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1"/>
        <w:tblpPr w:leftFromText="180" w:rightFromText="180" w:vertAnchor="text" w:horzAnchor="margin"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58"/>
        <w:gridCol w:w="7618"/>
      </w:tblGrid>
      <w:tr w:rsidR="00A31061" w:rsidRPr="00F171C8" w:rsidTr="00A31061">
        <w:trPr>
          <w:trHeight w:val="7295"/>
        </w:trPr>
        <w:tc>
          <w:tcPr>
            <w:tcW w:w="10740" w:type="dxa"/>
          </w:tcPr>
          <w:p w:rsidR="00B31CA1" w:rsidRPr="00493C4F" w:rsidRDefault="00B31CA1" w:rsidP="003F13BA">
            <w:pPr>
              <w:spacing w:before="0" w:after="0" w:line="324" w:lineRule="auto"/>
              <w:rPr>
                <w:rFonts w:ascii="Times New Roman" w:hAnsi="Times New Roman" w:cs="Times New Roman"/>
                <w:sz w:val="36"/>
                <w:szCs w:val="36"/>
              </w:rPr>
            </w:pPr>
            <w:bookmarkStart w:id="0" w:name="_GoBack"/>
            <w:bookmarkEnd w:id="0"/>
          </w:p>
          <w:p w:rsidR="00B31CA1" w:rsidRPr="00493C4F" w:rsidRDefault="00B31CA1" w:rsidP="003F13BA">
            <w:pPr>
              <w:spacing w:before="0" w:after="0" w:line="324" w:lineRule="auto"/>
              <w:rPr>
                <w:rFonts w:ascii="Times New Roman" w:hAnsi="Times New Roman" w:cs="Times New Roman"/>
                <w:sz w:val="36"/>
                <w:szCs w:val="36"/>
              </w:rPr>
            </w:pPr>
          </w:p>
          <w:p w:rsidR="00B31CA1" w:rsidRPr="00493C4F" w:rsidRDefault="00B31CA1" w:rsidP="003F13BA">
            <w:pPr>
              <w:spacing w:before="0" w:after="0" w:line="324" w:lineRule="auto"/>
              <w:rPr>
                <w:rFonts w:ascii="Times New Roman" w:hAnsi="Times New Roman" w:cs="Times New Roman"/>
                <w:sz w:val="36"/>
                <w:szCs w:val="36"/>
              </w:rPr>
            </w:pPr>
          </w:p>
          <w:p w:rsidR="00B31CA1" w:rsidRPr="00493C4F" w:rsidRDefault="00B31CA1" w:rsidP="003F13BA">
            <w:pPr>
              <w:spacing w:before="0" w:after="0" w:line="324" w:lineRule="auto"/>
              <w:rPr>
                <w:rFonts w:ascii="Times New Roman" w:hAnsi="Times New Roman" w:cs="Times New Roman"/>
                <w:sz w:val="36"/>
                <w:szCs w:val="36"/>
              </w:rPr>
            </w:pPr>
          </w:p>
          <w:p w:rsidR="00B31CA1" w:rsidRPr="00493C4F" w:rsidRDefault="00B31CA1" w:rsidP="003F13BA">
            <w:pPr>
              <w:spacing w:before="0" w:after="0" w:line="324" w:lineRule="auto"/>
              <w:rPr>
                <w:rFonts w:ascii="Times New Roman" w:hAnsi="Times New Roman" w:cs="Times New Roman"/>
                <w:sz w:val="36"/>
                <w:szCs w:val="36"/>
              </w:rPr>
            </w:pPr>
          </w:p>
          <w:p w:rsidR="00A31061" w:rsidRPr="00493C4F" w:rsidRDefault="00B31CA1" w:rsidP="003F13BA">
            <w:pPr>
              <w:tabs>
                <w:tab w:val="left" w:pos="8640"/>
              </w:tabs>
              <w:spacing w:before="0" w:after="0" w:line="324" w:lineRule="auto"/>
              <w:rPr>
                <w:rFonts w:ascii="Times New Roman" w:hAnsi="Times New Roman" w:cs="Times New Roman"/>
                <w:sz w:val="36"/>
                <w:szCs w:val="36"/>
              </w:rPr>
            </w:pPr>
            <w:r w:rsidRPr="00493C4F">
              <w:rPr>
                <w:rFonts w:ascii="Times New Roman" w:hAnsi="Times New Roman" w:cs="Times New Roman"/>
                <w:sz w:val="36"/>
                <w:szCs w:val="36"/>
              </w:rPr>
              <w:tab/>
            </w:r>
          </w:p>
        </w:tc>
        <w:tc>
          <w:tcPr>
            <w:tcW w:w="7765" w:type="dxa"/>
            <w:vAlign w:val="center"/>
          </w:tcPr>
          <w:p w:rsidR="00097EE6" w:rsidRPr="00493C4F" w:rsidRDefault="00097EE6" w:rsidP="003F13BA">
            <w:pPr>
              <w:pStyle w:val="af3"/>
              <w:shd w:val="clear" w:color="auto" w:fill="FFFFFF" w:themeFill="background1"/>
              <w:spacing w:before="0" w:after="0" w:line="324" w:lineRule="auto"/>
              <w:jc w:val="center"/>
              <w:rPr>
                <w:rFonts w:ascii="Times New Roman" w:hAnsi="Times New Roman" w:cs="Times New Roman"/>
                <w:b/>
                <w:color w:val="auto"/>
                <w:sz w:val="36"/>
                <w:szCs w:val="36"/>
              </w:rPr>
            </w:pPr>
          </w:p>
          <w:p w:rsidR="00097EE6" w:rsidRPr="00493C4F" w:rsidRDefault="00097EE6" w:rsidP="003F13BA">
            <w:pPr>
              <w:pStyle w:val="af3"/>
              <w:shd w:val="clear" w:color="auto" w:fill="FFFFFF" w:themeFill="background1"/>
              <w:spacing w:before="0" w:after="0" w:line="324" w:lineRule="auto"/>
              <w:jc w:val="center"/>
              <w:rPr>
                <w:rFonts w:ascii="Times New Roman" w:hAnsi="Times New Roman" w:cs="Times New Roman"/>
                <w:b/>
                <w:color w:val="auto"/>
                <w:sz w:val="36"/>
                <w:szCs w:val="36"/>
              </w:rPr>
            </w:pPr>
          </w:p>
          <w:p w:rsidR="00A31061" w:rsidRPr="0010545C" w:rsidRDefault="00A31061" w:rsidP="003F13BA">
            <w:pPr>
              <w:pStyle w:val="af3"/>
              <w:shd w:val="clear" w:color="auto" w:fill="FFFFFF" w:themeFill="background1"/>
              <w:spacing w:before="0" w:after="0" w:line="324" w:lineRule="auto"/>
              <w:jc w:val="center"/>
              <w:rPr>
                <w:rFonts w:ascii="Times New Roman" w:hAnsi="Times New Roman" w:cs="Times New Roman"/>
                <w:b/>
                <w:color w:val="auto"/>
                <w:sz w:val="40"/>
                <w:szCs w:val="40"/>
                <w:lang w:val="ru-RU"/>
              </w:rPr>
            </w:pPr>
            <w:r w:rsidRPr="0010545C">
              <w:rPr>
                <w:rFonts w:ascii="Times New Roman" w:hAnsi="Times New Roman" w:cs="Times New Roman"/>
                <w:b/>
                <w:color w:val="auto"/>
                <w:sz w:val="40"/>
                <w:szCs w:val="40"/>
                <w:lang w:val="ru-RU"/>
              </w:rPr>
              <w:t>Сводный доклад Белгородской области</w:t>
            </w:r>
          </w:p>
          <w:p w:rsidR="00A31061" w:rsidRPr="0010545C" w:rsidRDefault="00A31061" w:rsidP="003F13BA">
            <w:pPr>
              <w:pStyle w:val="af3"/>
              <w:shd w:val="clear" w:color="auto" w:fill="FFFFFF" w:themeFill="background1"/>
              <w:spacing w:before="0" w:after="0" w:line="324" w:lineRule="auto"/>
              <w:jc w:val="center"/>
              <w:rPr>
                <w:rFonts w:ascii="Times New Roman" w:hAnsi="Times New Roman" w:cs="Times New Roman"/>
                <w:b/>
                <w:color w:val="auto"/>
                <w:sz w:val="40"/>
                <w:szCs w:val="40"/>
                <w:lang w:val="ru-RU"/>
              </w:rPr>
            </w:pPr>
            <w:r w:rsidRPr="0010545C">
              <w:rPr>
                <w:rFonts w:ascii="Times New Roman" w:hAnsi="Times New Roman" w:cs="Times New Roman"/>
                <w:b/>
                <w:color w:val="auto"/>
                <w:sz w:val="40"/>
                <w:szCs w:val="40"/>
                <w:lang w:val="ru-RU"/>
              </w:rPr>
              <w:t>о результатах мониторинга эффективности деятельности органов местного самоуправления городских округов и муниципальных районов по итогам 201</w:t>
            </w:r>
            <w:r w:rsidR="00392AD6" w:rsidRPr="0010545C">
              <w:rPr>
                <w:rFonts w:ascii="Times New Roman" w:hAnsi="Times New Roman" w:cs="Times New Roman"/>
                <w:b/>
                <w:color w:val="auto"/>
                <w:sz w:val="40"/>
                <w:szCs w:val="40"/>
                <w:lang w:val="ru-RU"/>
              </w:rPr>
              <w:t>7</w:t>
            </w:r>
            <w:r w:rsidRPr="0010545C">
              <w:rPr>
                <w:rFonts w:ascii="Times New Roman" w:hAnsi="Times New Roman" w:cs="Times New Roman"/>
                <w:b/>
                <w:color w:val="auto"/>
                <w:sz w:val="40"/>
                <w:szCs w:val="40"/>
                <w:lang w:val="ru-RU"/>
              </w:rPr>
              <w:t xml:space="preserve"> года</w:t>
            </w:r>
          </w:p>
          <w:p w:rsidR="00A31061" w:rsidRPr="0010545C" w:rsidRDefault="00A31061" w:rsidP="003F13BA">
            <w:pPr>
              <w:shd w:val="clear" w:color="auto" w:fill="FFFFFF" w:themeFill="background1"/>
              <w:spacing w:before="0" w:after="0" w:line="324" w:lineRule="auto"/>
              <w:rPr>
                <w:rFonts w:ascii="Times New Roman" w:hAnsi="Times New Roman" w:cs="Times New Roman"/>
                <w:b/>
                <w:sz w:val="36"/>
                <w:szCs w:val="36"/>
                <w:lang w:val="ru-RU"/>
              </w:rPr>
            </w:pPr>
          </w:p>
        </w:tc>
      </w:tr>
      <w:tr w:rsidR="00A31061" w:rsidRPr="00F171C8" w:rsidTr="00A31061">
        <w:tc>
          <w:tcPr>
            <w:tcW w:w="18505" w:type="dxa"/>
            <w:gridSpan w:val="2"/>
          </w:tcPr>
          <w:p w:rsidR="004A4F78" w:rsidRDefault="004A4F78" w:rsidP="003F13BA">
            <w:pPr>
              <w:spacing w:before="0" w:after="0" w:line="324" w:lineRule="auto"/>
              <w:rPr>
                <w:lang w:val="ru-RU"/>
              </w:rPr>
            </w:pPr>
          </w:p>
          <w:p w:rsidR="00493C4F" w:rsidRDefault="00493C4F" w:rsidP="003F13BA">
            <w:pPr>
              <w:spacing w:before="0" w:after="0" w:line="324" w:lineRule="auto"/>
              <w:rPr>
                <w:lang w:val="ru-RU"/>
              </w:rPr>
            </w:pPr>
          </w:p>
          <w:p w:rsidR="00493C4F" w:rsidRDefault="00493C4F" w:rsidP="003F13BA">
            <w:pPr>
              <w:spacing w:before="0" w:after="0" w:line="324" w:lineRule="auto"/>
              <w:rPr>
                <w:lang w:val="ru-RU"/>
              </w:rPr>
            </w:pPr>
          </w:p>
          <w:p w:rsidR="00493C4F" w:rsidRPr="004A4F78" w:rsidRDefault="00493C4F" w:rsidP="003F13BA">
            <w:pPr>
              <w:spacing w:before="0" w:after="0" w:line="324" w:lineRule="auto"/>
              <w:rPr>
                <w:lang w:val="ru-RU"/>
              </w:rPr>
            </w:pPr>
          </w:p>
          <w:p w:rsidR="00A31061" w:rsidRPr="0010545C" w:rsidRDefault="00A31061" w:rsidP="003F13BA">
            <w:pPr>
              <w:pStyle w:val="af3"/>
              <w:shd w:val="clear" w:color="auto" w:fill="FFFFFF" w:themeFill="background1"/>
              <w:spacing w:before="0" w:after="0" w:line="324" w:lineRule="auto"/>
              <w:rPr>
                <w:rFonts w:ascii="Times New Roman" w:hAnsi="Times New Roman" w:cs="Times New Roman"/>
                <w:b/>
                <w:color w:val="auto"/>
                <w:sz w:val="28"/>
                <w:szCs w:val="28"/>
                <w:lang w:val="ru-RU"/>
              </w:rPr>
            </w:pPr>
          </w:p>
          <w:p w:rsidR="00A31061" w:rsidRPr="00F171C8" w:rsidRDefault="00A31061" w:rsidP="003F13BA">
            <w:pPr>
              <w:pStyle w:val="af3"/>
              <w:shd w:val="clear" w:color="auto" w:fill="FFFFFF" w:themeFill="background1"/>
              <w:spacing w:before="0" w:after="0" w:line="324" w:lineRule="auto"/>
              <w:jc w:val="center"/>
              <w:rPr>
                <w:rFonts w:ascii="Times New Roman" w:hAnsi="Times New Roman" w:cs="Times New Roman"/>
                <w:color w:val="auto"/>
                <w:sz w:val="28"/>
                <w:szCs w:val="28"/>
              </w:rPr>
            </w:pPr>
            <w:r w:rsidRPr="00F171C8">
              <w:rPr>
                <w:rFonts w:ascii="Times New Roman" w:hAnsi="Times New Roman" w:cs="Times New Roman"/>
                <w:b/>
                <w:color w:val="auto"/>
                <w:sz w:val="28"/>
                <w:szCs w:val="28"/>
              </w:rPr>
              <w:t>Белгород, 201</w:t>
            </w:r>
            <w:r w:rsidR="00392AD6" w:rsidRPr="00F171C8">
              <w:rPr>
                <w:rFonts w:ascii="Times New Roman" w:hAnsi="Times New Roman" w:cs="Times New Roman"/>
                <w:b/>
                <w:color w:val="auto"/>
                <w:sz w:val="28"/>
                <w:szCs w:val="28"/>
              </w:rPr>
              <w:t>8</w:t>
            </w:r>
            <w:r w:rsidRPr="00F171C8">
              <w:rPr>
                <w:rFonts w:ascii="Times New Roman" w:hAnsi="Times New Roman" w:cs="Times New Roman"/>
                <w:b/>
                <w:color w:val="auto"/>
                <w:sz w:val="28"/>
                <w:szCs w:val="28"/>
              </w:rPr>
              <w:t xml:space="preserve"> год</w:t>
            </w:r>
          </w:p>
        </w:tc>
      </w:tr>
    </w:tbl>
    <w:p w:rsidR="00A31061" w:rsidRPr="00F171C8" w:rsidRDefault="00A55135" w:rsidP="004A4F78">
      <w:pPr>
        <w:keepNext/>
        <w:keepLines/>
        <w:shd w:val="clear" w:color="auto" w:fill="FFFFFF" w:themeFill="background1"/>
        <w:spacing w:after="0" w:line="240" w:lineRule="exact"/>
        <w:contextualSpacing/>
        <w:jc w:val="right"/>
        <w:outlineLvl w:val="7"/>
        <w:rPr>
          <w:rFonts w:ascii="Times New Roman" w:hAnsi="Times New Roman" w:cs="Times New Roman"/>
          <w:b/>
          <w:bCs/>
          <w:sz w:val="44"/>
          <w:szCs w:val="44"/>
        </w:rPr>
      </w:pPr>
      <w:bookmarkStart w:id="1" w:name="_top"/>
      <w:bookmarkEnd w:id="1"/>
      <w:r w:rsidRPr="00F171C8">
        <w:rPr>
          <w:rFonts w:ascii="Times New Roman" w:hAnsi="Times New Roman" w:cs="Times New Roman"/>
          <w:b/>
          <w:bCs/>
          <w:noProof/>
          <w:sz w:val="44"/>
          <w:szCs w:val="44"/>
        </w:rPr>
        <w:drawing>
          <wp:anchor distT="0" distB="0" distL="114300" distR="114300" simplePos="0" relativeHeight="251680768" behindDoc="1" locked="0" layoutInCell="1" allowOverlap="1" wp14:anchorId="05A94BB2" wp14:editId="4AC9A403">
            <wp:simplePos x="0" y="0"/>
            <wp:positionH relativeFrom="column">
              <wp:posOffset>669925</wp:posOffset>
            </wp:positionH>
            <wp:positionV relativeFrom="paragraph">
              <wp:posOffset>-247015</wp:posOffset>
            </wp:positionV>
            <wp:extent cx="4421505" cy="6354445"/>
            <wp:effectExtent l="5080" t="0" r="3175" b="3175"/>
            <wp:wrapTight wrapText="bothSides">
              <wp:wrapPolygon edited="0">
                <wp:start x="25" y="21617"/>
                <wp:lineTo x="21522" y="21617"/>
                <wp:lineTo x="21522" y="54"/>
                <wp:lineTo x="25" y="54"/>
                <wp:lineTo x="25" y="21617"/>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rot="5400000">
                      <a:off x="0" y="0"/>
                      <a:ext cx="4421505" cy="63544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93C4F" w:rsidRDefault="00493C4F">
      <w:pPr>
        <w:rPr>
          <w:rFonts w:ascii="Times New Roman" w:hAnsi="Times New Roman" w:cs="Times New Roman"/>
          <w:b/>
          <w:sz w:val="26"/>
          <w:szCs w:val="26"/>
        </w:rPr>
      </w:pPr>
      <w:r>
        <w:rPr>
          <w:rFonts w:ascii="Times New Roman" w:hAnsi="Times New Roman" w:cs="Times New Roman"/>
          <w:b/>
          <w:sz w:val="26"/>
          <w:szCs w:val="26"/>
        </w:rPr>
        <w:br w:type="page"/>
      </w:r>
    </w:p>
    <w:p w:rsidR="00A31061" w:rsidRDefault="00A31061" w:rsidP="004A4F78">
      <w:pPr>
        <w:keepNext/>
        <w:keepLines/>
        <w:shd w:val="clear" w:color="auto" w:fill="FFFFFF" w:themeFill="background1"/>
        <w:spacing w:after="0" w:line="240" w:lineRule="exact"/>
        <w:contextualSpacing/>
        <w:jc w:val="center"/>
        <w:rPr>
          <w:rFonts w:ascii="Times New Roman" w:hAnsi="Times New Roman" w:cs="Times New Roman"/>
          <w:b/>
          <w:sz w:val="26"/>
          <w:szCs w:val="26"/>
        </w:rPr>
      </w:pPr>
      <w:r w:rsidRPr="00F171C8">
        <w:rPr>
          <w:rFonts w:ascii="Times New Roman" w:hAnsi="Times New Roman" w:cs="Times New Roman"/>
          <w:b/>
          <w:sz w:val="26"/>
          <w:szCs w:val="26"/>
        </w:rPr>
        <w:lastRenderedPageBreak/>
        <w:t>СОДЕРЖАНИЕ</w:t>
      </w:r>
    </w:p>
    <w:p w:rsidR="00097EE6" w:rsidRPr="00F171C8" w:rsidRDefault="00097EE6" w:rsidP="004A4F78">
      <w:pPr>
        <w:keepNext/>
        <w:keepLines/>
        <w:shd w:val="clear" w:color="auto" w:fill="FFFFFF" w:themeFill="background1"/>
        <w:spacing w:after="0" w:line="240" w:lineRule="exact"/>
        <w:contextualSpacing/>
        <w:jc w:val="center"/>
        <w:rPr>
          <w:rFonts w:ascii="Times New Roman" w:hAnsi="Times New Roman" w:cs="Times New Roman"/>
          <w:b/>
          <w:sz w:val="26"/>
          <w:szCs w:val="26"/>
        </w:rPr>
      </w:pP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7328"/>
        <w:gridCol w:w="981"/>
      </w:tblGrid>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b/>
              </w:rPr>
            </w:pPr>
            <w:r w:rsidRPr="00924BE3">
              <w:rPr>
                <w:rFonts w:ascii="Times New Roman" w:hAnsi="Times New Roman" w:cs="Times New Roman"/>
                <w:b/>
              </w:rPr>
              <w:t>РАЗДЕЛ 1.</w:t>
            </w:r>
            <w:r w:rsidRPr="00924BE3">
              <w:rPr>
                <w:rFonts w:ascii="Times New Roman" w:hAnsi="Times New Roman" w:cs="Times New Roman"/>
              </w:rPr>
              <w:t xml:space="preserve"> </w:t>
            </w:r>
            <w:r w:rsidRPr="00924BE3">
              <w:rPr>
                <w:rFonts w:ascii="Times New Roman" w:hAnsi="Times New Roman" w:cs="Times New Roman"/>
                <w:b/>
              </w:rPr>
              <w:t>Табличная часть сводного доклада Белгородской области за 201</w:t>
            </w:r>
            <w:r w:rsidR="00392AD6" w:rsidRPr="00924BE3">
              <w:rPr>
                <w:rFonts w:ascii="Times New Roman" w:hAnsi="Times New Roman" w:cs="Times New Roman"/>
                <w:b/>
              </w:rPr>
              <w:t>7</w:t>
            </w:r>
            <w:r w:rsidRPr="00924BE3">
              <w:rPr>
                <w:rFonts w:ascii="Times New Roman" w:hAnsi="Times New Roman" w:cs="Times New Roman"/>
                <w:b/>
              </w:rPr>
              <w:t xml:space="preserve"> год</w:t>
            </w:r>
          </w:p>
        </w:tc>
        <w:tc>
          <w:tcPr>
            <w:tcW w:w="268" w:type="pct"/>
            <w:shd w:val="clear" w:color="auto" w:fill="FFFFFF" w:themeFill="background1"/>
            <w:vAlign w:val="center"/>
          </w:tcPr>
          <w:p w:rsidR="00714720" w:rsidRPr="00924BE3" w:rsidRDefault="00714720"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3</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keepNext/>
              <w:keepLines/>
              <w:numPr>
                <w:ilvl w:val="1"/>
                <w:numId w:val="4"/>
              </w:numPr>
              <w:shd w:val="clear" w:color="auto" w:fill="FFFFFF" w:themeFill="background1"/>
              <w:spacing w:before="0" w:after="0" w:line="264" w:lineRule="auto"/>
              <w:ind w:left="0" w:right="-3" w:firstLine="0"/>
              <w:jc w:val="both"/>
              <w:rPr>
                <w:rFonts w:ascii="Times New Roman" w:hAnsi="Times New Roman" w:cs="Times New Roman"/>
                <w:b/>
                <w:sz w:val="22"/>
                <w:szCs w:val="22"/>
              </w:rPr>
            </w:pPr>
            <w:r w:rsidRPr="00924BE3">
              <w:rPr>
                <w:rFonts w:ascii="Times New Roman" w:hAnsi="Times New Roman" w:cs="Times New Roman"/>
                <w:b/>
                <w:sz w:val="22"/>
                <w:szCs w:val="22"/>
              </w:rPr>
              <w:t xml:space="preserve">Сводные значения показателей эффективности деятельности ОМСУ городских округов и муниципальных районов </w:t>
            </w:r>
          </w:p>
        </w:tc>
        <w:tc>
          <w:tcPr>
            <w:tcW w:w="268" w:type="pct"/>
            <w:shd w:val="clear" w:color="auto" w:fill="FFFFFF" w:themeFill="background1"/>
            <w:vAlign w:val="center"/>
          </w:tcPr>
          <w:p w:rsidR="00714720" w:rsidRPr="00924BE3" w:rsidRDefault="00714720"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3</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keepNext/>
              <w:keepLines/>
              <w:numPr>
                <w:ilvl w:val="1"/>
                <w:numId w:val="3"/>
              </w:numPr>
              <w:shd w:val="clear" w:color="auto" w:fill="FFFFFF" w:themeFill="background1"/>
              <w:spacing w:before="0" w:after="0" w:line="264" w:lineRule="auto"/>
              <w:ind w:left="0" w:right="-3" w:firstLine="0"/>
              <w:jc w:val="both"/>
              <w:rPr>
                <w:rFonts w:ascii="Times New Roman" w:hAnsi="Times New Roman" w:cs="Times New Roman"/>
                <w:b/>
                <w:sz w:val="22"/>
                <w:szCs w:val="22"/>
              </w:rPr>
            </w:pPr>
            <w:r w:rsidRPr="00924BE3">
              <w:rPr>
                <w:rFonts w:ascii="Times New Roman" w:hAnsi="Times New Roman" w:cs="Times New Roman"/>
                <w:b/>
                <w:sz w:val="22"/>
                <w:szCs w:val="22"/>
              </w:rPr>
              <w:t xml:space="preserve"> Доклады глав администраций городских округов и муниципальных районов Белгородской области </w:t>
            </w:r>
            <w:r w:rsidRPr="00924BE3">
              <w:rPr>
                <w:rFonts w:ascii="Times New Roman" w:hAnsi="Times New Roman" w:cs="Times New Roman"/>
                <w:sz w:val="22"/>
                <w:szCs w:val="22"/>
              </w:rPr>
              <w:t xml:space="preserve"> (типовые формы)</w:t>
            </w:r>
          </w:p>
        </w:tc>
        <w:tc>
          <w:tcPr>
            <w:tcW w:w="268" w:type="pct"/>
            <w:shd w:val="clear" w:color="auto" w:fill="FFFFFF" w:themeFill="background1"/>
            <w:vAlign w:val="center"/>
          </w:tcPr>
          <w:p w:rsidR="00714720" w:rsidRPr="00924BE3" w:rsidRDefault="00731834"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23</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b/>
              </w:rPr>
            </w:pPr>
            <w:r w:rsidRPr="00924BE3">
              <w:rPr>
                <w:rFonts w:ascii="Times New Roman" w:hAnsi="Times New Roman" w:cs="Times New Roman"/>
                <w:b/>
              </w:rPr>
              <w:t xml:space="preserve">РАЗДЕЛ 2. Текстовая часть сводного доклада </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2</w:t>
            </w:r>
            <w:r w:rsidR="00731834" w:rsidRPr="00924BE3">
              <w:rPr>
                <w:rFonts w:ascii="Times New Roman" w:hAnsi="Times New Roman" w:cs="Times New Roman"/>
                <w:b/>
              </w:rPr>
              <w:t>5</w:t>
            </w:r>
            <w:r w:rsidR="00992FA8">
              <w:rPr>
                <w:rFonts w:ascii="Times New Roman" w:hAnsi="Times New Roman" w:cs="Times New Roman"/>
                <w:b/>
              </w:rPr>
              <w:t>6</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b/>
              </w:rPr>
            </w:pPr>
            <w:r w:rsidRPr="00924BE3">
              <w:rPr>
                <w:rFonts w:ascii="Times New Roman" w:hAnsi="Times New Roman" w:cs="Times New Roman"/>
                <w:b/>
              </w:rPr>
              <w:t>2.1.  Общие сведения о Белгородской области</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2</w:t>
            </w:r>
            <w:r w:rsidR="00992FA8">
              <w:rPr>
                <w:rFonts w:ascii="Times New Roman" w:hAnsi="Times New Roman" w:cs="Times New Roman"/>
                <w:b/>
              </w:rPr>
              <w:t>56</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b/>
              </w:rPr>
            </w:pPr>
            <w:r w:rsidRPr="00924BE3">
              <w:rPr>
                <w:rFonts w:ascii="Times New Roman" w:eastAsia="Times New Roman" w:hAnsi="Times New Roman" w:cs="Times New Roman"/>
                <w:b/>
              </w:rPr>
              <w:t xml:space="preserve">2.2. Общая информация об организации работы в Белгородской области по </w:t>
            </w:r>
            <w:r w:rsidRPr="00924BE3">
              <w:rPr>
                <w:rFonts w:ascii="Times New Roman" w:hAnsi="Times New Roman" w:cs="Times New Roman"/>
                <w:b/>
              </w:rPr>
              <w:t>оценк</w:t>
            </w:r>
            <w:r w:rsidR="00F239C4" w:rsidRPr="00924BE3">
              <w:rPr>
                <w:rFonts w:ascii="Times New Roman" w:hAnsi="Times New Roman" w:cs="Times New Roman"/>
                <w:b/>
              </w:rPr>
              <w:t>е</w:t>
            </w:r>
            <w:r w:rsidRPr="00924BE3">
              <w:rPr>
                <w:rFonts w:ascii="Times New Roman" w:hAnsi="Times New Roman" w:cs="Times New Roman"/>
                <w:b/>
              </w:rPr>
              <w:t xml:space="preserve"> эффективности деятельности ОМСУ</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2</w:t>
            </w:r>
            <w:r w:rsidR="00731834" w:rsidRPr="00924BE3">
              <w:rPr>
                <w:rFonts w:ascii="Times New Roman" w:hAnsi="Times New Roman" w:cs="Times New Roman"/>
                <w:b/>
              </w:rPr>
              <w:t>6</w:t>
            </w:r>
            <w:r w:rsidR="00992FA8">
              <w:rPr>
                <w:rFonts w:ascii="Times New Roman" w:hAnsi="Times New Roman" w:cs="Times New Roman"/>
                <w:b/>
              </w:rPr>
              <w:t>1</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b/>
              </w:rPr>
            </w:pPr>
            <w:r w:rsidRPr="00924BE3">
              <w:rPr>
                <w:rFonts w:ascii="Times New Roman" w:hAnsi="Times New Roman" w:cs="Times New Roman"/>
                <w:b/>
              </w:rPr>
              <w:t>2.3. Результаты мониторинга эффективности деятельности ОМСУ городских округов и муниципальных районов</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2</w:t>
            </w:r>
            <w:r w:rsidR="00731834" w:rsidRPr="00924BE3">
              <w:rPr>
                <w:rFonts w:ascii="Times New Roman" w:hAnsi="Times New Roman" w:cs="Times New Roman"/>
                <w:b/>
              </w:rPr>
              <w:t>6</w:t>
            </w:r>
            <w:r w:rsidR="00992FA8">
              <w:rPr>
                <w:rFonts w:ascii="Times New Roman" w:hAnsi="Times New Roman" w:cs="Times New Roman"/>
                <w:b/>
              </w:rPr>
              <w:t>3</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rPr>
            </w:pPr>
            <w:r w:rsidRPr="00924BE3">
              <w:rPr>
                <w:rFonts w:ascii="Times New Roman" w:hAnsi="Times New Roman" w:cs="Times New Roman"/>
              </w:rPr>
              <w:t>2.4.1. Экономическое развитие:</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2</w:t>
            </w:r>
            <w:r w:rsidR="00A67CA1">
              <w:rPr>
                <w:rFonts w:ascii="Times New Roman" w:hAnsi="Times New Roman" w:cs="Times New Roman"/>
                <w:b/>
              </w:rPr>
              <w:t>6</w:t>
            </w:r>
            <w:r w:rsidR="00992FA8">
              <w:rPr>
                <w:rFonts w:ascii="Times New Roman" w:hAnsi="Times New Roman" w:cs="Times New Roman"/>
                <w:b/>
              </w:rPr>
              <w:t>3</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keepNext/>
              <w:keepLines/>
              <w:numPr>
                <w:ilvl w:val="0"/>
                <w:numId w:val="5"/>
              </w:numPr>
              <w:shd w:val="clear" w:color="auto" w:fill="FFFFFF" w:themeFill="background1"/>
              <w:spacing w:before="0" w:after="0" w:line="264" w:lineRule="auto"/>
              <w:ind w:left="0" w:right="-3" w:firstLine="0"/>
              <w:jc w:val="both"/>
              <w:rPr>
                <w:rFonts w:ascii="Times New Roman" w:hAnsi="Times New Roman" w:cs="Times New Roman"/>
                <w:i/>
                <w:sz w:val="22"/>
                <w:szCs w:val="22"/>
              </w:rPr>
            </w:pPr>
            <w:r w:rsidRPr="00924BE3">
              <w:rPr>
                <w:rFonts w:ascii="Times New Roman" w:hAnsi="Times New Roman" w:cs="Times New Roman"/>
                <w:i/>
                <w:sz w:val="22"/>
                <w:szCs w:val="22"/>
              </w:rPr>
              <w:t>развитие малого и среднего предпринимательства</w:t>
            </w:r>
          </w:p>
        </w:tc>
        <w:tc>
          <w:tcPr>
            <w:tcW w:w="268" w:type="pct"/>
            <w:shd w:val="clear" w:color="auto" w:fill="FFFFFF" w:themeFill="background1"/>
            <w:vAlign w:val="center"/>
          </w:tcPr>
          <w:p w:rsidR="00714720" w:rsidRPr="00924BE3" w:rsidRDefault="00714720"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keepNext/>
              <w:keepLines/>
              <w:numPr>
                <w:ilvl w:val="0"/>
                <w:numId w:val="5"/>
              </w:numPr>
              <w:shd w:val="clear" w:color="auto" w:fill="FFFFFF" w:themeFill="background1"/>
              <w:spacing w:before="0" w:after="0" w:line="264" w:lineRule="auto"/>
              <w:ind w:left="0" w:right="-3" w:firstLine="0"/>
              <w:jc w:val="both"/>
              <w:rPr>
                <w:rFonts w:ascii="Times New Roman" w:hAnsi="Times New Roman" w:cs="Times New Roman"/>
                <w:i/>
                <w:sz w:val="22"/>
                <w:szCs w:val="22"/>
              </w:rPr>
            </w:pPr>
            <w:r w:rsidRPr="00924BE3">
              <w:rPr>
                <w:rFonts w:ascii="Times New Roman" w:hAnsi="Times New Roman" w:cs="Times New Roman"/>
                <w:i/>
                <w:sz w:val="22"/>
                <w:szCs w:val="22"/>
              </w:rPr>
              <w:t>улучшение инвестиционной привлекательности</w:t>
            </w:r>
          </w:p>
        </w:tc>
        <w:tc>
          <w:tcPr>
            <w:tcW w:w="268" w:type="pct"/>
            <w:shd w:val="clear" w:color="auto" w:fill="FFFFFF" w:themeFill="background1"/>
            <w:vAlign w:val="center"/>
          </w:tcPr>
          <w:p w:rsidR="00714720" w:rsidRPr="00924BE3" w:rsidRDefault="00714720"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keepNext/>
              <w:keepLines/>
              <w:numPr>
                <w:ilvl w:val="0"/>
                <w:numId w:val="5"/>
              </w:numPr>
              <w:shd w:val="clear" w:color="auto" w:fill="FFFFFF" w:themeFill="background1"/>
              <w:spacing w:before="0" w:after="0" w:line="264" w:lineRule="auto"/>
              <w:ind w:left="0" w:right="-3" w:firstLine="0"/>
              <w:jc w:val="both"/>
              <w:rPr>
                <w:rFonts w:ascii="Times New Roman" w:hAnsi="Times New Roman" w:cs="Times New Roman"/>
                <w:i/>
                <w:sz w:val="22"/>
                <w:szCs w:val="22"/>
              </w:rPr>
            </w:pPr>
            <w:r w:rsidRPr="00924BE3">
              <w:rPr>
                <w:rFonts w:ascii="Times New Roman" w:hAnsi="Times New Roman" w:cs="Times New Roman"/>
                <w:i/>
                <w:sz w:val="22"/>
                <w:szCs w:val="22"/>
              </w:rPr>
              <w:t>сельское хозяйство</w:t>
            </w:r>
          </w:p>
        </w:tc>
        <w:tc>
          <w:tcPr>
            <w:tcW w:w="268" w:type="pct"/>
            <w:shd w:val="clear" w:color="auto" w:fill="FFFFFF" w:themeFill="background1"/>
            <w:vAlign w:val="center"/>
          </w:tcPr>
          <w:p w:rsidR="00714720" w:rsidRPr="00924BE3" w:rsidRDefault="00714720"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keepNext/>
              <w:keepLines/>
              <w:numPr>
                <w:ilvl w:val="0"/>
                <w:numId w:val="5"/>
              </w:numPr>
              <w:shd w:val="clear" w:color="auto" w:fill="FFFFFF" w:themeFill="background1"/>
              <w:spacing w:before="0" w:after="0" w:line="264" w:lineRule="auto"/>
              <w:ind w:left="0" w:right="-3" w:firstLine="0"/>
              <w:jc w:val="both"/>
              <w:rPr>
                <w:rFonts w:ascii="Times New Roman" w:hAnsi="Times New Roman" w:cs="Times New Roman"/>
                <w:i/>
                <w:sz w:val="22"/>
                <w:szCs w:val="22"/>
              </w:rPr>
            </w:pPr>
            <w:r w:rsidRPr="00924BE3">
              <w:rPr>
                <w:rFonts w:ascii="Times New Roman" w:hAnsi="Times New Roman" w:cs="Times New Roman"/>
                <w:i/>
                <w:sz w:val="22"/>
                <w:szCs w:val="22"/>
              </w:rPr>
              <w:t>дорожное хозяйство и транспорт</w:t>
            </w:r>
          </w:p>
        </w:tc>
        <w:tc>
          <w:tcPr>
            <w:tcW w:w="268" w:type="pct"/>
            <w:shd w:val="clear" w:color="auto" w:fill="FFFFFF" w:themeFill="background1"/>
            <w:vAlign w:val="center"/>
          </w:tcPr>
          <w:p w:rsidR="00714720" w:rsidRPr="00924BE3" w:rsidRDefault="00714720"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keepNext/>
              <w:keepLines/>
              <w:numPr>
                <w:ilvl w:val="0"/>
                <w:numId w:val="5"/>
              </w:numPr>
              <w:shd w:val="clear" w:color="auto" w:fill="FFFFFF" w:themeFill="background1"/>
              <w:spacing w:before="0" w:after="0" w:line="264" w:lineRule="auto"/>
              <w:ind w:left="0" w:right="-3" w:firstLine="0"/>
              <w:jc w:val="both"/>
              <w:rPr>
                <w:rFonts w:ascii="Times New Roman" w:hAnsi="Times New Roman" w:cs="Times New Roman"/>
                <w:i/>
                <w:sz w:val="22"/>
                <w:szCs w:val="22"/>
              </w:rPr>
            </w:pPr>
            <w:r w:rsidRPr="00924BE3">
              <w:rPr>
                <w:rFonts w:ascii="Times New Roman" w:hAnsi="Times New Roman" w:cs="Times New Roman"/>
                <w:i/>
                <w:sz w:val="22"/>
                <w:szCs w:val="22"/>
              </w:rPr>
              <w:t>доходы и занятость населения</w:t>
            </w:r>
          </w:p>
        </w:tc>
        <w:tc>
          <w:tcPr>
            <w:tcW w:w="268" w:type="pct"/>
            <w:shd w:val="clear" w:color="auto" w:fill="FFFFFF" w:themeFill="background1"/>
            <w:vAlign w:val="center"/>
          </w:tcPr>
          <w:p w:rsidR="00714720" w:rsidRPr="00924BE3" w:rsidRDefault="00714720"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rPr>
            </w:pPr>
            <w:r w:rsidRPr="00924BE3">
              <w:rPr>
                <w:rFonts w:ascii="Times New Roman" w:hAnsi="Times New Roman" w:cs="Times New Roman"/>
              </w:rPr>
              <w:t>2.3.2. Образование:</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2</w:t>
            </w:r>
            <w:r w:rsidR="00B27DB3" w:rsidRPr="00924BE3">
              <w:rPr>
                <w:rFonts w:ascii="Times New Roman" w:hAnsi="Times New Roman" w:cs="Times New Roman"/>
                <w:b/>
              </w:rPr>
              <w:t>8</w:t>
            </w:r>
            <w:r w:rsidR="00992FA8">
              <w:rPr>
                <w:rFonts w:ascii="Times New Roman" w:hAnsi="Times New Roman" w:cs="Times New Roman"/>
                <w:b/>
              </w:rPr>
              <w:t>5</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keepNext/>
              <w:keepLines/>
              <w:numPr>
                <w:ilvl w:val="0"/>
                <w:numId w:val="6"/>
              </w:numPr>
              <w:shd w:val="clear" w:color="auto" w:fill="FFFFFF" w:themeFill="background1"/>
              <w:spacing w:before="0" w:after="0" w:line="264" w:lineRule="auto"/>
              <w:ind w:left="0" w:right="-3" w:firstLine="0"/>
              <w:jc w:val="both"/>
              <w:rPr>
                <w:rFonts w:ascii="Times New Roman" w:hAnsi="Times New Roman" w:cs="Times New Roman"/>
                <w:i/>
                <w:sz w:val="22"/>
                <w:szCs w:val="22"/>
              </w:rPr>
            </w:pPr>
            <w:r w:rsidRPr="00924BE3">
              <w:rPr>
                <w:rFonts w:ascii="Times New Roman" w:hAnsi="Times New Roman" w:cs="Times New Roman"/>
                <w:i/>
                <w:sz w:val="22"/>
                <w:szCs w:val="22"/>
              </w:rPr>
              <w:t>дошкольное образование</w:t>
            </w:r>
          </w:p>
        </w:tc>
        <w:tc>
          <w:tcPr>
            <w:tcW w:w="268" w:type="pct"/>
            <w:shd w:val="clear" w:color="auto" w:fill="FFFFFF" w:themeFill="background1"/>
            <w:vAlign w:val="center"/>
          </w:tcPr>
          <w:p w:rsidR="00714720" w:rsidRPr="00924BE3" w:rsidRDefault="00714720"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p>
        </w:tc>
      </w:tr>
      <w:tr w:rsidR="00097EE6" w:rsidRPr="00924BE3" w:rsidTr="002446A5">
        <w:trPr>
          <w:trHeight w:val="20"/>
        </w:trPr>
        <w:tc>
          <w:tcPr>
            <w:tcW w:w="4732" w:type="pct"/>
            <w:shd w:val="clear" w:color="auto" w:fill="FFFFFF" w:themeFill="background1"/>
            <w:vAlign w:val="center"/>
          </w:tcPr>
          <w:p w:rsidR="00097EE6" w:rsidRPr="00924BE3" w:rsidRDefault="00097EE6" w:rsidP="003F13BA">
            <w:pPr>
              <w:pStyle w:val="af8"/>
              <w:keepNext/>
              <w:keepLines/>
              <w:numPr>
                <w:ilvl w:val="0"/>
                <w:numId w:val="6"/>
              </w:numPr>
              <w:shd w:val="clear" w:color="auto" w:fill="FFFFFF" w:themeFill="background1"/>
              <w:spacing w:before="0" w:after="0" w:line="264" w:lineRule="auto"/>
              <w:ind w:left="0" w:right="-3" w:firstLine="0"/>
              <w:jc w:val="both"/>
              <w:rPr>
                <w:rFonts w:ascii="Times New Roman" w:hAnsi="Times New Roman" w:cs="Times New Roman"/>
                <w:i/>
                <w:sz w:val="22"/>
                <w:szCs w:val="22"/>
              </w:rPr>
            </w:pPr>
            <w:r w:rsidRPr="00924BE3">
              <w:rPr>
                <w:rFonts w:ascii="Times New Roman" w:hAnsi="Times New Roman" w:cs="Times New Roman"/>
                <w:i/>
                <w:sz w:val="22"/>
                <w:szCs w:val="22"/>
              </w:rPr>
              <w:t>общее образование</w:t>
            </w:r>
          </w:p>
        </w:tc>
        <w:tc>
          <w:tcPr>
            <w:tcW w:w="268" w:type="pct"/>
            <w:shd w:val="clear" w:color="auto" w:fill="FFFFFF" w:themeFill="background1"/>
            <w:vAlign w:val="center"/>
          </w:tcPr>
          <w:p w:rsidR="00097EE6" w:rsidRPr="00924BE3" w:rsidRDefault="00097EE6"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keepNext/>
              <w:keepLines/>
              <w:numPr>
                <w:ilvl w:val="0"/>
                <w:numId w:val="6"/>
              </w:numPr>
              <w:shd w:val="clear" w:color="auto" w:fill="FFFFFF" w:themeFill="background1"/>
              <w:spacing w:before="0" w:after="0" w:line="264" w:lineRule="auto"/>
              <w:ind w:left="0" w:right="-3" w:firstLine="0"/>
              <w:jc w:val="both"/>
              <w:rPr>
                <w:rFonts w:ascii="Times New Roman" w:hAnsi="Times New Roman" w:cs="Times New Roman"/>
                <w:i/>
                <w:sz w:val="22"/>
                <w:szCs w:val="22"/>
              </w:rPr>
            </w:pPr>
            <w:r w:rsidRPr="00924BE3">
              <w:rPr>
                <w:rFonts w:ascii="Times New Roman" w:hAnsi="Times New Roman" w:cs="Times New Roman"/>
                <w:i/>
                <w:sz w:val="22"/>
                <w:szCs w:val="22"/>
              </w:rPr>
              <w:t>дополнительное образование</w:t>
            </w:r>
          </w:p>
        </w:tc>
        <w:tc>
          <w:tcPr>
            <w:tcW w:w="268" w:type="pct"/>
            <w:shd w:val="clear" w:color="auto" w:fill="FFFFFF" w:themeFill="background1"/>
            <w:vAlign w:val="center"/>
          </w:tcPr>
          <w:p w:rsidR="00714720" w:rsidRPr="00924BE3" w:rsidRDefault="00714720"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rPr>
            </w:pPr>
            <w:r w:rsidRPr="00924BE3">
              <w:rPr>
                <w:rFonts w:ascii="Times New Roman" w:hAnsi="Times New Roman" w:cs="Times New Roman"/>
              </w:rPr>
              <w:t>2.3.3. Культура</w:t>
            </w:r>
          </w:p>
        </w:tc>
        <w:tc>
          <w:tcPr>
            <w:tcW w:w="268" w:type="pct"/>
            <w:shd w:val="clear" w:color="auto" w:fill="FFFFFF" w:themeFill="background1"/>
            <w:vAlign w:val="center"/>
          </w:tcPr>
          <w:p w:rsidR="00714720" w:rsidRPr="00924BE3" w:rsidRDefault="00992FA8"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Pr>
                <w:rFonts w:ascii="Times New Roman" w:hAnsi="Times New Roman" w:cs="Times New Roman"/>
                <w:b/>
              </w:rPr>
              <w:t>297</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rPr>
            </w:pPr>
            <w:r w:rsidRPr="00924BE3">
              <w:rPr>
                <w:rFonts w:ascii="Times New Roman" w:hAnsi="Times New Roman" w:cs="Times New Roman"/>
              </w:rPr>
              <w:t>2.3.4. Физическая культура и спорт</w:t>
            </w:r>
          </w:p>
        </w:tc>
        <w:tc>
          <w:tcPr>
            <w:tcW w:w="268" w:type="pct"/>
            <w:shd w:val="clear" w:color="auto" w:fill="FFFFFF" w:themeFill="background1"/>
            <w:vAlign w:val="center"/>
          </w:tcPr>
          <w:p w:rsidR="00714720" w:rsidRPr="00924BE3" w:rsidRDefault="00992FA8" w:rsidP="003F13BA">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Pr>
                <w:rFonts w:ascii="Times New Roman" w:hAnsi="Times New Roman" w:cs="Times New Roman"/>
                <w:b/>
              </w:rPr>
              <w:t>300</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rPr>
            </w:pPr>
            <w:r w:rsidRPr="00924BE3">
              <w:rPr>
                <w:rFonts w:ascii="Times New Roman" w:hAnsi="Times New Roman" w:cs="Times New Roman"/>
              </w:rPr>
              <w:t>2.3.5. Жилищное строительство и обеспечение граждан жильем</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3</w:t>
            </w:r>
            <w:r w:rsidR="00731834" w:rsidRPr="00924BE3">
              <w:rPr>
                <w:rFonts w:ascii="Times New Roman" w:hAnsi="Times New Roman" w:cs="Times New Roman"/>
                <w:b/>
              </w:rPr>
              <w:t>0</w:t>
            </w:r>
            <w:r w:rsidR="00992FA8">
              <w:rPr>
                <w:rFonts w:ascii="Times New Roman" w:hAnsi="Times New Roman" w:cs="Times New Roman"/>
                <w:b/>
              </w:rPr>
              <w:t>3</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rPr>
            </w:pPr>
            <w:r w:rsidRPr="00924BE3">
              <w:rPr>
                <w:rFonts w:ascii="Times New Roman" w:hAnsi="Times New Roman" w:cs="Times New Roman"/>
              </w:rPr>
              <w:t>2.3.6. Жилищно-коммунальное хозяйство</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 w:val="left" w:pos="13320"/>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3</w:t>
            </w:r>
            <w:r w:rsidR="00731834" w:rsidRPr="00924BE3">
              <w:rPr>
                <w:rFonts w:ascii="Times New Roman" w:hAnsi="Times New Roman" w:cs="Times New Roman"/>
                <w:b/>
              </w:rPr>
              <w:t>0</w:t>
            </w:r>
            <w:r w:rsidR="00992FA8">
              <w:rPr>
                <w:rFonts w:ascii="Times New Roman" w:hAnsi="Times New Roman" w:cs="Times New Roman"/>
                <w:b/>
              </w:rPr>
              <w:t>5</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rPr>
            </w:pPr>
            <w:r w:rsidRPr="00924BE3">
              <w:rPr>
                <w:rFonts w:ascii="Times New Roman" w:hAnsi="Times New Roman" w:cs="Times New Roman"/>
              </w:rPr>
              <w:t xml:space="preserve">2.3.7. Организация муниципального управления </w:t>
            </w:r>
          </w:p>
        </w:tc>
        <w:tc>
          <w:tcPr>
            <w:tcW w:w="268" w:type="pct"/>
            <w:shd w:val="clear" w:color="auto" w:fill="FFFFFF" w:themeFill="background1"/>
            <w:vAlign w:val="center"/>
          </w:tcPr>
          <w:p w:rsidR="00714720" w:rsidRPr="00924BE3" w:rsidRDefault="00A67CA1" w:rsidP="00992FA8">
            <w:pPr>
              <w:keepNext/>
              <w:keepLines/>
              <w:shd w:val="clear" w:color="auto" w:fill="FFFFFF" w:themeFill="background1"/>
              <w:tabs>
                <w:tab w:val="left" w:pos="414"/>
                <w:tab w:val="left" w:pos="499"/>
              </w:tabs>
              <w:spacing w:after="0" w:line="264" w:lineRule="auto"/>
              <w:ind w:left="-108" w:right="-243"/>
              <w:contextualSpacing/>
              <w:jc w:val="center"/>
              <w:rPr>
                <w:rFonts w:ascii="Times New Roman" w:hAnsi="Times New Roman" w:cs="Times New Roman"/>
                <w:b/>
              </w:rPr>
            </w:pPr>
            <w:r>
              <w:rPr>
                <w:rFonts w:ascii="Times New Roman" w:hAnsi="Times New Roman" w:cs="Times New Roman"/>
                <w:b/>
              </w:rPr>
              <w:t>3</w:t>
            </w:r>
            <w:r w:rsidR="00992FA8">
              <w:rPr>
                <w:rFonts w:ascii="Times New Roman" w:hAnsi="Times New Roman" w:cs="Times New Roman"/>
                <w:b/>
              </w:rPr>
              <w:t>07</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keepNext/>
              <w:keepLines/>
              <w:shd w:val="clear" w:color="auto" w:fill="FFFFFF" w:themeFill="background1"/>
              <w:spacing w:after="0" w:line="264" w:lineRule="auto"/>
              <w:ind w:right="-3"/>
              <w:contextualSpacing/>
              <w:jc w:val="both"/>
              <w:rPr>
                <w:rFonts w:ascii="Times New Roman" w:hAnsi="Times New Roman" w:cs="Times New Roman"/>
              </w:rPr>
            </w:pPr>
            <w:r w:rsidRPr="00924BE3">
              <w:rPr>
                <w:rFonts w:ascii="Times New Roman" w:hAnsi="Times New Roman" w:cs="Times New Roman"/>
              </w:rPr>
              <w:t>2.3.8. Удовлетворенность населения деятельностью органов местного самоуправления городских округов и муниципальных районов</w:t>
            </w:r>
          </w:p>
        </w:tc>
        <w:tc>
          <w:tcPr>
            <w:tcW w:w="268" w:type="pct"/>
            <w:shd w:val="clear" w:color="auto" w:fill="FFFFFF" w:themeFill="background1"/>
            <w:vAlign w:val="center"/>
          </w:tcPr>
          <w:p w:rsidR="00714720" w:rsidRPr="00924BE3" w:rsidRDefault="00A67CA1" w:rsidP="00992FA8">
            <w:pPr>
              <w:keepNext/>
              <w:keepLines/>
              <w:shd w:val="clear" w:color="auto" w:fill="FFFFFF" w:themeFill="background1"/>
              <w:tabs>
                <w:tab w:val="left" w:pos="414"/>
                <w:tab w:val="left" w:pos="499"/>
              </w:tabs>
              <w:spacing w:after="0" w:line="264" w:lineRule="auto"/>
              <w:ind w:left="-108" w:right="-243"/>
              <w:contextualSpacing/>
              <w:jc w:val="center"/>
              <w:rPr>
                <w:rFonts w:ascii="Times New Roman" w:hAnsi="Times New Roman" w:cs="Times New Roman"/>
                <w:b/>
              </w:rPr>
            </w:pPr>
            <w:r>
              <w:rPr>
                <w:rFonts w:ascii="Times New Roman" w:hAnsi="Times New Roman" w:cs="Times New Roman"/>
                <w:b/>
              </w:rPr>
              <w:t>31</w:t>
            </w:r>
            <w:r w:rsidR="00992FA8">
              <w:rPr>
                <w:rFonts w:ascii="Times New Roman" w:hAnsi="Times New Roman" w:cs="Times New Roman"/>
                <w:b/>
              </w:rPr>
              <w:t>0</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numPr>
                <w:ilvl w:val="0"/>
                <w:numId w:val="22"/>
              </w:numPr>
              <w:shd w:val="clear" w:color="auto" w:fill="FFFFFF" w:themeFill="background1"/>
              <w:spacing w:before="0" w:after="0" w:line="264" w:lineRule="auto"/>
              <w:ind w:left="0" w:firstLine="0"/>
              <w:jc w:val="both"/>
              <w:rPr>
                <w:rFonts w:ascii="Times New Roman" w:hAnsi="Times New Roman" w:cs="Times New Roman"/>
                <w:i/>
                <w:sz w:val="22"/>
                <w:szCs w:val="22"/>
              </w:rPr>
            </w:pPr>
            <w:r w:rsidRPr="00924BE3">
              <w:rPr>
                <w:rFonts w:ascii="Times New Roman" w:hAnsi="Times New Roman" w:cs="Times New Roman"/>
                <w:bCs/>
                <w:i/>
                <w:sz w:val="22"/>
                <w:szCs w:val="22"/>
              </w:rPr>
              <w:t>результаты опросов населения с применением IT-технологий в Белгородской области за 201</w:t>
            </w:r>
            <w:r w:rsidR="001512CF" w:rsidRPr="00924BE3">
              <w:rPr>
                <w:rFonts w:ascii="Times New Roman" w:hAnsi="Times New Roman" w:cs="Times New Roman"/>
                <w:bCs/>
                <w:i/>
                <w:sz w:val="22"/>
                <w:szCs w:val="22"/>
              </w:rPr>
              <w:t>7</w:t>
            </w:r>
            <w:r w:rsidRPr="00924BE3">
              <w:rPr>
                <w:rFonts w:ascii="Times New Roman" w:hAnsi="Times New Roman" w:cs="Times New Roman"/>
                <w:bCs/>
                <w:i/>
                <w:sz w:val="22"/>
                <w:szCs w:val="22"/>
              </w:rPr>
              <w:t xml:space="preserve"> год</w:t>
            </w:r>
          </w:p>
        </w:tc>
        <w:tc>
          <w:tcPr>
            <w:tcW w:w="268" w:type="pct"/>
            <w:shd w:val="clear" w:color="auto" w:fill="FFFFFF" w:themeFill="background1"/>
            <w:vAlign w:val="center"/>
          </w:tcPr>
          <w:p w:rsidR="00714720" w:rsidRPr="00924BE3" w:rsidRDefault="00714720" w:rsidP="003F13BA">
            <w:pPr>
              <w:keepNext/>
              <w:keepLines/>
              <w:shd w:val="clear" w:color="auto" w:fill="FFFFFF" w:themeFill="background1"/>
              <w:tabs>
                <w:tab w:val="left" w:pos="414"/>
                <w:tab w:val="left" w:pos="499"/>
              </w:tabs>
              <w:spacing w:after="0" w:line="264" w:lineRule="auto"/>
              <w:ind w:left="-108" w:right="-243"/>
              <w:contextualSpacing/>
              <w:jc w:val="center"/>
              <w:rPr>
                <w:rFonts w:ascii="Times New Roman" w:hAnsi="Times New Roman" w:cs="Times New Roman"/>
                <w:b/>
              </w:rPr>
            </w:pP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shd w:val="clear" w:color="auto" w:fill="FFFFFF" w:themeFill="background1"/>
              <w:spacing w:before="0" w:after="0" w:line="264" w:lineRule="auto"/>
              <w:ind w:left="0"/>
              <w:jc w:val="both"/>
              <w:rPr>
                <w:rFonts w:ascii="Times New Roman" w:hAnsi="Times New Roman" w:cs="Times New Roman"/>
                <w:bCs/>
                <w:i/>
                <w:sz w:val="22"/>
                <w:szCs w:val="22"/>
              </w:rPr>
            </w:pPr>
            <w:r w:rsidRPr="00924BE3">
              <w:rPr>
                <w:rFonts w:ascii="Times New Roman" w:hAnsi="Times New Roman" w:cs="Times New Roman"/>
                <w:sz w:val="22"/>
                <w:szCs w:val="22"/>
              </w:rPr>
              <w:t>2.3.9. Население области</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3</w:t>
            </w:r>
            <w:r w:rsidR="00731834" w:rsidRPr="00924BE3">
              <w:rPr>
                <w:rFonts w:ascii="Times New Roman" w:hAnsi="Times New Roman" w:cs="Times New Roman"/>
                <w:b/>
              </w:rPr>
              <w:t>1</w:t>
            </w:r>
            <w:r w:rsidR="00992FA8">
              <w:rPr>
                <w:rFonts w:ascii="Times New Roman" w:hAnsi="Times New Roman" w:cs="Times New Roman"/>
                <w:b/>
              </w:rPr>
              <w:t>3</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shd w:val="clear" w:color="auto" w:fill="FFFFFF" w:themeFill="background1"/>
              <w:spacing w:before="0" w:after="0" w:line="264" w:lineRule="auto"/>
              <w:ind w:left="0"/>
              <w:jc w:val="both"/>
              <w:rPr>
                <w:rFonts w:ascii="Times New Roman" w:hAnsi="Times New Roman" w:cs="Times New Roman"/>
                <w:bCs/>
                <w:i/>
                <w:sz w:val="22"/>
                <w:szCs w:val="22"/>
              </w:rPr>
            </w:pPr>
            <w:r w:rsidRPr="00924BE3">
              <w:rPr>
                <w:rFonts w:ascii="Times New Roman" w:hAnsi="Times New Roman" w:cs="Times New Roman"/>
                <w:sz w:val="22"/>
                <w:szCs w:val="22"/>
              </w:rPr>
              <w:t>2.3.10. Энергосбережение и повышение энергетической эффективности</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3</w:t>
            </w:r>
            <w:r w:rsidR="00731834" w:rsidRPr="00924BE3">
              <w:rPr>
                <w:rFonts w:ascii="Times New Roman" w:hAnsi="Times New Roman" w:cs="Times New Roman"/>
                <w:b/>
              </w:rPr>
              <w:t>1</w:t>
            </w:r>
            <w:r w:rsidR="00992FA8">
              <w:rPr>
                <w:rFonts w:ascii="Times New Roman" w:hAnsi="Times New Roman" w:cs="Times New Roman"/>
                <w:b/>
              </w:rPr>
              <w:t>3</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shd w:val="clear" w:color="auto" w:fill="FFFFFF" w:themeFill="background1"/>
              <w:spacing w:before="0" w:after="0" w:line="264" w:lineRule="auto"/>
              <w:ind w:left="0"/>
              <w:jc w:val="both"/>
              <w:rPr>
                <w:rFonts w:ascii="Times New Roman" w:hAnsi="Times New Roman" w:cs="Times New Roman"/>
                <w:bCs/>
                <w:i/>
                <w:sz w:val="22"/>
                <w:szCs w:val="22"/>
              </w:rPr>
            </w:pPr>
            <w:r w:rsidRPr="00924BE3">
              <w:rPr>
                <w:rFonts w:ascii="Times New Roman" w:hAnsi="Times New Roman" w:cs="Times New Roman"/>
                <w:b/>
                <w:sz w:val="22"/>
                <w:szCs w:val="22"/>
              </w:rPr>
              <w:t>РАЗДЕЛ 3. Результаты комплексной оценки эффективности деятельности ОМСУ городских округов и муниципальных районов</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3</w:t>
            </w:r>
            <w:r w:rsidR="00992FA8">
              <w:rPr>
                <w:rFonts w:ascii="Times New Roman" w:hAnsi="Times New Roman" w:cs="Times New Roman"/>
                <w:b/>
              </w:rPr>
              <w:t>19</w:t>
            </w:r>
          </w:p>
        </w:tc>
      </w:tr>
      <w:tr w:rsidR="00714720" w:rsidRPr="00924BE3" w:rsidTr="002446A5">
        <w:trPr>
          <w:trHeight w:val="20"/>
        </w:trPr>
        <w:tc>
          <w:tcPr>
            <w:tcW w:w="4732" w:type="pct"/>
            <w:shd w:val="clear" w:color="auto" w:fill="FFFFFF" w:themeFill="background1"/>
            <w:vAlign w:val="center"/>
          </w:tcPr>
          <w:p w:rsidR="00714720" w:rsidRPr="00924BE3" w:rsidRDefault="00714720" w:rsidP="003F13BA">
            <w:pPr>
              <w:pStyle w:val="af8"/>
              <w:shd w:val="clear" w:color="auto" w:fill="FFFFFF" w:themeFill="background1"/>
              <w:spacing w:before="0" w:after="0" w:line="264" w:lineRule="auto"/>
              <w:ind w:left="0"/>
              <w:jc w:val="both"/>
              <w:rPr>
                <w:rFonts w:ascii="Times New Roman" w:hAnsi="Times New Roman" w:cs="Times New Roman"/>
                <w:b/>
                <w:sz w:val="22"/>
                <w:szCs w:val="22"/>
              </w:rPr>
            </w:pPr>
            <w:r w:rsidRPr="00924BE3">
              <w:rPr>
                <w:rFonts w:ascii="Times New Roman" w:hAnsi="Times New Roman" w:cs="Times New Roman"/>
                <w:b/>
                <w:sz w:val="22"/>
                <w:szCs w:val="22"/>
              </w:rPr>
              <w:t>РАЗДЕЛ 4.Заключение</w:t>
            </w:r>
          </w:p>
        </w:tc>
        <w:tc>
          <w:tcPr>
            <w:tcW w:w="268" w:type="pct"/>
            <w:shd w:val="clear" w:color="auto" w:fill="FFFFFF" w:themeFill="background1"/>
            <w:vAlign w:val="center"/>
          </w:tcPr>
          <w:p w:rsidR="00714720" w:rsidRPr="00924BE3" w:rsidRDefault="00714720" w:rsidP="00992FA8">
            <w:pPr>
              <w:keepNext/>
              <w:keepLines/>
              <w:shd w:val="clear" w:color="auto" w:fill="FFFFFF" w:themeFill="background1"/>
              <w:tabs>
                <w:tab w:val="left" w:pos="414"/>
                <w:tab w:val="left" w:pos="499"/>
              </w:tabs>
              <w:spacing w:after="0" w:line="264" w:lineRule="auto"/>
              <w:ind w:left="-108" w:right="-243"/>
              <w:contextualSpacing/>
              <w:jc w:val="center"/>
              <w:rPr>
                <w:rFonts w:ascii="Times New Roman" w:hAnsi="Times New Roman" w:cs="Times New Roman"/>
                <w:b/>
              </w:rPr>
            </w:pPr>
            <w:r w:rsidRPr="00924BE3">
              <w:rPr>
                <w:rFonts w:ascii="Times New Roman" w:hAnsi="Times New Roman" w:cs="Times New Roman"/>
                <w:b/>
              </w:rPr>
              <w:t>3</w:t>
            </w:r>
            <w:r w:rsidR="00D56EA2">
              <w:rPr>
                <w:rFonts w:ascii="Times New Roman" w:hAnsi="Times New Roman" w:cs="Times New Roman"/>
                <w:b/>
              </w:rPr>
              <w:t>2</w:t>
            </w:r>
            <w:r w:rsidR="00992FA8">
              <w:rPr>
                <w:rFonts w:ascii="Times New Roman" w:hAnsi="Times New Roman" w:cs="Times New Roman"/>
                <w:b/>
              </w:rPr>
              <w:t>0</w:t>
            </w:r>
          </w:p>
        </w:tc>
      </w:tr>
    </w:tbl>
    <w:p w:rsidR="002446A5" w:rsidRPr="00F171C8" w:rsidRDefault="002446A5" w:rsidP="004A4F78">
      <w:pPr>
        <w:shd w:val="clear" w:color="auto" w:fill="FFFFFF" w:themeFill="background1"/>
        <w:spacing w:after="0" w:line="240" w:lineRule="exact"/>
        <w:rPr>
          <w:rFonts w:ascii="Times New Roman" w:hAnsi="Times New Roman" w:cs="Times New Roman"/>
        </w:rPr>
      </w:pPr>
      <w:r w:rsidRPr="00F171C8">
        <w:rPr>
          <w:rFonts w:ascii="Times New Roman" w:hAnsi="Times New Roman" w:cs="Times New Roman"/>
        </w:rPr>
        <w:br w:type="page"/>
      </w:r>
    </w:p>
    <w:tbl>
      <w:tblPr>
        <w:tblW w:w="5049" w:type="pct"/>
        <w:tblInd w:w="120" w:type="dxa"/>
        <w:shd w:val="clear" w:color="auto" w:fill="FFFFFF" w:themeFill="background1"/>
        <w:tblLayout w:type="fixed"/>
        <w:tblLook w:val="04A0" w:firstRow="1" w:lastRow="0" w:firstColumn="1" w:lastColumn="0" w:noHBand="0" w:noVBand="1"/>
      </w:tblPr>
      <w:tblGrid>
        <w:gridCol w:w="18455"/>
      </w:tblGrid>
      <w:tr w:rsidR="00714720" w:rsidRPr="002046B5" w:rsidTr="00DA101E">
        <w:trPr>
          <w:trHeight w:val="789"/>
        </w:trPr>
        <w:tc>
          <w:tcPr>
            <w:tcW w:w="5000" w:type="pct"/>
            <w:shd w:val="clear" w:color="auto" w:fill="FFFFFF" w:themeFill="background1"/>
            <w:vAlign w:val="center"/>
            <w:hideMark/>
          </w:tcPr>
          <w:p w:rsidR="00714720" w:rsidRPr="005B4B40" w:rsidRDefault="00714720" w:rsidP="00320D1D">
            <w:pPr>
              <w:keepNext/>
              <w:keepLines/>
              <w:shd w:val="clear" w:color="auto" w:fill="FFFFFF" w:themeFill="background1"/>
              <w:spacing w:after="0" w:line="240" w:lineRule="exact"/>
              <w:contextualSpacing/>
              <w:jc w:val="center"/>
              <w:rPr>
                <w:rFonts w:ascii="Times New Roman" w:hAnsi="Times New Roman" w:cs="Times New Roman"/>
                <w:b/>
                <w:sz w:val="24"/>
                <w:szCs w:val="24"/>
              </w:rPr>
            </w:pPr>
            <w:r w:rsidRPr="005B4B40">
              <w:rPr>
                <w:rFonts w:ascii="Times New Roman" w:hAnsi="Times New Roman" w:cs="Times New Roman"/>
                <w:b/>
                <w:sz w:val="24"/>
                <w:szCs w:val="24"/>
              </w:rPr>
              <w:lastRenderedPageBreak/>
              <w:t>РАЗДЕЛ 1.</w:t>
            </w:r>
          </w:p>
          <w:p w:rsidR="00714720" w:rsidRPr="005B4B40" w:rsidRDefault="00714720" w:rsidP="00320D1D">
            <w:pPr>
              <w:keepNext/>
              <w:keepLines/>
              <w:shd w:val="clear" w:color="auto" w:fill="FFFFFF" w:themeFill="background1"/>
              <w:spacing w:after="0" w:line="240" w:lineRule="exact"/>
              <w:contextualSpacing/>
              <w:jc w:val="center"/>
              <w:rPr>
                <w:rFonts w:ascii="Times New Roman" w:eastAsia="Times New Roman" w:hAnsi="Times New Roman" w:cs="Times New Roman"/>
                <w:b/>
                <w:bCs/>
                <w:sz w:val="24"/>
                <w:szCs w:val="24"/>
              </w:rPr>
            </w:pPr>
            <w:r w:rsidRPr="005B4B40">
              <w:rPr>
                <w:rFonts w:ascii="Times New Roman" w:eastAsia="Times New Roman" w:hAnsi="Times New Roman" w:cs="Times New Roman"/>
                <w:b/>
                <w:bCs/>
                <w:sz w:val="24"/>
                <w:szCs w:val="24"/>
              </w:rPr>
              <w:t>ТАБЛИЧНАЯ ЧАСТЬ СВОДНОГО ДОКЛАДА БЕЛГОРОДСКОЙ ОБЛАСТИ О РЕЗУЛЬТАТАХ МОНИТОРИНГА</w:t>
            </w:r>
          </w:p>
          <w:p w:rsidR="00714720" w:rsidRPr="005B4B40" w:rsidRDefault="00714720" w:rsidP="00320D1D">
            <w:pPr>
              <w:keepNext/>
              <w:keepLines/>
              <w:shd w:val="clear" w:color="auto" w:fill="FFFFFF" w:themeFill="background1"/>
              <w:spacing w:after="0" w:line="240" w:lineRule="exact"/>
              <w:contextualSpacing/>
              <w:jc w:val="center"/>
              <w:rPr>
                <w:rFonts w:ascii="Times New Roman" w:eastAsia="Times New Roman" w:hAnsi="Times New Roman" w:cs="Times New Roman"/>
                <w:b/>
                <w:bCs/>
                <w:sz w:val="24"/>
                <w:szCs w:val="24"/>
              </w:rPr>
            </w:pPr>
            <w:r w:rsidRPr="005B4B40">
              <w:rPr>
                <w:rFonts w:ascii="Times New Roman" w:eastAsia="Times New Roman" w:hAnsi="Times New Roman" w:cs="Times New Roman"/>
                <w:b/>
                <w:bCs/>
                <w:sz w:val="24"/>
                <w:szCs w:val="24"/>
              </w:rPr>
              <w:t xml:space="preserve">ЭФФЕКТИВНОСТИ ДЕЯТЕЛЬНОСТИ ОРГАНОВ МЕСТНОГО САМОУПРАВЛЕНИЯ ГОРОДСКИХ ОКРУГОВ И </w:t>
            </w:r>
          </w:p>
          <w:p w:rsidR="00714720" w:rsidRPr="005B4B40" w:rsidRDefault="00714720" w:rsidP="00320D1D">
            <w:pPr>
              <w:keepNext/>
              <w:keepLines/>
              <w:shd w:val="clear" w:color="auto" w:fill="FFFFFF" w:themeFill="background1"/>
              <w:spacing w:after="0" w:line="240" w:lineRule="exact"/>
              <w:contextualSpacing/>
              <w:jc w:val="center"/>
              <w:rPr>
                <w:rFonts w:ascii="Times New Roman" w:eastAsia="Times New Roman" w:hAnsi="Times New Roman" w:cs="Times New Roman"/>
                <w:b/>
                <w:bCs/>
                <w:sz w:val="24"/>
                <w:szCs w:val="24"/>
              </w:rPr>
            </w:pPr>
            <w:r w:rsidRPr="005B4B40">
              <w:rPr>
                <w:rFonts w:ascii="Times New Roman" w:eastAsia="Times New Roman" w:hAnsi="Times New Roman" w:cs="Times New Roman"/>
                <w:b/>
                <w:bCs/>
                <w:sz w:val="24"/>
                <w:szCs w:val="24"/>
              </w:rPr>
              <w:t>МУНИЦИПАЛЬНЫХ РАЙОНОВ ПО ИТОГАМ 201</w:t>
            </w:r>
            <w:r w:rsidR="00392AD6" w:rsidRPr="005B4B40">
              <w:rPr>
                <w:rFonts w:ascii="Times New Roman" w:eastAsia="Times New Roman" w:hAnsi="Times New Roman" w:cs="Times New Roman"/>
                <w:b/>
                <w:bCs/>
                <w:sz w:val="24"/>
                <w:szCs w:val="24"/>
              </w:rPr>
              <w:t>7</w:t>
            </w:r>
            <w:r w:rsidRPr="005B4B40">
              <w:rPr>
                <w:rFonts w:ascii="Times New Roman" w:eastAsia="Times New Roman" w:hAnsi="Times New Roman" w:cs="Times New Roman"/>
                <w:b/>
                <w:bCs/>
                <w:sz w:val="24"/>
                <w:szCs w:val="24"/>
              </w:rPr>
              <w:t xml:space="preserve"> ГОДА</w:t>
            </w:r>
          </w:p>
          <w:p w:rsidR="00714720" w:rsidRPr="005B4B40" w:rsidRDefault="00714720" w:rsidP="00320D1D">
            <w:pPr>
              <w:keepNext/>
              <w:keepLines/>
              <w:shd w:val="clear" w:color="auto" w:fill="FFFFFF" w:themeFill="background1"/>
              <w:spacing w:after="0" w:line="240" w:lineRule="exact"/>
              <w:contextualSpacing/>
              <w:rPr>
                <w:rFonts w:ascii="Times New Roman" w:eastAsia="Times New Roman" w:hAnsi="Times New Roman" w:cs="Times New Roman"/>
                <w:b/>
                <w:bCs/>
                <w:sz w:val="24"/>
                <w:szCs w:val="24"/>
              </w:rPr>
            </w:pPr>
          </w:p>
          <w:p w:rsidR="00714720" w:rsidRPr="005B4B40" w:rsidRDefault="00714720" w:rsidP="00320D1D">
            <w:pPr>
              <w:pStyle w:val="af8"/>
              <w:keepNext/>
              <w:keepLines/>
              <w:numPr>
                <w:ilvl w:val="1"/>
                <w:numId w:val="7"/>
              </w:numPr>
              <w:shd w:val="clear" w:color="auto" w:fill="FFFFFF" w:themeFill="background1"/>
              <w:spacing w:before="0" w:after="0" w:line="240" w:lineRule="exact"/>
              <w:jc w:val="center"/>
              <w:rPr>
                <w:rFonts w:ascii="Times New Roman" w:eastAsia="Times New Roman" w:hAnsi="Times New Roman" w:cs="Times New Roman"/>
                <w:b/>
                <w:bCs/>
                <w:sz w:val="24"/>
                <w:szCs w:val="24"/>
                <w:lang w:eastAsia="ru-RU" w:bidi="ar-SA"/>
              </w:rPr>
            </w:pPr>
            <w:r w:rsidRPr="005B4B40">
              <w:rPr>
                <w:rFonts w:ascii="Times New Roman" w:eastAsia="Times New Roman" w:hAnsi="Times New Roman" w:cs="Times New Roman"/>
                <w:b/>
                <w:bCs/>
                <w:sz w:val="24"/>
                <w:szCs w:val="24"/>
                <w:lang w:eastAsia="ru-RU" w:bidi="ar-SA"/>
              </w:rPr>
              <w:t>СВОДНЫЕ ЗНАЧЕНИЯ ПОКАЗАТЕЛЕЙ  ЭФФЕКТИВНОСТИ ДЕЯТЕЛЬНОСТИ ОРГАНОВ МЕСТНОГО</w:t>
            </w:r>
          </w:p>
          <w:p w:rsidR="00714720" w:rsidRPr="005B4B40" w:rsidRDefault="00714720" w:rsidP="00320D1D">
            <w:pPr>
              <w:pStyle w:val="af8"/>
              <w:keepNext/>
              <w:keepLines/>
              <w:shd w:val="clear" w:color="auto" w:fill="FFFFFF" w:themeFill="background1"/>
              <w:spacing w:before="0" w:after="0" w:line="240" w:lineRule="exact"/>
              <w:jc w:val="center"/>
              <w:rPr>
                <w:rFonts w:ascii="Times New Roman" w:eastAsia="Times New Roman" w:hAnsi="Times New Roman" w:cs="Times New Roman"/>
                <w:b/>
                <w:bCs/>
                <w:sz w:val="24"/>
                <w:szCs w:val="24"/>
                <w:lang w:eastAsia="ru-RU" w:bidi="ar-SA"/>
              </w:rPr>
            </w:pPr>
            <w:r w:rsidRPr="005B4B40">
              <w:rPr>
                <w:rFonts w:ascii="Times New Roman" w:eastAsia="Times New Roman" w:hAnsi="Times New Roman" w:cs="Times New Roman"/>
                <w:b/>
                <w:bCs/>
                <w:sz w:val="24"/>
                <w:szCs w:val="24"/>
                <w:lang w:eastAsia="ru-RU" w:bidi="ar-SA"/>
              </w:rPr>
              <w:t xml:space="preserve">САМОУПРАВЛЕНИЯ ГОРОДСКИХ ОКРУГОВ И МУНИЦИПАЛЬНЫХ РАЙОНОВ </w:t>
            </w:r>
            <w:r w:rsidR="00F24A76" w:rsidRPr="00F24A76">
              <w:rPr>
                <w:rFonts w:ascii="Times New Roman" w:eastAsia="Times New Roman" w:hAnsi="Times New Roman" w:cs="Times New Roman"/>
                <w:b/>
                <w:bCs/>
                <w:sz w:val="24"/>
                <w:szCs w:val="24"/>
                <w:lang w:eastAsia="ru-RU" w:bidi="ar-SA"/>
              </w:rPr>
              <w:t>БЕЛГОРОДСКОЙ ОБЛАСТИ</w:t>
            </w:r>
            <w:r w:rsidRPr="005B4B40">
              <w:rPr>
                <w:rFonts w:ascii="Times New Roman" w:eastAsia="Times New Roman" w:hAnsi="Times New Roman" w:cs="Times New Roman"/>
                <w:b/>
                <w:bCs/>
                <w:sz w:val="24"/>
                <w:szCs w:val="24"/>
                <w:lang w:eastAsia="ru-RU" w:bidi="ar-SA"/>
              </w:rPr>
              <w:t xml:space="preserve"> </w:t>
            </w:r>
          </w:p>
          <w:p w:rsidR="000073F1" w:rsidRPr="00320D1D" w:rsidRDefault="00714720" w:rsidP="00320D1D">
            <w:pPr>
              <w:pStyle w:val="af8"/>
              <w:keepNext/>
              <w:keepLines/>
              <w:shd w:val="clear" w:color="auto" w:fill="FFFFFF" w:themeFill="background1"/>
              <w:spacing w:before="0" w:after="0" w:line="240" w:lineRule="exact"/>
              <w:jc w:val="center"/>
              <w:rPr>
                <w:rFonts w:ascii="Times New Roman" w:eastAsia="Times New Roman" w:hAnsi="Times New Roman" w:cs="Times New Roman"/>
                <w:b/>
                <w:bCs/>
                <w:sz w:val="16"/>
                <w:szCs w:val="16"/>
                <w:lang w:eastAsia="ru-RU" w:bidi="ar-SA"/>
              </w:rPr>
            </w:pPr>
            <w:r w:rsidRPr="005B4B40">
              <w:rPr>
                <w:rFonts w:ascii="Times New Roman" w:eastAsia="Times New Roman" w:hAnsi="Times New Roman" w:cs="Times New Roman"/>
                <w:b/>
                <w:bCs/>
                <w:sz w:val="24"/>
                <w:szCs w:val="24"/>
                <w:lang w:eastAsia="ru-RU" w:bidi="ar-SA"/>
              </w:rPr>
              <w:t>ЗА 201</w:t>
            </w:r>
            <w:r w:rsidR="00392AD6" w:rsidRPr="005B4B40">
              <w:rPr>
                <w:rFonts w:ascii="Times New Roman" w:eastAsia="Times New Roman" w:hAnsi="Times New Roman" w:cs="Times New Roman"/>
                <w:b/>
                <w:bCs/>
                <w:sz w:val="24"/>
                <w:szCs w:val="24"/>
                <w:lang w:eastAsia="ru-RU" w:bidi="ar-SA"/>
              </w:rPr>
              <w:t>7</w:t>
            </w:r>
            <w:r w:rsidRPr="005B4B40">
              <w:rPr>
                <w:rFonts w:ascii="Times New Roman" w:eastAsia="Times New Roman" w:hAnsi="Times New Roman" w:cs="Times New Roman"/>
                <w:b/>
                <w:bCs/>
                <w:sz w:val="24"/>
                <w:szCs w:val="24"/>
                <w:lang w:eastAsia="ru-RU" w:bidi="ar-SA"/>
              </w:rPr>
              <w:t xml:space="preserve"> ГОД И ИХ ПЛАНИРУЕМЫ</w:t>
            </w:r>
            <w:r w:rsidR="0049370F">
              <w:rPr>
                <w:rFonts w:ascii="Times New Roman" w:eastAsia="Times New Roman" w:hAnsi="Times New Roman" w:cs="Times New Roman"/>
                <w:b/>
                <w:bCs/>
                <w:sz w:val="24"/>
                <w:szCs w:val="24"/>
                <w:lang w:eastAsia="ru-RU" w:bidi="ar-SA"/>
              </w:rPr>
              <w:t>Е</w:t>
            </w:r>
            <w:r w:rsidRPr="005B4B40">
              <w:rPr>
                <w:rFonts w:ascii="Times New Roman" w:eastAsia="Times New Roman" w:hAnsi="Times New Roman" w:cs="Times New Roman"/>
                <w:b/>
                <w:bCs/>
                <w:sz w:val="24"/>
                <w:szCs w:val="24"/>
                <w:lang w:eastAsia="ru-RU" w:bidi="ar-SA"/>
              </w:rPr>
              <w:t xml:space="preserve"> ЗНАЧЕНИЯ НА 3-Х ЛЕТНИЙ ПЕРИОД</w:t>
            </w:r>
          </w:p>
          <w:p w:rsidR="00714720" w:rsidRPr="002046B5" w:rsidRDefault="00714720" w:rsidP="004A4F78">
            <w:pPr>
              <w:keepNext/>
              <w:keepLines/>
              <w:shd w:val="clear" w:color="auto" w:fill="FFFFFF" w:themeFill="background1"/>
              <w:spacing w:after="0" w:line="240" w:lineRule="exact"/>
              <w:contextualSpacing/>
              <w:rPr>
                <w:rFonts w:ascii="Times New Roman" w:eastAsia="Times New Roman" w:hAnsi="Times New Roman" w:cs="Times New Roman"/>
                <w:b/>
                <w:bCs/>
                <w:sz w:val="26"/>
                <w:szCs w:val="26"/>
              </w:rPr>
            </w:pPr>
          </w:p>
        </w:tc>
      </w:tr>
    </w:tbl>
    <w:tbl>
      <w:tblPr>
        <w:tblStyle w:val="110"/>
        <w:tblW w:w="18536" w:type="dxa"/>
        <w:shd w:val="clear" w:color="auto" w:fill="FFFFFF" w:themeFill="background1"/>
        <w:tblLayout w:type="fixed"/>
        <w:tblLook w:val="04A0" w:firstRow="1" w:lastRow="0" w:firstColumn="1" w:lastColumn="0" w:noHBand="0" w:noVBand="1"/>
      </w:tblPr>
      <w:tblGrid>
        <w:gridCol w:w="817"/>
        <w:gridCol w:w="3629"/>
        <w:gridCol w:w="57"/>
        <w:gridCol w:w="1417"/>
        <w:gridCol w:w="1417"/>
        <w:gridCol w:w="1418"/>
        <w:gridCol w:w="1276"/>
        <w:gridCol w:w="1275"/>
        <w:gridCol w:w="1276"/>
        <w:gridCol w:w="1276"/>
        <w:gridCol w:w="4678"/>
      </w:tblGrid>
      <w:tr w:rsidR="00A40EA6" w:rsidRPr="00A40EA6" w:rsidTr="00C55EDA">
        <w:tc>
          <w:tcPr>
            <w:tcW w:w="817" w:type="dxa"/>
            <w:vMerge w:val="restart"/>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 п/п</w:t>
            </w:r>
          </w:p>
        </w:tc>
        <w:tc>
          <w:tcPr>
            <w:tcW w:w="3686" w:type="dxa"/>
            <w:gridSpan w:val="2"/>
            <w:vMerge w:val="restart"/>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bCs/>
                <w:sz w:val="20"/>
                <w:szCs w:val="20"/>
              </w:rPr>
              <w:t>Единица измерения</w:t>
            </w:r>
          </w:p>
        </w:tc>
        <w:tc>
          <w:tcPr>
            <w:tcW w:w="7938" w:type="dxa"/>
            <w:gridSpan w:val="6"/>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Отчетная информация</w:t>
            </w:r>
          </w:p>
        </w:tc>
        <w:tc>
          <w:tcPr>
            <w:tcW w:w="4678" w:type="dxa"/>
            <w:vMerge w:val="restart"/>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Примечание</w:t>
            </w:r>
          </w:p>
        </w:tc>
      </w:tr>
      <w:tr w:rsidR="00A40EA6" w:rsidRPr="00A40EA6" w:rsidTr="00C55EDA">
        <w:tc>
          <w:tcPr>
            <w:tcW w:w="817"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A40EA6">
              <w:rPr>
                <w:rFonts w:ascii="Times New Roman" w:eastAsia="Times New Roman" w:hAnsi="Times New Roman" w:cs="Times New Roman"/>
                <w:b/>
                <w:bCs/>
                <w:sz w:val="20"/>
                <w:szCs w:val="20"/>
              </w:rPr>
              <w:t>2015</w:t>
            </w:r>
          </w:p>
        </w:tc>
        <w:tc>
          <w:tcPr>
            <w:tcW w:w="1418"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A40EA6">
              <w:rPr>
                <w:rFonts w:ascii="Times New Roman" w:eastAsia="Times New Roman" w:hAnsi="Times New Roman" w:cs="Times New Roman"/>
                <w:b/>
                <w:bCs/>
                <w:sz w:val="20"/>
                <w:szCs w:val="20"/>
              </w:rPr>
              <w:t>2016</w:t>
            </w:r>
          </w:p>
        </w:tc>
        <w:tc>
          <w:tcPr>
            <w:tcW w:w="1276"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A40EA6">
              <w:rPr>
                <w:rFonts w:ascii="Times New Roman" w:eastAsia="Times New Roman" w:hAnsi="Times New Roman" w:cs="Times New Roman"/>
                <w:b/>
                <w:bCs/>
                <w:sz w:val="20"/>
                <w:szCs w:val="20"/>
              </w:rPr>
              <w:t>2017</w:t>
            </w:r>
          </w:p>
        </w:tc>
        <w:tc>
          <w:tcPr>
            <w:tcW w:w="1275"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A40EA6">
              <w:rPr>
                <w:rFonts w:ascii="Times New Roman" w:eastAsia="Times New Roman" w:hAnsi="Times New Roman" w:cs="Times New Roman"/>
                <w:b/>
                <w:bCs/>
                <w:sz w:val="20"/>
                <w:szCs w:val="20"/>
              </w:rPr>
              <w:t>2018</w:t>
            </w:r>
          </w:p>
        </w:tc>
        <w:tc>
          <w:tcPr>
            <w:tcW w:w="1276"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A40EA6">
              <w:rPr>
                <w:rFonts w:ascii="Times New Roman" w:eastAsia="Times New Roman" w:hAnsi="Times New Roman" w:cs="Times New Roman"/>
                <w:b/>
                <w:bCs/>
                <w:sz w:val="20"/>
                <w:szCs w:val="20"/>
              </w:rPr>
              <w:t>2019</w:t>
            </w:r>
          </w:p>
        </w:tc>
        <w:tc>
          <w:tcPr>
            <w:tcW w:w="1276"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A40EA6">
              <w:rPr>
                <w:rFonts w:ascii="Times New Roman" w:eastAsia="Times New Roman" w:hAnsi="Times New Roman" w:cs="Times New Roman"/>
                <w:b/>
                <w:bCs/>
                <w:sz w:val="20"/>
                <w:szCs w:val="20"/>
              </w:rPr>
              <w:t>2020</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p>
        </w:tc>
      </w:tr>
      <w:tr w:rsidR="00A40EA6" w:rsidRPr="00A40EA6" w:rsidTr="00C55EDA">
        <w:tc>
          <w:tcPr>
            <w:tcW w:w="18536" w:type="dxa"/>
            <w:gridSpan w:val="11"/>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eastAsia="Times New Roman" w:hAnsi="Times New Roman" w:cs="Times New Roman"/>
                <w:b/>
                <w:color w:val="000000"/>
                <w:sz w:val="20"/>
                <w:szCs w:val="20"/>
              </w:rPr>
              <w:t>Экономическое развитие</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единиц</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341,74</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333,2</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333,2</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335,56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336,47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337,55</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целях реализации государственной политики в сфере развития малого и среднего предпри-нимательства органами испол-нительной власти области совместно с органами местного самоуправления реализуются мероприятия  Стратегии развития малого и среднего предпринимательства в Российской Федерации на период до 2030 года, а также подпрограмма «Развитие и государственная поддержка малого и среднего предпринимательства» государственной программы Белгородской области «Развитие экономического потенциала и формирование благоприятного предпринимательского климата в Белгородской области на 2014-2020 годы», утвержденной постановлением Правительства области от 16 декабря 2013 года № 522-пп, основными задачами которых является реализация предпринимательского ресурса граждан, диверсификация региональной экономики, повышение эффективности действующих малых и средних предприятий, расширение налогооблагаемой базы. Во всех 22 муниципальных районах и городских округах области реализуются муниципальные подпрограммы развития малого и среднего предпринимательства</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19,22</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17,6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17,6</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20,34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20,46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20,60</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целях увеличения численности и занятости сельского населения, стимулирования создания новых производственных предприятий в области реализуется Программа «500/10 000» по созданию в сельских территориях области к концу 2020 года не менее 500 предприятий с численностью занятых до 10 тыс. человек. Администрациями муниципальных районов и городских округов совместно с органами исполнительной власти области, организациями инфраструктуры поддержки предпринимательства проведено более 100 стратегических сессий по вопросу реализации программы. В настоящее время в области сформирован портфель из 439 проектов, предусматривающий создание более 3,3 тыс. рабочих мест, объем инвестиций в указанные проекты составит порядка 12,4 млрд рублей.</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В целях стимулирования предпринимательской деятельности областным бюджетом предусмотрено выделение в 2018 году 40 млн рублей в форме субсидий, которые будут предоставляться участникам Программы «500/10 000» на возмещение части затрат, связанных с приобретением оборудования в целях создания производства товаров (работ, услуг), в соответствии с правилами, утвержденными постановлением Правительства Белгородской области от 28 декабря 2017 года № 499-пп.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Кроме того, участникам Программы предоставляются государственные преференции в виде предоставления земельных участков, находящихся в государственной собственности Белгородской области и государственная собственность на которые не разграничена, без торгов с размером арендной платы 0,01% от кадастровой стоимости земельного участка</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руб.</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36814,72</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42937,36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45265,94</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37919,74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40769,45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41268,65</w:t>
            </w:r>
          </w:p>
        </w:tc>
        <w:tc>
          <w:tcPr>
            <w:tcW w:w="4678" w:type="dxa"/>
            <w:shd w:val="clear" w:color="auto" w:fill="FFFFFF" w:themeFill="background1"/>
          </w:tcPr>
          <w:p w:rsidR="00A40EA6" w:rsidRPr="00A40EA6" w:rsidRDefault="00A40EA6" w:rsidP="00B8095A">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Ежегодно Правительство области особое внимание уделяет мероприятиям по созданию экономических и совершенствованию организационных условий для ведения бизнеса, предусмотренных в Инвестиционной стратегии области до 2025 года, плане мероприятий по исполнению Указа Президента Российской Федерации от 7 мая 2012 года № 596, реализации национальных, федеральных и региональных проектов, содействию развития конкуренции на 2017-2020 годы, импортозамещению на 2015-2018 годы и иных региональных документ</w:t>
            </w:r>
            <w:r w:rsidR="00B8095A">
              <w:rPr>
                <w:rFonts w:ascii="Times New Roman" w:eastAsia="Times New Roman" w:hAnsi="Times New Roman" w:cs="Times New Roman"/>
                <w:sz w:val="20"/>
                <w:szCs w:val="20"/>
                <w:lang w:val="ru-RU"/>
              </w:rPr>
              <w:t>ах стратегического планирования</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4</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75,37</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76,91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75,88</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76,05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76,32</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76,60</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С учетом работы, проводимой ОМСУ в 2017 году доля площади земельных участков, являющихся объектами налогообложения земельным налогом, в целом по Белгородской области составила 75,88 %, что на 1,33% ниже уровня 2016 года. Снижение значения показателя обусловлено выявлением большого количества земельных участков, права на которые не зарегистрированы в установленном законом порядке, в ходе реализации межведомственного проекта «Обеспечение полноты характеристик земельных участков для налогообложения». В связи с чем, перед ОМСУ Белгородской области стоит серьезная задача по исполнению мероприятий полноты учета экономических характеристик земельных участков, необходимых для расчета их кадастровой стоимости, с целью вовлечения в налоговый оборот. Данные мероприятия проводятся ОМСУ на постоянной основе в процессе текущей деятельности. Также рост показателя планируется обеспечить в ходе предварительной работы по проведению государственной кадастровой оценки земельных участков на территории Белгородской области</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5</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89,91</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88,51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80,88</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90,05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90,40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91,35</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Высокие производственные результаты, достигнутые в сельскохозяйственной отрасли благоприятно сказались на укреплении финансового состояния сельскохозяйственных организаций и стабилизации данного показателя на территории муниципальных образований области, сложившегося в среднем по области на уровне 81%. Вместе с тем, ряд муниципальных образований области существенно отстают от среднего показателя. Показатель не достигнут на территории Алексеевского, Борисовского, Валуйского, Вейделевского, Грайворонского, Красненского, Ровеньского районов, а также в Губкинском и Старооскольском городских округах. Муниципальным образованиям области  рекомендовано провести комплексный анализ состояния неэффективных предприятий и совместно с руководителями разработать программы развития организаций, предусматривающие возможную диверсификацию бизнеса, снижение издержек, повышение производительности труда, внедрение инноваций.</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Основное направление деятельности агропромышленного комплекса области на предстоящую перспективу – развитие экспортного потенциала отрасли и социальной устойчивости села</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6</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9,89</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9,29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9,21</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8,80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8,46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8,24</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настоящее время обеспечение качественной дорожной сети на территории области осуществляется по государственной программе Белгородской области «Совершенствование и развитие транспортной системы и дорожной сети Белгородской области на 2014-2020 годы», и муниципальным программам дорожных работ, принятым в каждом муниципальном образовании. Для поддержания улично-дорожной сети и сооружений на ней в соответствии с требованиями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и другими нормативно-правовыми актами, действующими в области обеспечения безопасности дорожного движения, органами местного самоуправления муниципальных образований и городских округов проводился комплекс инженерно-технических мероприятий по систематическому уходу за дорогами, дорожными сооружениями и полосой отвода. В целях поддержания улично-дорожной сети в надлежащем порядке и исправления незначительных деформаций и повреждений конструктивных элементов в течение года проводился ямочный (текущий) ремонт проезжей части. Характеризуя работу, проводимую по ремонту автомобильных дорог общего пользования местного значения с твёрдым покрытием, отметим, что в 3 городских округах и 19 районах области проводилась планомерная работа по капитальному ремонту</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7</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0,15</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0,05</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0,11</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Комплексный план транспортного обслуживания населения Белгородской области на средне- и долгосрочную перспективу (до 2030 года) в части пригородных пассажирских перевозок, утвержденный распоряжением Правительства Белгородской области от 15 февраля 2016 года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67-рп  - основной документ стратегического планирования в области пригородных перевозок.</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целях совершенствования и развития дорожной инфраструктуры, обеспечения качественного транспортного обслуживания и повышения качества жизни населения на территории региона реализуется государственная программа области «Совершенствование и развитие транспортной системы и дорожной сети Белгородской области на 2014-2020 годы</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8</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Ежегодно в области принимаются меры, направленные на повышение уровня и качества жизни населения региона. Особое внимание уделяется вопросам повышения доходов населения и снижения уровня бедности. По данным Белгородстата, денежные доходы (в среднем на душу) за 2016 год по области составили 29,6 тыс. рублей, в 2017 – 30,2 тыс. рублей, в текущем году –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27,9 тыс. рублей. Номинальные денежные доходы населения области в 2017 году сложились в сумме 562,5 млрд. рублей и увеличились по сравнению с 2016 годом на 2,2%. По предварительной оценке в 2018 году, номинальные доходы, должны составить 579,4 млрд. рублей. В 2017 году численность населения с денежными доходами ниже региональной величины прожиточного минимума в общей численности населения Белгородской области составила 122,7 тыс. человек. Таким образом, в 2017 году доля населения с денежными доходами ниже региональной величины прожиточного минимума в общей численности населения Белгородской области составила 7,9%, что на 5,3% ниже значения по Российской Федерации в целом (13,2%) и среди регионов Центрального федерального округа Белгородская область занимает первое место.</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Достижение данных показателей стало возможным посредством реализации ряда мероприятий, проводимых Правительством области по повышению оплаты труда и роста среднего уровня заработной платы работников бюджетного и внебюджетного секторов экономики (постановление Правительства области от 13 марта 2017 года №93-пп «О мерах по повышению уровня заработной платы в 2017 году»). Принятые меры позволили увеличить уровень средней заработной платы. Так, в 2015 году ее размер составил – 25,5 тыс. рублей в месяц, в 2016 – 26,9 тыс. рублей, в 2017 – 29,1 тыс. рублей, в июне 2018 года – 31,9 тыс. рублей и возрос по сравнению с аналогичным периодом прошлого года на 7,6%</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8.1</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руб.</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24892,92</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26507,17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28422,6</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29960,19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31623,93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33299,07</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По данным Белгородстата среднемесячная заработная плата работников в разрезе муниципальных районов по организациям, не относящимся к субъектам малого предпринимательства, в целом по области в 2017 году составила 28,4 тыс. рублей</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8.2</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руб.</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15530,37</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16800,56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17564,32</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18147,27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18627,86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19360,73</w:t>
            </w:r>
          </w:p>
        </w:tc>
        <w:tc>
          <w:tcPr>
            <w:tcW w:w="4678" w:type="dxa"/>
            <w:vMerge w:val="restart"/>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Работа по повышению уровня заработной платы в организациях бюджетного сектора экономики, осуществляется в рамках реализации Указа Президента РФ от  7 мая 2012 года № 597 </w:t>
            </w:r>
            <w:r w:rsidRPr="00A40EA6">
              <w:rPr>
                <w:rFonts w:ascii="Times New Roman" w:eastAsia="Times New Roman" w:hAnsi="Times New Roman" w:cs="Times New Roman"/>
                <w:sz w:val="20"/>
                <w:szCs w:val="20"/>
                <w:lang w:val="ru-RU"/>
              </w:rPr>
              <w:br/>
              <w:t>«О мероприятиях по реализации государственной социальной политики».  Для реализации  данного  Указа  Президента  РФ в области  утверждена региональная «дорожная карта» по развитию отрасли постановлением Правительства Белгородской области  от  25 февраля 2013 года   №69-пп  «Об утверждении плана мероприятий («дорожной карты») «Изменения в отраслях социальной сферы, направленные на повышение эффективности образования и науки» Белгородской области» с учетом внесенных изменений.  В «дорожную карту» включены мероприятия по совершенствованию системы оплаты труда работников отрасли,  и повышению уровня оплаты труда в целях достижения целевых показателей в целом по области, обусловленные достижением конкретных показателей качества</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8.3</w:t>
            </w:r>
          </w:p>
        </w:tc>
        <w:tc>
          <w:tcPr>
            <w:tcW w:w="3629" w:type="dxa"/>
            <w:shd w:val="clear" w:color="auto" w:fill="FFFFFF" w:themeFill="background1"/>
          </w:tcPr>
          <w:p w:rsidR="00A40EA6" w:rsidRPr="00A40EA6" w:rsidRDefault="00A40EA6" w:rsidP="00A40EA6">
            <w:pPr>
              <w:shd w:val="clear" w:color="auto" w:fill="FFFFFF" w:themeFill="background1"/>
              <w:spacing w:before="0" w:after="0" w:line="240" w:lineRule="exact"/>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руб.</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19815,23</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21170,01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21807,40</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22832,75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23868,64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24852,50</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8.4</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руб.</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25336,18</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26014,21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26707,93</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27054,55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28064,18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28934,95</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8.5</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w:t>
            </w:r>
            <w:r w:rsidRPr="00A40EA6">
              <w:rPr>
                <w:rFonts w:ascii="Times New Roman" w:eastAsia="Times New Roman" w:hAnsi="Times New Roman" w:cs="Times New Roman"/>
                <w:sz w:val="20"/>
                <w:szCs w:val="20"/>
              </w:rPr>
              <w:t> </w:t>
            </w:r>
            <w:r w:rsidRPr="00A40EA6">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руб.</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19032,46</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21253,03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25416,79</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27397,86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28459,91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29655,36</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Рост заработной платы данной котегории работников, а также планируемые значения показателя обусловлены не только выделенными бюджетными средствами, но и проведенными мероприятиями по оптимизации сети и штатной численности работников учреждений культуры, а также средствами, полученными от оказания платных услуг и иной приносящей доход деятельности, направленными на данную статью</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8.6</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w:t>
            </w:r>
            <w:r w:rsidRPr="00A40EA6">
              <w:rPr>
                <w:rFonts w:ascii="Times New Roman" w:eastAsia="Times New Roman" w:hAnsi="Times New Roman" w:cs="Times New Roman"/>
                <w:sz w:val="20"/>
                <w:szCs w:val="20"/>
              </w:rPr>
              <w:t> </w:t>
            </w:r>
            <w:r w:rsidRPr="00A40EA6">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руб.</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15266,03</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16396,26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16778,3</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19153,91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19698,56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20161,28</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Совершенствование системы оплаты труда данной категории работников регламентируется постановлением Правительства области от 23 января 2017 года № 13-пп «Об утверждении Положения об оплате труда работников государственных (областных) физкультурно-спортивных организаций»</w:t>
            </w:r>
          </w:p>
        </w:tc>
      </w:tr>
      <w:tr w:rsidR="00A40EA6" w:rsidRPr="00A40EA6" w:rsidTr="00C55EDA">
        <w:tc>
          <w:tcPr>
            <w:tcW w:w="18536" w:type="dxa"/>
            <w:gridSpan w:val="11"/>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Дошкольное образование</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9</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63,28</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63,71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63,34</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67,99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68,31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68,87</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целях решения вопроса обеспечения детей услугами дошкольного образования в регионе продолжается работа по реализации мероприятий региональной и муниципальных «дорожных карт» по обеспечению детей в возрасте до 3 лет программами поддержки раннего развития и мероприятий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Также во исполнение Указа Президента Российской Федерации от 07.05.2018 года № 204 в целях достижения к 2021 году 100-процентной доступности дошкольного образования для детей в возрасте от 2 месяцев до 3 лет Белгородская область принимает участие в реализации федерального проекта по созданию дошкольных мест для детей в возрасте от 2 месяцев  до трех лет</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10</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3,63</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3,48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3,98</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4,69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4,58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4,43</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Органами местного самоуправления активно реализовываются мероприятия по расширению сети организаций, а также по развитию вариативных форм предоставления услуг дошкольного образования</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11</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16,56</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10,84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10,49</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8,89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5,21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4,94</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целях укрепления материально-технической базы всех образовательных организаций области ежегодно в рамках подготовки к новому учебному году и работе в осенне-зимних условиях  проводится текущий ремонт с целью поддержания технического состояния помещений и конструкций.</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 Проведение капитального ремонта зданий образовательных организаций ежегодно осуществляется в рамках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утверждаемого постановлением Губернатора Белгородской области, а так же за счет средств муниципальных районов и городских округов</w:t>
            </w:r>
          </w:p>
        </w:tc>
      </w:tr>
      <w:tr w:rsidR="00A40EA6" w:rsidRPr="00A40EA6" w:rsidTr="00C55EDA">
        <w:tc>
          <w:tcPr>
            <w:tcW w:w="18536" w:type="dxa"/>
            <w:gridSpan w:val="11"/>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Общее и дополнительное образование</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12</w:t>
            </w:r>
          </w:p>
        </w:tc>
        <w:tc>
          <w:tcPr>
            <w:tcW w:w="3629" w:type="dxa"/>
            <w:shd w:val="clear" w:color="auto" w:fill="FFFFFF" w:themeFill="background1"/>
          </w:tcPr>
          <w:p w:rsidR="00A40EA6" w:rsidRPr="00A40EA6" w:rsidRDefault="00A40EA6" w:rsidP="00A40EA6">
            <w:pPr>
              <w:shd w:val="clear" w:color="auto" w:fill="FFFFFF" w:themeFill="background1"/>
              <w:spacing w:before="0" w:after="0" w:line="240" w:lineRule="exact"/>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2,18</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3,24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1,46</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0,39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0,35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0,31</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Для повышения качества сдачи ЕГЭ в 2017 году проведены мероприятия: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 дистанционное обучение для руководителей ППЭ, членов ГЭК и технических специалистов на платформе Рустест; </w:t>
            </w:r>
            <w:r w:rsidRPr="00A40EA6">
              <w:rPr>
                <w:rFonts w:ascii="Times New Roman" w:eastAsia="Times New Roman" w:hAnsi="Times New Roman" w:cs="Times New Roman"/>
                <w:sz w:val="20"/>
                <w:szCs w:val="20"/>
                <w:lang w:val="ru-RU"/>
              </w:rPr>
              <w:br/>
              <w:t xml:space="preserve">- региональные тренировочные мероприятия по технологиям печати полного комплекта ЭМ в аудиториях и перевод бланков в электронный вид; </w:t>
            </w:r>
            <w:r w:rsidRPr="00A40EA6">
              <w:rPr>
                <w:rFonts w:ascii="Times New Roman" w:eastAsia="Times New Roman" w:hAnsi="Times New Roman" w:cs="Times New Roman"/>
                <w:sz w:val="20"/>
                <w:szCs w:val="20"/>
                <w:lang w:val="ru-RU"/>
              </w:rPr>
              <w:br/>
              <w:t xml:space="preserve">- дистанционное обучение для организаторов в аудиториях, организаторов вне аудитории и ассистентов;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 тренировочные мероприятия ЕГЭ по русскому языку, математике профильного уровня,  с участием выпускников и применением технологии печати полного комплекта ЭМ и перевода их в электронный вид и иностранным языкам без участия выпускников; </w:t>
            </w:r>
            <w:r w:rsidRPr="00A40EA6">
              <w:rPr>
                <w:rFonts w:ascii="Times New Roman" w:eastAsia="Times New Roman" w:hAnsi="Times New Roman" w:cs="Times New Roman"/>
                <w:sz w:val="20"/>
                <w:szCs w:val="20"/>
                <w:lang w:val="ru-RU"/>
              </w:rPr>
              <w:br/>
              <w:t>- всероссийская апробация технологии печати КИМ в ППЭ с участием выпускников 11 классов по обществознанию</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13</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80,50</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85,00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85,01</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85,69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87,07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88,35</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целях укрепления материально-технической базы общеобразовательных организаций, повышения уровня развития инфраструктуры в 2017 году</w:t>
            </w:r>
            <w:r w:rsidRPr="00A40EA6">
              <w:rPr>
                <w:rFonts w:ascii="Times New Roman" w:eastAsia="Times New Roman" w:hAnsi="Times New Roman" w:cs="Times New Roman"/>
                <w:sz w:val="20"/>
                <w:szCs w:val="20"/>
                <w:lang w:val="ru-RU"/>
              </w:rPr>
              <w:br/>
              <w:t xml:space="preserve"> 5 школ области введены после капитального ремонта. План мероприятий «Изменения в отраслях социальной сферы, направленный на повышение эффективности образования и науки» позволяет в полном объеме реализовать одну из целей образования региона – получение белгородскими школьниками качественного образования. Обеспечение достижения школьниками новых образовательных результатов включает в себя внедрение ФГОС начального общего, основного общего, среднего общего образования, обеспечение доступности общего образования в соответствии с ФГОС общего образования для всех категорий граждан. В 2017 году значительные финансовые средства были направлены на создание качественных условий обучения в общеобразовательных организациях региона в соответствии с требованиями стандарта федерального государственного образовательного стандарта</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14</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14,83</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10,07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13,80</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12,78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12,03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11,42</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целях укрепления материально-технической базы общеобразовательных организаций области ежегодно в рамках подготовки к новому учебному году и работе в осенне-зимних условиях проводится текущий ремонт с целью поддержания технического состояния помещений и конструкций.</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 Проведение капитального ремонта зданий общеобразовательных организаций ежегодно осуществляется в рамках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утверждаемого постановлением Губернатора Белгородской области, а так же за счет средств муниципальных районов и городских округов</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15</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87,11</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90,90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87,82</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88,43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88,98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89,37</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Вклад отрасли здравоохранения в улучшение динамики этого показателя определён «дорожной картой» развития здравоохранения области, главной целью которой является формирование оптимальной трёхуровневой системы оказания медицинской помощи, предполагающей развитие первичной медицинской помощи в амбулаторных условиях, широкое внедрение дневных стационаров и стационарзамещающих технологий, телемедицины и выездных форм амбулаторной работы. В целях увеличения доли детей в </w:t>
            </w:r>
            <w:r w:rsidRPr="00A40EA6">
              <w:rPr>
                <w:rFonts w:ascii="Times New Roman" w:eastAsia="Times New Roman" w:hAnsi="Times New Roman" w:cs="Times New Roman"/>
                <w:sz w:val="20"/>
                <w:szCs w:val="20"/>
              </w:rPr>
              <w:t>I</w:t>
            </w:r>
            <w:r w:rsidRPr="00A40EA6">
              <w:rPr>
                <w:rFonts w:ascii="Times New Roman" w:eastAsia="Times New Roman" w:hAnsi="Times New Roman" w:cs="Times New Roman"/>
                <w:sz w:val="20"/>
                <w:szCs w:val="20"/>
                <w:lang w:val="ru-RU"/>
              </w:rPr>
              <w:t xml:space="preserve"> и </w:t>
            </w:r>
            <w:r w:rsidRPr="00A40EA6">
              <w:rPr>
                <w:rFonts w:ascii="Times New Roman" w:eastAsia="Times New Roman" w:hAnsi="Times New Roman" w:cs="Times New Roman"/>
                <w:sz w:val="20"/>
                <w:szCs w:val="20"/>
              </w:rPr>
              <w:t>II</w:t>
            </w:r>
            <w:r w:rsidRPr="00A40EA6">
              <w:rPr>
                <w:rFonts w:ascii="Times New Roman" w:eastAsia="Times New Roman" w:hAnsi="Times New Roman" w:cs="Times New Roman"/>
                <w:sz w:val="20"/>
                <w:szCs w:val="20"/>
                <w:lang w:val="ru-RU"/>
              </w:rPr>
              <w:t xml:space="preserve"> групп здоровья в области реализуются региональные проекты: «Сохранение и укрепление здоровья детей на основе индивидуального медико-психолого-педагогического сопровождения «Воспитываем здоровое поколение»,  «Создание региональной модели медицинского сопровождения детского населения в образо-вательных учреждениях области». Осуществление индивидуального медико-психолого-педагогического сопровождения обучающихся дошкольного и младшего школьного возраста в образовательных организациях области, позволяет своевременно провести профилактические мероприятия, коррекцию лечения и укрепить здоровье подрастающего поколения</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16</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1,15</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0,84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0,73</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0,54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0,30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0,11</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В ходе реализации с 2016 года государственной  программы Белгородской области «Создание новых мест в общеобразовательных организациях Белгородской области на 2016-2025 годы», утвержденной постановлением Правительства Белгородской области от 29 декабря 2015 года </w:t>
            </w:r>
            <w:r w:rsidRPr="00A40EA6">
              <w:rPr>
                <w:rFonts w:ascii="Times New Roman" w:eastAsia="Times New Roman" w:hAnsi="Times New Roman" w:cs="Times New Roman"/>
                <w:sz w:val="20"/>
                <w:szCs w:val="20"/>
                <w:lang w:val="ru-RU"/>
              </w:rPr>
              <w:br/>
              <w:t xml:space="preserve">№ 498-пп, доля обучающихся общеобразовательных организаций области, занимающихся во вторую смену, снизилась. На конец 2017 года в режиме двухсменной работы осуществляли свою деятельность </w:t>
            </w:r>
            <w:r w:rsidRPr="00A40EA6">
              <w:rPr>
                <w:rFonts w:ascii="Times New Roman" w:eastAsia="Times New Roman" w:hAnsi="Times New Roman" w:cs="Times New Roman"/>
                <w:sz w:val="20"/>
                <w:szCs w:val="20"/>
                <w:lang w:val="ru-RU"/>
              </w:rPr>
              <w:br/>
              <w:t xml:space="preserve">21 общеобразовательная организация только </w:t>
            </w:r>
            <w:r w:rsidRPr="00A40EA6">
              <w:rPr>
                <w:rFonts w:ascii="Times New Roman" w:eastAsia="Times New Roman" w:hAnsi="Times New Roman" w:cs="Times New Roman"/>
                <w:sz w:val="20"/>
                <w:szCs w:val="20"/>
                <w:lang w:val="ru-RU"/>
              </w:rPr>
              <w:br/>
              <w:t>в 3-х муниципальных образованиях области: Белгородском и Яковлевском районах, г. Белгороде</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lang w:val="ru-RU"/>
              </w:rPr>
            </w:pPr>
            <w:r w:rsidRPr="00A40EA6">
              <w:rPr>
                <w:rFonts w:ascii="Times New Roman" w:hAnsi="Times New Roman" w:cs="Times New Roman"/>
                <w:b/>
                <w:sz w:val="20"/>
                <w:szCs w:val="20"/>
                <w:lang w:val="ru-RU"/>
              </w:rPr>
              <w:t>17</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тыс.руб.</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88,29</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92,88</w:t>
            </w:r>
          </w:p>
        </w:tc>
        <w:tc>
          <w:tcPr>
            <w:tcW w:w="1276" w:type="dxa"/>
            <w:shd w:val="clear" w:color="auto" w:fill="FFFFFF" w:themeFill="background1"/>
          </w:tcPr>
          <w:p w:rsidR="00A40EA6" w:rsidRPr="00A40EA6" w:rsidRDefault="00A40EA6" w:rsidP="00A40EA6">
            <w:pPr>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32,29</w:t>
            </w:r>
          </w:p>
        </w:tc>
        <w:tc>
          <w:tcPr>
            <w:tcW w:w="1275" w:type="dxa"/>
            <w:shd w:val="clear" w:color="auto" w:fill="FFFFFF" w:themeFill="background1"/>
          </w:tcPr>
          <w:p w:rsidR="00A40EA6" w:rsidRPr="00A40EA6" w:rsidRDefault="00A40EA6" w:rsidP="00A40EA6">
            <w:pPr>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35,18</w:t>
            </w:r>
          </w:p>
        </w:tc>
        <w:tc>
          <w:tcPr>
            <w:tcW w:w="1276" w:type="dxa"/>
            <w:shd w:val="clear" w:color="auto" w:fill="FFFFFF" w:themeFill="background1"/>
          </w:tcPr>
          <w:p w:rsidR="00A40EA6" w:rsidRPr="00A40EA6" w:rsidRDefault="00A40EA6" w:rsidP="00A40EA6">
            <w:pPr>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33,54</w:t>
            </w:r>
          </w:p>
        </w:tc>
        <w:tc>
          <w:tcPr>
            <w:tcW w:w="1276" w:type="dxa"/>
            <w:shd w:val="clear" w:color="auto" w:fill="FFFFFF" w:themeFill="background1"/>
          </w:tcPr>
          <w:p w:rsidR="00A40EA6" w:rsidRPr="00A40EA6" w:rsidRDefault="00A40EA6" w:rsidP="00A40EA6">
            <w:pPr>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33,24</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Снижение значения показателя обусловлено тем, что ранее учитывались расходы консолидированного бюджета. В 2017 году расходы на 1 обучающегося учитываются из средств муниципальных бюджетов. В целях повышения значения показателя, в рамках подпрограммы 2 «Развитие общего образования»  государственной программы Белгородской области  «Развитие образования Белгородской области на 2014-2020 годы» выполняются главные задачи подпрограммы: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 модернизация и развитие региональной системы общего образования, направленные на создание механизмов обеспечения равенства доступа  к качественному образованию независимо от места жительства и социально-экономического статуса;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создание механизмов, направленных на выявление, развитие и поддержку одаренных детей, а также поддержку сохранения здоровья детей и подростков;</w:t>
            </w:r>
          </w:p>
          <w:p w:rsidR="00A40EA6" w:rsidRPr="00A40EA6" w:rsidRDefault="00A40EA6" w:rsidP="00B8095A">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rPr>
              <w:t>- развитие инфраструктуры общего образования</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18</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112,63</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116,31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132,29</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131,04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131,42</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131,73</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По итогам отчетного года дополнительными образовательными программами озвачены  более 91 тыс. школьников.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регионе успешно реализуются программы по</w:t>
            </w:r>
            <w:r w:rsidRPr="00A40EA6">
              <w:rPr>
                <w:rFonts w:ascii="Times New Roman" w:eastAsia="Times New Roman" w:hAnsi="Times New Roman" w:cs="Times New Roman"/>
                <w:sz w:val="20"/>
                <w:szCs w:val="20"/>
                <w:lang w:val="ru-RU"/>
              </w:rPr>
              <w:br/>
              <w:t xml:space="preserve"> 6 основным направленностям:  туристско-краеведческой, физкультурно-спортивной, художественной, естественно-научной, социально-педагогической, технической. Деятельность по реализации дополнительных образовательных программ осуществляется в соответствии с федеральными концепциями развития дополнительного образования детей; общенациональной системой выявления и поддержки молодых талантов.</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Успешно реализуются различные модели организации дополнительного образования детей на базе организаций дополнительного образования культуры, физической культуры и спорта, общеобразовательных школ в рамках внеурочной деятельности</w:t>
            </w:r>
          </w:p>
        </w:tc>
      </w:tr>
      <w:tr w:rsidR="00A40EA6" w:rsidRPr="00A40EA6" w:rsidTr="00C55EDA">
        <w:tc>
          <w:tcPr>
            <w:tcW w:w="18536" w:type="dxa"/>
            <w:gridSpan w:val="11"/>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Культура</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19</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4678" w:type="dxa"/>
            <w:vMerge w:val="restart"/>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В 2017 году в Белгородской области было построено и введено в эксплуатацию 5 учреждений культуры: культурно-спортивный центр в с. Ближняя Игуменка, дома культуры в с. Журавлевка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и с. Петропаловка Белгородского района, Дом культуры в с. Борисовка Волоконовкого района, пристройка к школе искусств в п. Вейделевка Вейделевского района. Также ведется реконструкция Дома культуры в с. Хворостянка Губкинского городского округа (ввод в 2018 году).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За отчетный год капитально отремонтировано</w:t>
            </w:r>
            <w:r w:rsidRPr="00A40EA6">
              <w:rPr>
                <w:rFonts w:ascii="Times New Roman" w:eastAsia="Times New Roman" w:hAnsi="Times New Roman" w:cs="Times New Roman"/>
                <w:sz w:val="20"/>
                <w:szCs w:val="20"/>
                <w:lang w:val="ru-RU"/>
              </w:rPr>
              <w:br/>
              <w:t xml:space="preserve"> 8 учреждений культуры в Белгородском, Валуйском, Вейделевском, Ивнянском, Красногвардейском, Ровеньском, Шебекинском районах, а также в Губкинском городском округе.</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2017 году в Белгородской области был принят региональный норматив обеспеченности учреждениями культуры, утвержденный Постановлением Правительства Белгородской области от 13 ноября 2017 года №401-пп «Об утверждении методических рекомендаций по развитию сети организаций культуры и обеспечению населения Белгородской области организациями культуры по их видам»</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19.1</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w:t>
            </w:r>
            <w:r w:rsidRPr="00A40EA6">
              <w:rPr>
                <w:rFonts w:ascii="Times New Roman" w:eastAsia="Times New Roman" w:hAnsi="Times New Roman" w:cs="Times New Roman"/>
                <w:sz w:val="20"/>
                <w:szCs w:val="20"/>
              </w:rPr>
              <w:t> </w:t>
            </w:r>
            <w:r w:rsidRPr="00A40EA6">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96,73</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96,64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97,61</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97,61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97,84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98,04</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19.2</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98,91</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99,23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99,55</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99,53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99,53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99,54</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19.3</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77,27</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81,36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84,09</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88,10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90,48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90,48</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20</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19,58</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14,29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12,71</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10,53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9,03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7,09</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Продолжилась тенденция к снижению в среднем по области значения показателя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с 14,3 % в 2016 году до 12,7% в 2017 году. В  2017  году  количество  зданий,  требующих  капитального  ремонта,  уменьшилось  по  сравнению  с  2016  годом на 23.  Этому  способствовало  проведение капитального ремонта, перевод учреждений культуры в здания, находящиеся в удовлетворительном состоянии</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21</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10,48</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7,45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6,76</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6,47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6,19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5,90</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В 2017 году выполнены ремонтные работы на 705 объектах культурного наследия – памятников воинской славы и благоустройство их территорий. Общая стоимость ремонтных работ составила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8 млн 394 тыс. рублей. Капитально отремонтировано три объекта в с. Крутой Лог (Белгородский район), с. Клименки (Вейделевский район), с. Лубяное (Чернянский район). Стоимость работ составила 989 тыс. рублей. За счет средств Фонда «Поколение» отремонтировано два памятника воинской славы в с. Красное Шебекинского района  и в с. Подсереднее Алексеевского района. В г. Старый Оскол завершена реставрация объекта культурного наследия, построенного в конце </w:t>
            </w:r>
            <w:r w:rsidRPr="00A40EA6">
              <w:rPr>
                <w:rFonts w:ascii="Times New Roman" w:eastAsia="Times New Roman" w:hAnsi="Times New Roman" w:cs="Times New Roman"/>
                <w:sz w:val="20"/>
                <w:szCs w:val="20"/>
              </w:rPr>
              <w:t>XIX</w:t>
            </w:r>
            <w:r w:rsidRPr="00A40EA6">
              <w:rPr>
                <w:rFonts w:ascii="Times New Roman" w:eastAsia="Times New Roman" w:hAnsi="Times New Roman" w:cs="Times New Roman"/>
                <w:sz w:val="20"/>
                <w:szCs w:val="20"/>
                <w:lang w:val="ru-RU"/>
              </w:rPr>
              <w:t xml:space="preserve"> века – театра для детей и молодёжи имени Б.И. Равенских.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Здание театра реконструировано, отреставрировано </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и оснащено за счет средств ПАО «Новолипецкий металлургический комбинат» и ОАО «Строитель»</w:t>
            </w:r>
          </w:p>
        </w:tc>
      </w:tr>
      <w:tr w:rsidR="00A40EA6" w:rsidRPr="00A40EA6" w:rsidTr="00C55EDA">
        <w:tc>
          <w:tcPr>
            <w:tcW w:w="18536" w:type="dxa"/>
            <w:gridSpan w:val="11"/>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Физическая культура и спорт</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22</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38,82</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40,99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46,29</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46,93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47,38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47,86</w:t>
            </w:r>
          </w:p>
        </w:tc>
        <w:tc>
          <w:tcPr>
            <w:tcW w:w="4678" w:type="dxa"/>
            <w:vMerge w:val="restart"/>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Белгородской области большое внимание уделяется укреплению материально-спортивной базы, позволяющей наращивать объемы вовлечения широких слоев населения в сферу физкультурно-оздоровительной и спортивной деятельности, ведется активная работа по привлечению широких слоев населения к систематическим занятиям физической культурой и спортом, в том числе среди обучающихся, формированию здорового образа жизни, подготовке спортсменов высшей квалификации</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23</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91,45</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92,00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91,9</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89,50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89,68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89,84</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18536" w:type="dxa"/>
            <w:gridSpan w:val="11"/>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A40EA6">
              <w:rPr>
                <w:rFonts w:ascii="Times New Roman" w:eastAsia="Times New Roman" w:hAnsi="Times New Roman" w:cs="Times New Roman"/>
                <w:b/>
                <w:sz w:val="20"/>
                <w:szCs w:val="20"/>
                <w:lang w:val="ru-RU"/>
              </w:rPr>
              <w:t>Жилищное строительство и обеспечение граждан жильем</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24</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кв.метров</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29,88</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30,69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31,40</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32,55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33,08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33,57</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На протяжении ряда лет Белгородская область входит в лидирующую десятку регионов Российской Федерации по объему введенного жилья в расчете на 1 жителя. С 2007 года в регионе ежегодно вводится в эксплуатацию более 1 млн кв. метров жилья. Ввод жилья в 2017 году составил </w:t>
            </w:r>
            <w:r w:rsidRPr="00A40EA6">
              <w:rPr>
                <w:rFonts w:ascii="Times New Roman" w:eastAsia="Times New Roman" w:hAnsi="Times New Roman" w:cs="Times New Roman"/>
                <w:sz w:val="20"/>
                <w:szCs w:val="20"/>
                <w:lang w:val="ru-RU"/>
              </w:rPr>
              <w:br/>
              <w:t>1 300,5 тыс. кв. метров, в том числе индивидуаль-ного – 1056,5 тыс. кв. метров. Из 18 областей ЦФО по общему объёму ввода жилья Белгородская область занимает 4 место (после г. Москвы, Московской и Воронежской областей).</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Из 22-х районов области 18 – выполнили и перевыполнили плановые задания на 2018 год</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24.1</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кв.метров</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0,82</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0,75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0,69</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0,65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0,63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0,61</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2017 году общая площадь жилых помещений, приходящаяся на 1 человека, введенная в действие за год составила 0,69 кв. метр.</w:t>
            </w:r>
            <w:r w:rsidRPr="00A40EA6">
              <w:rPr>
                <w:rFonts w:ascii="Times New Roman" w:hAnsi="Times New Roman" w:cs="Times New Roman"/>
                <w:sz w:val="20"/>
                <w:szCs w:val="20"/>
                <w:lang w:val="ru-RU"/>
              </w:rPr>
              <w:t xml:space="preserve"> </w:t>
            </w:r>
            <w:r w:rsidRPr="00A40EA6">
              <w:rPr>
                <w:rFonts w:ascii="Times New Roman" w:eastAsia="Times New Roman" w:hAnsi="Times New Roman" w:cs="Times New Roman"/>
                <w:sz w:val="20"/>
                <w:szCs w:val="20"/>
                <w:lang w:val="ru-RU"/>
              </w:rPr>
              <w:t>Улучшение значения показателя в прогнозном периоде 2018-2020 годов предусмотрено во всех 22-х муниципальных образованиях области</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25</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га</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6,59</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4,71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5,17</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4,45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4,44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4,51</w:t>
            </w:r>
          </w:p>
        </w:tc>
        <w:tc>
          <w:tcPr>
            <w:tcW w:w="4678" w:type="dxa"/>
            <w:vMerge w:val="restart"/>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целом рост по указанному показателю свидетельствует об эффективности деятельности органов местного самоуправления, характеризует развитие строительной области и востребованность земельных ресурсов у граждан и строительных организаций</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25.1</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w:t>
            </w:r>
            <w:r w:rsidRPr="00A40EA6">
              <w:rPr>
                <w:rFonts w:ascii="Times New Roman" w:eastAsia="Times New Roman" w:hAnsi="Times New Roman" w:cs="Times New Roman"/>
                <w:sz w:val="20"/>
                <w:szCs w:val="20"/>
              </w:rPr>
              <w:t> </w:t>
            </w:r>
            <w:r w:rsidRPr="00A40EA6">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га</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2,25</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2,79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2,94</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2,70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2,74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2,77</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26</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кв.метров</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26.1</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w:t>
            </w:r>
            <w:r w:rsidRPr="00A40EA6">
              <w:rPr>
                <w:rFonts w:ascii="Times New Roman" w:eastAsia="Times New Roman" w:hAnsi="Times New Roman" w:cs="Times New Roman"/>
                <w:sz w:val="20"/>
                <w:szCs w:val="20"/>
              </w:rPr>
              <w:t> </w:t>
            </w:r>
            <w:r w:rsidRPr="00A40EA6">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кв.метров</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843,19</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5310,00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18586,64</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11995,05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11749,86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11747,59</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Для улучшения показателя на территории Белгородской области реализуется программа развития индивидуального жилого строительства через регионального оператора</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26.2</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w:t>
            </w:r>
            <w:r w:rsidRPr="00A40EA6">
              <w:rPr>
                <w:rFonts w:ascii="Times New Roman" w:eastAsia="Times New Roman" w:hAnsi="Times New Roman" w:cs="Times New Roman"/>
                <w:sz w:val="20"/>
                <w:szCs w:val="20"/>
              </w:rPr>
              <w:t> </w:t>
            </w:r>
            <w:r w:rsidRPr="00A40EA6">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кв.метров</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1152,68</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3870,55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14768,68</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7550,09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7529,77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7310,00</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lang w:val="ru-RU"/>
              </w:rPr>
              <w:t xml:space="preserve">Для прозрачности отношений между застройщиком и органом местного самоуправления, а также улучшения значения показателя Белгородская область с января 2018 года перешла на выдачу разрешительной документации (разрешение на строительство, разрешение на ввод в эксплуатацию) органами местного самоуправления исключительно в электронном виде (за исключением объектов ИЖС). </w:t>
            </w:r>
            <w:r w:rsidRPr="00A40EA6">
              <w:rPr>
                <w:rFonts w:ascii="Times New Roman" w:eastAsia="Times New Roman" w:hAnsi="Times New Roman" w:cs="Times New Roman"/>
                <w:sz w:val="20"/>
                <w:szCs w:val="20"/>
              </w:rPr>
              <w:t>Мониторинг этого процесса осуществляется управлением государственного строительного надзора области</w:t>
            </w:r>
          </w:p>
        </w:tc>
      </w:tr>
      <w:tr w:rsidR="00A40EA6" w:rsidRPr="00A40EA6" w:rsidTr="00C55EDA">
        <w:tc>
          <w:tcPr>
            <w:tcW w:w="18536" w:type="dxa"/>
            <w:gridSpan w:val="11"/>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Жилищно-коммунальное хозяйство</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27</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99,56</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99,77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100,00</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100,00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100,00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100,00</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составляет 100%. Органами местного самоуправления своевременно проводятся конкурсы по отбору управляю-щих организаций по управлению многоквартирными домами.</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Совет многоквартир-ных домов избран по 5001 многоквартир-ным домам (управление управ-ляющей организа-цией), что составляет 100%.</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течение 2017 года проведено проверок 1711 единиц, из них 30 плановых и 1698 внеплановых, в том числе по основаниям проведения внеплановых проверок. Управлением государственного жилищного надзора области реализуется региональный проект «Формирование культуры бережливого управления в органах власти Белгородской области».</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отчетном году реализованы проекты: «Организация системы контроля за приемом и передачей на утилизацию ртутьсодержащих отходов и потерявших потребительские свойства химических источников питания», «Формирование системы предупреждения нарушений в отношении распоряжения общим имуществом  жителей многоквартирных домов Белгородской области», «Создание советов многоквартирных домов, расположенных  на территории Белгородской области»</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28</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80,05</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83,04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77,11</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78,74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78,74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79,05</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На территории Белгородской области концессионные соглашения в отношении объектов коммунального комплекса и договоры аренды, в соответствии с которыми объекты коммунальной инфраструктуры используются на праве частной собственности, в настоящее время не заключены</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29</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100,00</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99,62</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100,00</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100,00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100,00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100,00</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Во всех муниципальных районах и городских округах области в отношении земельных участков, на которых расположены многоквартирные дома, государственный кадастровый учет осуществлен в полном объёме</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30</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17,57</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17,29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13,19</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13,57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13,39</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13,75</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На начало 2017 года в Белгородской области на учете в качестве нуждающихся в улучшении жилищных условий состояло более 21 тыс. граждан. В отчетном периоде согласно данных муниципальных образований получили жилые помещения и улучшили жилищные условия </w:t>
            </w:r>
            <w:r w:rsidRPr="00A40EA6">
              <w:rPr>
                <w:rFonts w:ascii="Times New Roman" w:eastAsia="Times New Roman" w:hAnsi="Times New Roman" w:cs="Times New Roman"/>
                <w:sz w:val="20"/>
                <w:szCs w:val="20"/>
                <w:lang w:val="ru-RU"/>
              </w:rPr>
              <w:br/>
              <w:t xml:space="preserve">1 345 семей очередников, в том числе с использованием полученных субсидий за счет средств федерального и консолидированного бюджета области, а также собственных средств и ипотечного кредитования, из них в рамках реализации подпрограмм и мероприятий постановления Правительство Российской Федерации от 17 декабря 2010 года № 1050 </w:t>
            </w:r>
            <w:r w:rsidRPr="00A40EA6">
              <w:rPr>
                <w:rFonts w:ascii="Times New Roman" w:eastAsia="Times New Roman" w:hAnsi="Times New Roman" w:cs="Times New Roman"/>
                <w:sz w:val="20"/>
                <w:szCs w:val="20"/>
                <w:lang w:val="ru-RU"/>
              </w:rPr>
              <w:br/>
              <w:t xml:space="preserve">«О федеральной целевой программе «Жилище» на 2015-2020 годы» в 2017 году улучшили жилищные условия различные категории граждан. Вместе с тем, учитывая, что муниципальными образованиями практически не осуществляется предоставление жилых помещений по договорам социального найма гражданам, состоящим в очереди на улучшение жилищных условий на общих основаниях (кроме случаев предоставления выморочного имущества), количество граждан, состоящих на жилищном учете 10 лет и более практически не сокращается, и составляет около </w:t>
            </w:r>
            <w:r w:rsidRPr="00A40EA6">
              <w:rPr>
                <w:rFonts w:ascii="Times New Roman" w:eastAsia="Times New Roman" w:hAnsi="Times New Roman" w:cs="Times New Roman"/>
                <w:sz w:val="20"/>
                <w:szCs w:val="20"/>
                <w:lang w:val="ru-RU"/>
              </w:rPr>
              <w:br/>
              <w:t>16 тыс. семей</w:t>
            </w:r>
          </w:p>
        </w:tc>
      </w:tr>
      <w:tr w:rsidR="00A40EA6" w:rsidRPr="00A40EA6" w:rsidTr="00C55EDA">
        <w:tc>
          <w:tcPr>
            <w:tcW w:w="18536" w:type="dxa"/>
            <w:gridSpan w:val="11"/>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A40EA6">
              <w:rPr>
                <w:rFonts w:ascii="Times New Roman" w:eastAsia="Times New Roman" w:hAnsi="Times New Roman" w:cs="Times New Roman"/>
                <w:b/>
                <w:sz w:val="20"/>
                <w:szCs w:val="20"/>
              </w:rPr>
              <w:t>Организация муниципального управления</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31</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42,98</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44,72</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44,02</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40,82</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46,80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47,26</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Динамика поступления в 2017 году к уровню </w:t>
            </w:r>
            <w:r w:rsidRPr="00A40EA6">
              <w:rPr>
                <w:rFonts w:ascii="Times New Roman" w:eastAsia="Times New Roman" w:hAnsi="Times New Roman" w:cs="Times New Roman"/>
                <w:sz w:val="20"/>
                <w:szCs w:val="20"/>
                <w:lang w:val="ru-RU"/>
              </w:rPr>
              <w:br/>
              <w:t>2016 года собственных налоговых и неналоговых доходов (в сопоставимых условиях) в бюджеты муниципальных образований области свидетельствует о наращивании собственной доходной базы всеми муниципалитетами региона.</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Для этого в области реализуются мероприятия по выявлению и пресечению незаконной предпринимательской деятельности; легализации теневых доходов и повышению заработной платы; обеспечению полноты уплаты платежей в бюджет путем улучшения налогового администрирования и мониторинга налоговой нагрузки; постановке на налоговый учет всех потенциальных налогоплательщиков и объектов налогообложения. Росту доходов способствуют также принимаемые меры по эффективному использованию государственного и муниципального имущества, улучшению собираемости платежей и ряду других направлений</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32</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0,04</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0,00</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0,00</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ходе мониторинга установлено, что всеми муниципальными образованиями области обеспечено достижение по итогам 2017 года нормативного значения (0 процентов) показателя, на 3-летний период также планируется недопущение нахождения муниципальных организаций в процедуре банкротства</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33</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тыс.руб.</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288418,00</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270339,00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414056,80</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346353,00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252984,00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sz w:val="20"/>
                <w:szCs w:val="20"/>
              </w:rPr>
            </w:pPr>
            <w:r w:rsidRPr="00A40EA6">
              <w:rPr>
                <w:rFonts w:ascii="Times New Roman" w:hAnsi="Times New Roman" w:cs="Times New Roman"/>
                <w:sz w:val="20"/>
                <w:szCs w:val="20"/>
              </w:rPr>
              <w:t>172000,00</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С целью реализации мероприятий, направленных на улучшение значения показателя, муниципальными образованиями области проводятся работа по формированию и реализации муниципальных программ, а также по привлечению внебюджетных источников для реализации объектов социальной сферы и развития жилищно-коммунальной инфраструктуры области</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34</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0,00</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0,00</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0,00</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0,00</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2017 году в области проводилась целенаправленная работа по укреплению расчетной дисциплины муниципальных учреждений.</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отчетном периоде проводился мониторинг состояния дебиторской и кредиторской задолженности по счетам бюджетного и бухгалтерского учета, отражающих финансово-хозяйственную деятельность учреждений. Согласно данным мониторинга проведен анализ и объективная оценка задолженности в разрезе учреждений и видов расчетов</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35</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руб.</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3450,70</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3417,32</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3359,67</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3583,75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3487,57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3525,50</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В области проводится работа по оптимизации бюджетных расходов и штатной численности работников органов местного самоуправления, которая осуществлялась в 2017 году в соответствии с Распоряжением Губернатора Белгородской области от 29 февраля 2016 года № 104-р </w:t>
            </w:r>
            <w:r w:rsidRPr="00A40EA6">
              <w:rPr>
                <w:rFonts w:ascii="Times New Roman" w:eastAsia="Times New Roman" w:hAnsi="Times New Roman" w:cs="Times New Roman"/>
                <w:sz w:val="20"/>
                <w:szCs w:val="20"/>
                <w:lang w:val="ru-RU"/>
              </w:rPr>
              <w:br/>
              <w:t>«О методике расчета предельной штатной численности работников органов местного самоуправления области» и продолжается в 2018 году в части преобразования отдельных муниципальных районов в городские округа</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lang w:val="ru-RU"/>
              </w:rPr>
            </w:pPr>
            <w:r w:rsidRPr="00A40EA6">
              <w:rPr>
                <w:rFonts w:ascii="Times New Roman" w:hAnsi="Times New Roman" w:cs="Times New Roman"/>
                <w:b/>
                <w:sz w:val="20"/>
                <w:szCs w:val="20"/>
                <w:lang w:val="ru-RU"/>
              </w:rPr>
              <w:t>36</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да-1/нет -0</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целях осуществления устойчивого развития территории муниципальных районов и городских округов Белгородской области, при осуществлении градостроительной деятельности, органами местного самоуправления была проведена работа по подготовке и утверждению документов территориального планирования. По результатам которой на территории Белгородской области схемы территориального планирования муниципальных районов, генеральные планы городских округов утверждены во всех муниципальных районах и городских округах области</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37</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91,47</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94,15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94,38</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90,92</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91,74</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91,83</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Во исполнение постановления Губернатора области от 11 марта 2014 года № 19 в Белгородской области  ежегодно на постоянной основе осуществляется опрос населения, определяющий уровень удовлетворенности населения работой руководителей органов местного самоуправления, унитарных предприятий и учреждений, действующих на региональном и муниципальном уровнях, а также акционерных обществ, контрольный пакет акций которых находится в собственности субъектов Российской Федерации или в муниципальной собственности. Опрос осуществляется с применением </w:t>
            </w:r>
            <w:r w:rsidRPr="00A40EA6">
              <w:rPr>
                <w:rFonts w:ascii="Times New Roman" w:eastAsia="Times New Roman" w:hAnsi="Times New Roman" w:cs="Times New Roman"/>
                <w:sz w:val="20"/>
                <w:szCs w:val="20"/>
              </w:rPr>
              <w:t>IT</w:t>
            </w:r>
            <w:r w:rsidRPr="00A40EA6">
              <w:rPr>
                <w:rFonts w:ascii="Times New Roman" w:eastAsia="Times New Roman" w:hAnsi="Times New Roman" w:cs="Times New Roman"/>
                <w:sz w:val="20"/>
                <w:szCs w:val="20"/>
                <w:lang w:val="ru-RU"/>
              </w:rPr>
              <w:t xml:space="preserve">-технологий – на веб-сайте </w:t>
            </w:r>
            <w:r w:rsidRPr="00A40EA6">
              <w:rPr>
                <w:rFonts w:ascii="Times New Roman" w:eastAsia="Times New Roman" w:hAnsi="Times New Roman" w:cs="Times New Roman"/>
                <w:sz w:val="20"/>
                <w:szCs w:val="20"/>
              </w:rPr>
              <w:t>ocenka</w:t>
            </w:r>
            <w:r w:rsidRPr="00A40EA6">
              <w:rPr>
                <w:rFonts w:ascii="Times New Roman" w:eastAsia="Times New Roman" w:hAnsi="Times New Roman" w:cs="Times New Roman"/>
                <w:sz w:val="20"/>
                <w:szCs w:val="20"/>
                <w:lang w:val="ru-RU"/>
              </w:rPr>
              <w:t>.-</w:t>
            </w:r>
            <w:r w:rsidRPr="00A40EA6">
              <w:rPr>
                <w:rFonts w:ascii="Times New Roman" w:eastAsia="Times New Roman" w:hAnsi="Times New Roman" w:cs="Times New Roman"/>
                <w:sz w:val="20"/>
                <w:szCs w:val="20"/>
              </w:rPr>
              <w:t>belregion</w:t>
            </w:r>
            <w:r w:rsidRPr="00A40EA6">
              <w:rPr>
                <w:rFonts w:ascii="Times New Roman" w:eastAsia="Times New Roman" w:hAnsi="Times New Roman" w:cs="Times New Roman"/>
                <w:sz w:val="20"/>
                <w:szCs w:val="20"/>
                <w:lang w:val="ru-RU"/>
              </w:rPr>
              <w:t>.</w:t>
            </w:r>
            <w:r w:rsidRPr="00A40EA6">
              <w:rPr>
                <w:rFonts w:ascii="Times New Roman" w:eastAsia="Times New Roman" w:hAnsi="Times New Roman" w:cs="Times New Roman"/>
                <w:sz w:val="20"/>
                <w:szCs w:val="20"/>
              </w:rPr>
              <w:t>ru</w:t>
            </w:r>
            <w:r w:rsidRPr="00A40EA6">
              <w:rPr>
                <w:rFonts w:ascii="Times New Roman" w:eastAsia="Times New Roman" w:hAnsi="Times New Roman" w:cs="Times New Roman"/>
                <w:sz w:val="20"/>
                <w:szCs w:val="20"/>
                <w:lang w:val="ru-RU"/>
              </w:rPr>
              <w:t xml:space="preserve">, итоги которого применяются в комплексной оценке эффективности органов местного самоуправления. Регистрация граждан на портале в целях получения достоверных данных об итогах голосования осуществляется с помощью системы идентификации и аутентификации. На постоянной основе реализуются мероприятия Плана информационной поддержки темы «Популяризация сайта </w:t>
            </w:r>
            <w:r w:rsidRPr="00A40EA6">
              <w:rPr>
                <w:rFonts w:ascii="Times New Roman" w:eastAsia="Times New Roman" w:hAnsi="Times New Roman" w:cs="Times New Roman"/>
                <w:sz w:val="20"/>
                <w:szCs w:val="20"/>
              </w:rPr>
              <w:t>ocenka</w:t>
            </w:r>
            <w:r w:rsidRPr="00A40EA6">
              <w:rPr>
                <w:rFonts w:ascii="Times New Roman" w:eastAsia="Times New Roman" w:hAnsi="Times New Roman" w:cs="Times New Roman"/>
                <w:sz w:val="20"/>
                <w:szCs w:val="20"/>
                <w:lang w:val="ru-RU"/>
              </w:rPr>
              <w:t>.</w:t>
            </w:r>
            <w:r w:rsidRPr="00A40EA6">
              <w:rPr>
                <w:rFonts w:ascii="Times New Roman" w:eastAsia="Times New Roman" w:hAnsi="Times New Roman" w:cs="Times New Roman"/>
                <w:sz w:val="20"/>
                <w:szCs w:val="20"/>
              </w:rPr>
              <w:t>belregion</w:t>
            </w:r>
            <w:r w:rsidRPr="00A40EA6">
              <w:rPr>
                <w:rFonts w:ascii="Times New Roman" w:eastAsia="Times New Roman" w:hAnsi="Times New Roman" w:cs="Times New Roman"/>
                <w:sz w:val="20"/>
                <w:szCs w:val="20"/>
                <w:lang w:val="ru-RU"/>
              </w:rPr>
              <w:t>.</w:t>
            </w:r>
            <w:r w:rsidRPr="00A40EA6">
              <w:rPr>
                <w:rFonts w:ascii="Times New Roman" w:eastAsia="Times New Roman" w:hAnsi="Times New Roman" w:cs="Times New Roman"/>
                <w:sz w:val="20"/>
                <w:szCs w:val="20"/>
              </w:rPr>
              <w:t>ru</w:t>
            </w:r>
            <w:r w:rsidRPr="00A40EA6">
              <w:rPr>
                <w:rFonts w:ascii="Times New Roman" w:eastAsia="Times New Roman" w:hAnsi="Times New Roman" w:cs="Times New Roman"/>
                <w:sz w:val="20"/>
                <w:szCs w:val="20"/>
                <w:lang w:val="ru-RU"/>
              </w:rPr>
              <w:t>», утвержденного распоряжением заместителя Губернатора области – начальника департамента внутренней</w:t>
            </w:r>
          </w:p>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и кадровой политики области от 04 июля 2017 года № 40. Порговое значение данного показателя определено в пределах 75</w:t>
            </w:r>
            <w:r w:rsidR="00DE3285">
              <w:rPr>
                <w:rFonts w:ascii="Times New Roman" w:eastAsia="Times New Roman" w:hAnsi="Times New Roman" w:cs="Times New Roman"/>
                <w:sz w:val="20"/>
                <w:szCs w:val="20"/>
                <w:lang w:val="ru-RU"/>
              </w:rPr>
              <w:t xml:space="preserve"> </w:t>
            </w:r>
            <w:r w:rsidRPr="00A40EA6">
              <w:rPr>
                <w:rFonts w:ascii="Times New Roman" w:eastAsia="Times New Roman" w:hAnsi="Times New Roman" w:cs="Times New Roman"/>
                <w:sz w:val="20"/>
                <w:szCs w:val="20"/>
                <w:lang w:val="ru-RU"/>
              </w:rPr>
              <w:t>% (ежегодное достижение)</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38</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тыс.чел.</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1629,39</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1628,17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1549,87</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1634,91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1636,57</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1637,96</w:t>
            </w:r>
          </w:p>
        </w:tc>
        <w:tc>
          <w:tcPr>
            <w:tcW w:w="467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На 1 января 2018 года численность населения области составила </w:t>
            </w:r>
            <w:r w:rsidRPr="00A40EA6">
              <w:rPr>
                <w:rFonts w:ascii="Times New Roman" w:hAnsi="Times New Roman" w:cs="Times New Roman"/>
                <w:color w:val="000000"/>
                <w:sz w:val="20"/>
                <w:szCs w:val="20"/>
                <w:lang w:val="ru-RU"/>
              </w:rPr>
              <w:t>1549,87</w:t>
            </w:r>
            <w:r w:rsidRPr="00A40EA6">
              <w:rPr>
                <w:rFonts w:ascii="Times New Roman" w:eastAsia="Times New Roman" w:hAnsi="Times New Roman" w:cs="Times New Roman"/>
                <w:sz w:val="20"/>
                <w:szCs w:val="20"/>
                <w:lang w:val="ru-RU"/>
              </w:rPr>
              <w:t xml:space="preserve"> тыс. человек. По этому показателю область сохранила за собой 4-е место в ЦФО. Основными факторами, влиявшими на снижение численности населения, являлись: миграционные процессы, рождаемость, смертность, репродуктивное здоровье населения.</w:t>
            </w:r>
            <w:r w:rsidRPr="00A40EA6">
              <w:rPr>
                <w:rFonts w:ascii="Times New Roman" w:eastAsia="Times New Roman" w:hAnsi="Times New Roman" w:cs="Times New Roman"/>
                <w:sz w:val="20"/>
                <w:szCs w:val="20"/>
                <w:lang w:val="ru-RU"/>
              </w:rPr>
              <w:br/>
              <w:t xml:space="preserve"> В 2017 году общий коэффициент рождаемости по области составил 9,7 на 1000 человек населения. Общий коэффициент смертности составил 13,5 умерших на 1000 человек населения. Коэффициент естественной убыли населения составил 3,8 на 1000 человек населения</w:t>
            </w:r>
          </w:p>
        </w:tc>
      </w:tr>
      <w:tr w:rsidR="00A40EA6" w:rsidRPr="00A40EA6" w:rsidTr="00C55EDA">
        <w:tc>
          <w:tcPr>
            <w:tcW w:w="18536" w:type="dxa"/>
            <w:gridSpan w:val="11"/>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A40EA6">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39</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4678" w:type="dxa"/>
            <w:vMerge w:val="restart"/>
            <w:shd w:val="clear" w:color="auto" w:fill="FFFFFF" w:themeFill="background1"/>
          </w:tcPr>
          <w:p w:rsidR="00A40EA6" w:rsidRPr="00A40EA6" w:rsidRDefault="00A40EA6" w:rsidP="00DE3285">
            <w:pPr>
              <w:shd w:val="clear" w:color="auto" w:fill="FFFFFF" w:themeFill="background1"/>
              <w:spacing w:before="0" w:after="0" w:line="234"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 xml:space="preserve">Организациями топливно-энергетического комплекса проводятся мероприятия, направленные на дальнейшее развитие энергетического комплекса, обеспечение энергетической сбалансированности, создание новых и модернизацию действующих генерирующих мощностей, в том числе объектов малой энергетики. Удовлетворяется текущая потребность производственных отраслей и хозяйствующих субъектов области в энергоносителях. Необходимые показатели надежности обеспечиваются за счет реконструкции электрических сетей, внедрения новейших технологий и современного оборудования.  К наиболее крупным организациям, определяющим развитие топливно-энергетического комплекса региона, относятся: филиал ПАО «Квадра» - «Белгородская генерация», филиал ПАО «МРСК Центра» - «Белгородэнерго», АО «Белгородская сбытовая компания», ОАО «Теплоэнерго» </w:t>
            </w:r>
            <w:r w:rsidRPr="00A40EA6">
              <w:rPr>
                <w:rFonts w:ascii="Times New Roman" w:eastAsia="Times New Roman" w:hAnsi="Times New Roman" w:cs="Times New Roman"/>
                <w:sz w:val="20"/>
                <w:szCs w:val="20"/>
                <w:lang w:val="ru-RU"/>
              </w:rPr>
              <w:br/>
              <w:t>г. Старый Оскол, ООО «Газпром межрегионгаз Белгород», АО «Газпром газораспределение Белгород».</w:t>
            </w:r>
            <w:r w:rsidR="00DE3285">
              <w:rPr>
                <w:rFonts w:ascii="Times New Roman" w:eastAsia="Times New Roman" w:hAnsi="Times New Roman" w:cs="Times New Roman"/>
                <w:sz w:val="20"/>
                <w:szCs w:val="20"/>
                <w:lang w:val="ru-RU"/>
              </w:rPr>
              <w:t xml:space="preserve"> </w:t>
            </w:r>
            <w:r w:rsidRPr="00A40EA6">
              <w:rPr>
                <w:rFonts w:ascii="Times New Roman" w:eastAsia="Times New Roman" w:hAnsi="Times New Roman" w:cs="Times New Roman"/>
                <w:sz w:val="20"/>
                <w:szCs w:val="20"/>
                <w:lang w:val="ru-RU"/>
              </w:rPr>
              <w:t xml:space="preserve">В 2017 году в рамках проектной деятельности по направлению «Энергосбережение и повышение энергоэффективности жилищно-коммунального комплекса» завершилась работа по проекту «Создание условий для обеспечения модернизации ИТП в МКД в Белгродской области». Цель </w:t>
            </w:r>
            <w:r w:rsidR="00DE3285">
              <w:rPr>
                <w:rFonts w:ascii="Times New Roman" w:eastAsia="Times New Roman" w:hAnsi="Times New Roman" w:cs="Times New Roman"/>
                <w:sz w:val="20"/>
                <w:szCs w:val="20"/>
                <w:lang w:val="ru-RU"/>
              </w:rPr>
              <w:t xml:space="preserve"> </w:t>
            </w:r>
            <w:r w:rsidRPr="00A40EA6">
              <w:rPr>
                <w:rFonts w:ascii="Times New Roman" w:eastAsia="Times New Roman" w:hAnsi="Times New Roman" w:cs="Times New Roman"/>
                <w:sz w:val="20"/>
                <w:szCs w:val="20"/>
                <w:lang w:val="ru-RU"/>
              </w:rPr>
              <w:t xml:space="preserve">проекта – обеспечение модернизации тепловых узлов МКД и снижение на 15% расходов на оплату коммунальной услуги «теплоснабжение» на </w:t>
            </w:r>
            <w:r w:rsidR="00DE3285">
              <w:rPr>
                <w:rFonts w:ascii="Times New Roman" w:eastAsia="Times New Roman" w:hAnsi="Times New Roman" w:cs="Times New Roman"/>
                <w:sz w:val="20"/>
                <w:szCs w:val="20"/>
                <w:lang w:val="ru-RU"/>
              </w:rPr>
              <w:t xml:space="preserve"> </w:t>
            </w:r>
            <w:r w:rsidRPr="00A40EA6">
              <w:rPr>
                <w:rFonts w:ascii="Times New Roman" w:eastAsia="Times New Roman" w:hAnsi="Times New Roman" w:cs="Times New Roman"/>
                <w:sz w:val="20"/>
                <w:szCs w:val="20"/>
                <w:lang w:val="ru-RU"/>
              </w:rPr>
              <w:t xml:space="preserve">30 МКД Белгородской области к окончанию отопительного периода 2016-2017 гг. </w:t>
            </w:r>
            <w:r w:rsidR="00DE3285">
              <w:rPr>
                <w:rFonts w:ascii="Times New Roman" w:eastAsia="Times New Roman" w:hAnsi="Times New Roman" w:cs="Times New Roman"/>
                <w:sz w:val="20"/>
                <w:szCs w:val="20"/>
                <w:lang w:val="ru-RU"/>
              </w:rPr>
              <w:t xml:space="preserve"> </w:t>
            </w:r>
            <w:r w:rsidRPr="00A40EA6">
              <w:rPr>
                <w:rFonts w:ascii="Times New Roman" w:eastAsia="Times New Roman" w:hAnsi="Times New Roman" w:cs="Times New Roman"/>
                <w:sz w:val="20"/>
                <w:szCs w:val="20"/>
                <w:lang w:val="ru-RU"/>
              </w:rPr>
              <w:t>В рамках проекта проведена реконструкция существующих элеваторных узлов в 30 пилотных многоквартирных домах области с оснащением их системой автоматического погодного регулирования, которая позволяет управлять потреблени</w:t>
            </w:r>
            <w:r w:rsidR="00DE3285">
              <w:rPr>
                <w:rFonts w:ascii="Times New Roman" w:eastAsia="Times New Roman" w:hAnsi="Times New Roman" w:cs="Times New Roman"/>
                <w:sz w:val="20"/>
                <w:szCs w:val="20"/>
                <w:lang w:val="ru-RU"/>
              </w:rPr>
              <w:t>ем тепловой энергии в многоквар</w:t>
            </w:r>
            <w:r w:rsidRPr="00A40EA6">
              <w:rPr>
                <w:rFonts w:ascii="Times New Roman" w:eastAsia="Times New Roman" w:hAnsi="Times New Roman" w:cs="Times New Roman"/>
                <w:sz w:val="20"/>
                <w:szCs w:val="20"/>
                <w:lang w:val="ru-RU"/>
              </w:rPr>
              <w:t>тирном доме посредством регулирования количества подаваемого теплоносителя в зависимости от температуры наружного воздуха и заданных парам</w:t>
            </w:r>
            <w:r w:rsidR="00DE3285">
              <w:rPr>
                <w:rFonts w:ascii="Times New Roman" w:eastAsia="Times New Roman" w:hAnsi="Times New Roman" w:cs="Times New Roman"/>
                <w:sz w:val="20"/>
                <w:szCs w:val="20"/>
                <w:lang w:val="ru-RU"/>
              </w:rPr>
              <w:t>етров температуры внутри помеще</w:t>
            </w:r>
            <w:r w:rsidRPr="00A40EA6">
              <w:rPr>
                <w:rFonts w:ascii="Times New Roman" w:eastAsia="Times New Roman" w:hAnsi="Times New Roman" w:cs="Times New Roman"/>
                <w:sz w:val="20"/>
                <w:szCs w:val="20"/>
                <w:lang w:val="ru-RU"/>
              </w:rPr>
              <w:t>ния с помощью датчиков температуры наружного и внутреннего воздуха.</w:t>
            </w:r>
            <w:r w:rsidR="00DE3285">
              <w:rPr>
                <w:rFonts w:ascii="Times New Roman" w:eastAsia="Times New Roman" w:hAnsi="Times New Roman" w:cs="Times New Roman"/>
                <w:sz w:val="20"/>
                <w:szCs w:val="20"/>
                <w:lang w:val="ru-RU"/>
              </w:rPr>
              <w:t xml:space="preserve"> </w:t>
            </w:r>
            <w:r w:rsidRPr="00A40EA6">
              <w:rPr>
                <w:rFonts w:ascii="Times New Roman" w:eastAsia="Times New Roman" w:hAnsi="Times New Roman" w:cs="Times New Roman"/>
                <w:sz w:val="20"/>
                <w:szCs w:val="20"/>
                <w:lang w:val="ru-RU"/>
              </w:rPr>
              <w:t>В рамках инвестиционных программ области строительства и реконструкции объектов энергоснабжения и объектов газоснабжения потребителей области в 2017 году построено 1108,9 км высоковольтных электрических сетей, введено в эксплуатацию 97,6 МВА трансформаторной мощности, а также 100 км новых газораспределительных сетей</w:t>
            </w: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39.1</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кВт/ч на 1 прожива-ющего</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642,09</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649,48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647,22</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644,43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642,18</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641,78</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39.2</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тепловая энергия</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0,13</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0,12</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0,12</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0,12</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0,12</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39.3</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горячая вода</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куб. метров на 1 прожива-ющего</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5,45</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5,06</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4,51</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4,45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4,43</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4,42</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39.4</w:t>
            </w:r>
          </w:p>
        </w:tc>
        <w:tc>
          <w:tcPr>
            <w:tcW w:w="3629" w:type="dxa"/>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куб. метров на 1 прожива-ющего</w:t>
            </w:r>
          </w:p>
        </w:tc>
        <w:tc>
          <w:tcPr>
            <w:tcW w:w="1417"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35,45</w:t>
            </w:r>
          </w:p>
        </w:tc>
        <w:tc>
          <w:tcPr>
            <w:tcW w:w="1418"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32,32</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32,31</w:t>
            </w:r>
          </w:p>
        </w:tc>
        <w:tc>
          <w:tcPr>
            <w:tcW w:w="1275"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32,85</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32,71</w:t>
            </w:r>
          </w:p>
        </w:tc>
        <w:tc>
          <w:tcPr>
            <w:tcW w:w="1276" w:type="dxa"/>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32,64</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39.5</w:t>
            </w:r>
          </w:p>
        </w:tc>
        <w:tc>
          <w:tcPr>
            <w:tcW w:w="3629" w:type="dxa"/>
            <w:tcBorders>
              <w:bottom w:val="single" w:sz="4" w:space="0" w:color="auto"/>
            </w:tcBorders>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природный газ</w:t>
            </w:r>
          </w:p>
        </w:tc>
        <w:tc>
          <w:tcPr>
            <w:tcW w:w="1474" w:type="dxa"/>
            <w:gridSpan w:val="2"/>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куб. метров на 1 прожива-ющего</w:t>
            </w:r>
          </w:p>
        </w:tc>
        <w:tc>
          <w:tcPr>
            <w:tcW w:w="1417"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301,13</w:t>
            </w:r>
          </w:p>
        </w:tc>
        <w:tc>
          <w:tcPr>
            <w:tcW w:w="1418"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275,89</w:t>
            </w:r>
          </w:p>
        </w:tc>
        <w:tc>
          <w:tcPr>
            <w:tcW w:w="1276"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270,15</w:t>
            </w:r>
          </w:p>
        </w:tc>
        <w:tc>
          <w:tcPr>
            <w:tcW w:w="1275"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272,27</w:t>
            </w:r>
          </w:p>
        </w:tc>
        <w:tc>
          <w:tcPr>
            <w:tcW w:w="1276"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271,67</w:t>
            </w:r>
          </w:p>
        </w:tc>
        <w:tc>
          <w:tcPr>
            <w:tcW w:w="1276"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271,00</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40</w:t>
            </w:r>
          </w:p>
        </w:tc>
        <w:tc>
          <w:tcPr>
            <w:tcW w:w="3629" w:type="dxa"/>
            <w:tcBorders>
              <w:bottom w:val="single" w:sz="4" w:space="0" w:color="auto"/>
            </w:tcBorders>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tcBorders>
              <w:bottom w:val="single" w:sz="4" w:space="0" w:color="auto"/>
            </w:tcBorders>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5"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tcBorders>
              <w:bottom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4678" w:type="dxa"/>
            <w:vMerge w:val="restart"/>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В целях координации мероприятий по энергосбережению и повышению энергетической эффективности и контроля за их проведением государственными учреждениями Правительством области принято распоряжение от 27 сентября 2017 года № 452-рп «О внедрении Системы управления энергетическими ресурсами Белгородской области». В 2017 году департаментом ЖКХ области, совместно с ОГБУ «Центр энергосбережения Белгородской области» и департаментом финансов и бюджетной политики области разработан план мероприятий, направленный  на проведение энергосберегающих мероприятий на объектах бюджетной сферы через механизм энергосервисных контрактов. Энергосберегающие мероприятия планируется провести на объектах бюджетной сферы в три этапа с привлечением заемных средств. К концу проведения энергосберегающих мероприятий планируется достичь сокращения энергопотребления до 20</w:t>
            </w:r>
            <w:r w:rsidR="00DE3285">
              <w:rPr>
                <w:rFonts w:ascii="Times New Roman" w:eastAsia="Times New Roman" w:hAnsi="Times New Roman" w:cs="Times New Roman"/>
                <w:sz w:val="20"/>
                <w:szCs w:val="20"/>
                <w:lang w:val="ru-RU"/>
              </w:rPr>
              <w:t xml:space="preserve"> </w:t>
            </w:r>
            <w:r w:rsidRPr="00A40EA6">
              <w:rPr>
                <w:rFonts w:ascii="Times New Roman" w:eastAsia="Times New Roman" w:hAnsi="Times New Roman" w:cs="Times New Roman"/>
                <w:sz w:val="20"/>
                <w:szCs w:val="20"/>
                <w:lang w:val="ru-RU"/>
              </w:rPr>
              <w:t>%. В 2017 году проводилась работа по сбору информации и проведению обследований бюджетных учреждений Белгородской области для заключения энергосервисных контрактов с целью модернизации систем отопления  и внутреннего освещения указанных учреждений</w:t>
            </w:r>
          </w:p>
        </w:tc>
      </w:tr>
      <w:tr w:rsidR="00A40EA6" w:rsidRPr="00A40EA6" w:rsidTr="00C55EDA">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40.1</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электрическая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кВт/ч на 1 прожива-ющего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78,87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81,19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92,45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95,24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95,67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95,96</w:t>
            </w:r>
          </w:p>
        </w:tc>
        <w:tc>
          <w:tcPr>
            <w:tcW w:w="4678" w:type="dxa"/>
            <w:vMerge/>
            <w:tcBorders>
              <w:lef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40.2</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тепловая энергия</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DE3285">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Г</w:t>
            </w:r>
            <w:r w:rsidR="00DE3285">
              <w:rPr>
                <w:rFonts w:ascii="Times New Roman" w:eastAsia="Times New Roman" w:hAnsi="Times New Roman" w:cs="Times New Roman"/>
                <w:sz w:val="20"/>
                <w:szCs w:val="20"/>
                <w:lang w:val="ru-RU"/>
              </w:rPr>
              <w:t>кал на 1 кв. метр общей площади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0,16</w:t>
            </w:r>
          </w:p>
        </w:tc>
        <w:tc>
          <w:tcPr>
            <w:tcW w:w="4678" w:type="dxa"/>
            <w:vMerge/>
            <w:tcBorders>
              <w:lef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40.3</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горячая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куб. метров на 1 прожива-ющего</w:t>
            </w:r>
          </w:p>
          <w:p w:rsidR="00DE3285" w:rsidRDefault="00DE3285"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p w:rsidR="00DE3285" w:rsidRPr="00A40EA6" w:rsidRDefault="00DE3285"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0,25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0,15</w:t>
            </w:r>
          </w:p>
        </w:tc>
        <w:tc>
          <w:tcPr>
            <w:tcW w:w="4678" w:type="dxa"/>
            <w:vMerge/>
            <w:tcBorders>
              <w:lef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40.4</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холодная вода</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куб. метров на 1 прожива-ющего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1,70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1,68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1,67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1,71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1,71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1,72</w:t>
            </w:r>
          </w:p>
        </w:tc>
        <w:tc>
          <w:tcPr>
            <w:tcW w:w="4678" w:type="dxa"/>
            <w:vMerge/>
            <w:tcBorders>
              <w:left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40EA6" w:rsidRPr="00A40EA6" w:rsidTr="00C55EDA">
        <w:tc>
          <w:tcPr>
            <w:tcW w:w="817" w:type="dxa"/>
            <w:tcBorders>
              <w:top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b/>
                <w:sz w:val="20"/>
                <w:szCs w:val="20"/>
              </w:rPr>
            </w:pPr>
            <w:r w:rsidRPr="00A40EA6">
              <w:rPr>
                <w:rFonts w:ascii="Times New Roman" w:hAnsi="Times New Roman" w:cs="Times New Roman"/>
                <w:b/>
                <w:sz w:val="20"/>
                <w:szCs w:val="20"/>
              </w:rPr>
              <w:t>40.5</w:t>
            </w:r>
          </w:p>
        </w:tc>
        <w:tc>
          <w:tcPr>
            <w:tcW w:w="3629" w:type="dxa"/>
            <w:tcBorders>
              <w:top w:val="single" w:sz="4" w:space="0" w:color="auto"/>
            </w:tcBorders>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A40EA6">
              <w:rPr>
                <w:rFonts w:ascii="Times New Roman" w:eastAsia="Times New Roman" w:hAnsi="Times New Roman" w:cs="Times New Roman"/>
                <w:sz w:val="20"/>
                <w:szCs w:val="20"/>
              </w:rPr>
              <w:t>- природный газ</w:t>
            </w:r>
          </w:p>
        </w:tc>
        <w:tc>
          <w:tcPr>
            <w:tcW w:w="1474" w:type="dxa"/>
            <w:gridSpan w:val="2"/>
            <w:tcBorders>
              <w:top w:val="single" w:sz="4" w:space="0" w:color="auto"/>
            </w:tcBorders>
            <w:shd w:val="clear" w:color="auto" w:fill="FFFFFF" w:themeFill="background1"/>
          </w:tcPr>
          <w:p w:rsidR="00A40EA6" w:rsidRPr="00A40EA6" w:rsidRDefault="00A40EA6" w:rsidP="00A40EA6">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A40EA6">
              <w:rPr>
                <w:rFonts w:ascii="Times New Roman" w:eastAsia="Times New Roman" w:hAnsi="Times New Roman" w:cs="Times New Roman"/>
                <w:sz w:val="20"/>
                <w:szCs w:val="20"/>
                <w:lang w:val="ru-RU"/>
              </w:rPr>
              <w:t>куб. метров на 1 прожива-ющего</w:t>
            </w:r>
          </w:p>
        </w:tc>
        <w:tc>
          <w:tcPr>
            <w:tcW w:w="1417" w:type="dxa"/>
            <w:tcBorders>
              <w:top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20,10</w:t>
            </w:r>
          </w:p>
        </w:tc>
        <w:tc>
          <w:tcPr>
            <w:tcW w:w="1418" w:type="dxa"/>
            <w:tcBorders>
              <w:top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19,82</w:t>
            </w:r>
          </w:p>
        </w:tc>
        <w:tc>
          <w:tcPr>
            <w:tcW w:w="1276" w:type="dxa"/>
            <w:tcBorders>
              <w:top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19,45</w:t>
            </w:r>
          </w:p>
        </w:tc>
        <w:tc>
          <w:tcPr>
            <w:tcW w:w="1275" w:type="dxa"/>
            <w:tcBorders>
              <w:top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21,35</w:t>
            </w:r>
          </w:p>
        </w:tc>
        <w:tc>
          <w:tcPr>
            <w:tcW w:w="1276" w:type="dxa"/>
            <w:tcBorders>
              <w:top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21,37</w:t>
            </w:r>
          </w:p>
        </w:tc>
        <w:tc>
          <w:tcPr>
            <w:tcW w:w="1276" w:type="dxa"/>
            <w:tcBorders>
              <w:top w:val="single" w:sz="4" w:space="0" w:color="auto"/>
            </w:tcBorders>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hAnsi="Times New Roman" w:cs="Times New Roman"/>
                <w:color w:val="000000"/>
                <w:sz w:val="20"/>
                <w:szCs w:val="20"/>
              </w:rPr>
            </w:pPr>
            <w:r w:rsidRPr="00A40EA6">
              <w:rPr>
                <w:rFonts w:ascii="Times New Roman" w:hAnsi="Times New Roman" w:cs="Times New Roman"/>
                <w:color w:val="000000"/>
                <w:sz w:val="20"/>
                <w:szCs w:val="20"/>
              </w:rPr>
              <w:t>21,41</w:t>
            </w:r>
          </w:p>
        </w:tc>
        <w:tc>
          <w:tcPr>
            <w:tcW w:w="4678" w:type="dxa"/>
            <w:vMerge/>
            <w:shd w:val="clear" w:color="auto" w:fill="FFFFFF" w:themeFill="background1"/>
          </w:tcPr>
          <w:p w:rsidR="00A40EA6" w:rsidRPr="00A40EA6" w:rsidRDefault="00A40EA6" w:rsidP="00A40EA6">
            <w:pPr>
              <w:shd w:val="clear" w:color="auto" w:fill="FFFFFF" w:themeFill="background1"/>
              <w:spacing w:before="0" w:after="0" w:line="240" w:lineRule="exact"/>
              <w:jc w:val="center"/>
              <w:rPr>
                <w:rFonts w:ascii="Times New Roman" w:eastAsia="Times New Roman" w:hAnsi="Times New Roman" w:cs="Times New Roman"/>
                <w:sz w:val="20"/>
                <w:szCs w:val="20"/>
              </w:rPr>
            </w:pPr>
          </w:p>
        </w:tc>
      </w:tr>
    </w:tbl>
    <w:p w:rsidR="0017458B" w:rsidRDefault="0017458B" w:rsidP="004A4F78">
      <w:pPr>
        <w:shd w:val="clear" w:color="auto" w:fill="FFFFFF" w:themeFill="background1"/>
        <w:spacing w:after="0" w:line="240" w:lineRule="exact"/>
        <w:rPr>
          <w:rFonts w:ascii="Times New Roman" w:hAnsi="Times New Roman" w:cs="Times New Roman"/>
        </w:rPr>
      </w:pPr>
    </w:p>
    <w:p w:rsidR="0017458B" w:rsidRDefault="0017458B" w:rsidP="004A4F78">
      <w:pPr>
        <w:spacing w:after="0" w:line="240" w:lineRule="exact"/>
        <w:rPr>
          <w:rFonts w:ascii="Times New Roman" w:hAnsi="Times New Roman" w:cs="Times New Roman"/>
        </w:rPr>
      </w:pPr>
      <w:r>
        <w:rPr>
          <w:rFonts w:ascii="Times New Roman" w:hAnsi="Times New Roman" w:cs="Times New Roman"/>
        </w:rPr>
        <w:br w:type="page"/>
      </w:r>
    </w:p>
    <w:p w:rsidR="00497A16" w:rsidRPr="002046B5" w:rsidRDefault="00497A16"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1.2. Доклады глав администраций городских округов и муниципальных районов Белгородской области  (типовые формы)</w:t>
      </w:r>
    </w:p>
    <w:p w:rsidR="00D85BAB" w:rsidRPr="002046B5" w:rsidRDefault="00D85BAB" w:rsidP="004A4F78">
      <w:pPr>
        <w:shd w:val="clear" w:color="auto" w:fill="FFFFFF" w:themeFill="background1"/>
        <w:spacing w:after="0" w:line="240" w:lineRule="exact"/>
        <w:rPr>
          <w:rFonts w:ascii="Times New Roman" w:hAnsi="Times New Roman" w:cs="Times New Roman"/>
          <w:b/>
        </w:rPr>
      </w:pPr>
    </w:p>
    <w:p w:rsidR="00497A16" w:rsidRPr="002046B5" w:rsidRDefault="00D85BAB" w:rsidP="004A4F78">
      <w:pPr>
        <w:shd w:val="clear" w:color="auto" w:fill="FFFFFF" w:themeFill="background1"/>
        <w:spacing w:after="0" w:line="240" w:lineRule="exact"/>
        <w:rPr>
          <w:rFonts w:ascii="Times New Roman" w:hAnsi="Times New Roman" w:cs="Times New Roman"/>
          <w:b/>
        </w:rPr>
      </w:pPr>
      <w:r w:rsidRPr="002046B5">
        <w:rPr>
          <w:rFonts w:ascii="Times New Roman" w:hAnsi="Times New Roman" w:cs="Times New Roman"/>
          <w:b/>
        </w:rPr>
        <w:t>П</w:t>
      </w:r>
      <w:r w:rsidR="00497A16" w:rsidRPr="002046B5">
        <w:rPr>
          <w:rFonts w:ascii="Times New Roman" w:hAnsi="Times New Roman" w:cs="Times New Roman"/>
          <w:b/>
        </w:rPr>
        <w:t>ервая группа – городские округа (3 м/о)</w:t>
      </w:r>
    </w:p>
    <w:p w:rsidR="00497A16" w:rsidRPr="002046B5" w:rsidRDefault="00497A16" w:rsidP="004A4F78">
      <w:pPr>
        <w:shd w:val="clear" w:color="auto" w:fill="FFFFFF" w:themeFill="background1"/>
        <w:spacing w:after="0" w:line="240" w:lineRule="exact"/>
        <w:jc w:val="center"/>
        <w:rPr>
          <w:rFonts w:ascii="Times New Roman" w:hAnsi="Times New Roman" w:cs="Times New Roman"/>
        </w:rPr>
      </w:pPr>
    </w:p>
    <w:p w:rsidR="00497A16" w:rsidRPr="002046B5" w:rsidRDefault="00497A16" w:rsidP="004A4F78">
      <w:pPr>
        <w:shd w:val="clear" w:color="auto" w:fill="FFFFFF" w:themeFill="background1"/>
        <w:spacing w:after="0" w:line="240" w:lineRule="exact"/>
        <w:jc w:val="center"/>
        <w:rPr>
          <w:rFonts w:ascii="Times New Roman" w:hAnsi="Times New Roman" w:cs="Times New Roman"/>
        </w:rPr>
      </w:pPr>
    </w:p>
    <w:p w:rsidR="00497A16" w:rsidRPr="007473EF" w:rsidRDefault="00497A1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ТИПОВАЯ ФОРМА ДОКЛАДА</w:t>
      </w:r>
    </w:p>
    <w:p w:rsidR="00497A16" w:rsidRPr="007473EF" w:rsidRDefault="00497A16" w:rsidP="004A4F78">
      <w:pPr>
        <w:shd w:val="clear" w:color="auto" w:fill="FFFFFF" w:themeFill="background1"/>
        <w:spacing w:after="0" w:line="240" w:lineRule="exact"/>
        <w:jc w:val="center"/>
        <w:rPr>
          <w:rFonts w:ascii="Times New Roman" w:hAnsi="Times New Roman" w:cs="Times New Roman"/>
        </w:rPr>
      </w:pPr>
    </w:p>
    <w:p w:rsidR="00497A1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Полежаев Константин</w:t>
      </w:r>
      <w:r w:rsidR="00497A16" w:rsidRPr="007473EF">
        <w:rPr>
          <w:rFonts w:ascii="Times New Roman" w:hAnsi="Times New Roman" w:cs="Times New Roman"/>
          <w:b/>
        </w:rPr>
        <w:t xml:space="preserve"> Алексеевич</w:t>
      </w:r>
    </w:p>
    <w:p w:rsidR="00497A16" w:rsidRPr="007473EF" w:rsidRDefault="00497A16" w:rsidP="004A4F78">
      <w:pPr>
        <w:shd w:val="clear" w:color="auto" w:fill="FFFFFF" w:themeFill="background1"/>
        <w:spacing w:after="0" w:line="240" w:lineRule="exact"/>
        <w:jc w:val="center"/>
        <w:rPr>
          <w:rFonts w:ascii="Times New Roman" w:hAnsi="Times New Roman" w:cs="Times New Roman"/>
        </w:rPr>
      </w:pPr>
      <w:r w:rsidRPr="007473EF">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497A16" w:rsidRPr="007473EF" w:rsidRDefault="00497A16" w:rsidP="004A4F78">
      <w:pPr>
        <w:shd w:val="clear" w:color="auto" w:fill="FFFFFF" w:themeFill="background1"/>
        <w:spacing w:after="0" w:line="240" w:lineRule="exact"/>
        <w:jc w:val="center"/>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 xml:space="preserve">Городской округ «Город Белгород» </w:t>
      </w:r>
    </w:p>
    <w:p w:rsidR="00D85BAB" w:rsidRPr="007473EF" w:rsidRDefault="00D85BAB"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hAnsi="Times New Roman" w:cs="Times New Roman"/>
          <w:u w:val="single"/>
        </w:rPr>
        <w:t>(наименование городского округа (муниципального района))</w:t>
      </w:r>
    </w:p>
    <w:p w:rsidR="009D5732" w:rsidRPr="007473EF" w:rsidRDefault="009D5732" w:rsidP="004A4F78">
      <w:pPr>
        <w:shd w:val="clear" w:color="auto" w:fill="FFFFFF" w:themeFill="background1"/>
        <w:spacing w:after="0" w:line="240" w:lineRule="exact"/>
        <w:jc w:val="center"/>
        <w:rPr>
          <w:rFonts w:ascii="Times New Roman" w:hAnsi="Times New Roman" w:cs="Times New Roman"/>
        </w:rPr>
      </w:pPr>
    </w:p>
    <w:p w:rsidR="00497A16" w:rsidRPr="007473EF" w:rsidRDefault="00497A1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D5732" w:rsidRPr="007473EF" w:rsidRDefault="00497A1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497A16" w:rsidRPr="007473EF" w:rsidRDefault="00497A16" w:rsidP="004A4F78">
      <w:pPr>
        <w:shd w:val="clear" w:color="auto" w:fill="FFFFFF" w:themeFill="background1"/>
        <w:spacing w:after="0" w:line="240" w:lineRule="exact"/>
        <w:jc w:val="center"/>
        <w:rPr>
          <w:rFonts w:ascii="Times New Roman" w:hAnsi="Times New Roman" w:cs="Times New Roman"/>
          <w:b/>
        </w:rPr>
      </w:pPr>
    </w:p>
    <w:p w:rsidR="00497A16" w:rsidRPr="007473EF" w:rsidRDefault="00497A16" w:rsidP="004A4F78">
      <w:pPr>
        <w:shd w:val="clear" w:color="auto" w:fill="FFFFFF" w:themeFill="background1"/>
        <w:spacing w:after="0" w:line="240" w:lineRule="exact"/>
        <w:jc w:val="right"/>
        <w:rPr>
          <w:rFonts w:ascii="Times New Roman" w:hAnsi="Times New Roman" w:cs="Times New Roman"/>
          <w:b/>
        </w:rPr>
      </w:pPr>
      <w:r w:rsidRPr="007473EF">
        <w:rPr>
          <w:rFonts w:ascii="Times New Roman" w:hAnsi="Times New Roman" w:cs="Times New Roman"/>
          <w:b/>
        </w:rPr>
        <w:t>Подпись _____________</w:t>
      </w:r>
    </w:p>
    <w:p w:rsidR="00497A16" w:rsidRPr="007473EF" w:rsidRDefault="00497A16" w:rsidP="004A4F78">
      <w:pPr>
        <w:shd w:val="clear" w:color="auto" w:fill="FFFFFF" w:themeFill="background1"/>
        <w:spacing w:after="0" w:line="240" w:lineRule="exact"/>
        <w:jc w:val="right"/>
        <w:rPr>
          <w:rFonts w:ascii="Times New Roman" w:hAnsi="Times New Roman" w:cs="Times New Roman"/>
        </w:rPr>
      </w:pPr>
    </w:p>
    <w:p w:rsidR="00497A16" w:rsidRPr="007473EF" w:rsidRDefault="00497A1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Показатели эффективности деятельности</w:t>
      </w:r>
    </w:p>
    <w:p w:rsidR="00497A16" w:rsidRPr="007473EF" w:rsidRDefault="00497A1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органов местного самоуправления городского округа (муниципального района)</w:t>
      </w:r>
    </w:p>
    <w:p w:rsidR="00497A16" w:rsidRPr="007473EF" w:rsidRDefault="00497A16" w:rsidP="004A4F78">
      <w:pPr>
        <w:shd w:val="clear" w:color="auto" w:fill="FFFFFF" w:themeFill="background1"/>
        <w:spacing w:after="0" w:line="240" w:lineRule="exact"/>
        <w:jc w:val="center"/>
        <w:rPr>
          <w:rFonts w:ascii="Times New Roman" w:hAnsi="Times New Roman" w:cs="Times New Roman"/>
        </w:rPr>
      </w:pPr>
    </w:p>
    <w:p w:rsidR="00497A16" w:rsidRPr="007473EF" w:rsidRDefault="00497A1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Городской округ «Город Белгород»</w:t>
      </w:r>
    </w:p>
    <w:p w:rsidR="009D5732" w:rsidRPr="007473EF" w:rsidRDefault="00497A16"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hAnsi="Times New Roman" w:cs="Times New Roman"/>
          <w:u w:val="single"/>
        </w:rPr>
        <w:t>(официальное наименование городского округа (муниципального района))</w:t>
      </w:r>
    </w:p>
    <w:p w:rsidR="00497A16" w:rsidRDefault="00497A16" w:rsidP="004A4F78">
      <w:pPr>
        <w:shd w:val="clear" w:color="auto" w:fill="FFFFFF" w:themeFill="background1"/>
        <w:spacing w:after="0" w:line="240" w:lineRule="exact"/>
        <w:jc w:val="center"/>
        <w:rPr>
          <w:rFonts w:ascii="Times New Roman" w:hAnsi="Times New Roman" w:cs="Times New Roman"/>
        </w:rPr>
      </w:pPr>
    </w:p>
    <w:p w:rsidR="00E34D80" w:rsidRPr="002046B5" w:rsidRDefault="00E34D80" w:rsidP="004A4F78">
      <w:pPr>
        <w:shd w:val="clear" w:color="auto" w:fill="FFFFFF" w:themeFill="background1"/>
        <w:spacing w:after="0" w:line="240" w:lineRule="exact"/>
        <w:jc w:val="center"/>
        <w:rPr>
          <w:rFonts w:ascii="Times New Roman" w:hAnsi="Times New Roman" w:cs="Times New Roman"/>
        </w:rPr>
      </w:pPr>
    </w:p>
    <w:tbl>
      <w:tblPr>
        <w:tblStyle w:val="12"/>
        <w:tblW w:w="18536" w:type="dxa"/>
        <w:shd w:val="clear" w:color="auto" w:fill="FFFFFF" w:themeFill="background1"/>
        <w:tblLayout w:type="fixed"/>
        <w:tblLook w:val="04A0" w:firstRow="1" w:lastRow="0" w:firstColumn="1" w:lastColumn="0" w:noHBand="0" w:noVBand="1"/>
      </w:tblPr>
      <w:tblGrid>
        <w:gridCol w:w="817"/>
        <w:gridCol w:w="3629"/>
        <w:gridCol w:w="57"/>
        <w:gridCol w:w="1417"/>
        <w:gridCol w:w="1418"/>
        <w:gridCol w:w="1417"/>
        <w:gridCol w:w="1418"/>
        <w:gridCol w:w="1417"/>
        <w:gridCol w:w="1418"/>
        <w:gridCol w:w="1417"/>
        <w:gridCol w:w="4111"/>
      </w:tblGrid>
      <w:tr w:rsidR="00870433" w:rsidRPr="00BD0387" w:rsidTr="00BC125C">
        <w:tc>
          <w:tcPr>
            <w:tcW w:w="817" w:type="dxa"/>
            <w:vMerge w:val="restart"/>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 п/п</w:t>
            </w:r>
          </w:p>
        </w:tc>
        <w:tc>
          <w:tcPr>
            <w:tcW w:w="3686" w:type="dxa"/>
            <w:gridSpan w:val="2"/>
            <w:vMerge w:val="restart"/>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bCs/>
                <w:sz w:val="20"/>
                <w:szCs w:val="20"/>
              </w:rPr>
              <w:t>Единица измерения</w:t>
            </w:r>
          </w:p>
        </w:tc>
        <w:tc>
          <w:tcPr>
            <w:tcW w:w="8505" w:type="dxa"/>
            <w:gridSpan w:val="6"/>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Отчетная информация</w:t>
            </w:r>
          </w:p>
        </w:tc>
        <w:tc>
          <w:tcPr>
            <w:tcW w:w="4111" w:type="dxa"/>
            <w:vMerge w:val="restart"/>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Примечание</w:t>
            </w:r>
          </w:p>
        </w:tc>
      </w:tr>
      <w:tr w:rsidR="00870433" w:rsidRPr="00BD0387" w:rsidTr="00BC125C">
        <w:tc>
          <w:tcPr>
            <w:tcW w:w="817" w:type="dxa"/>
            <w:vMerge/>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D0387">
              <w:rPr>
                <w:rFonts w:ascii="Times New Roman" w:eastAsia="Times New Roman" w:hAnsi="Times New Roman" w:cs="Times New Roman"/>
                <w:b/>
                <w:bCs/>
                <w:sz w:val="20"/>
                <w:szCs w:val="20"/>
              </w:rPr>
              <w:t>2015</w:t>
            </w:r>
          </w:p>
        </w:tc>
        <w:tc>
          <w:tcPr>
            <w:tcW w:w="1417"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D0387">
              <w:rPr>
                <w:rFonts w:ascii="Times New Roman" w:eastAsia="Times New Roman" w:hAnsi="Times New Roman" w:cs="Times New Roman"/>
                <w:b/>
                <w:bCs/>
                <w:sz w:val="20"/>
                <w:szCs w:val="20"/>
              </w:rPr>
              <w:t>2016</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D0387">
              <w:rPr>
                <w:rFonts w:ascii="Times New Roman" w:eastAsia="Times New Roman" w:hAnsi="Times New Roman" w:cs="Times New Roman"/>
                <w:b/>
                <w:bCs/>
                <w:sz w:val="20"/>
                <w:szCs w:val="20"/>
              </w:rPr>
              <w:t>2017</w:t>
            </w:r>
          </w:p>
        </w:tc>
        <w:tc>
          <w:tcPr>
            <w:tcW w:w="1417"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D0387">
              <w:rPr>
                <w:rFonts w:ascii="Times New Roman" w:eastAsia="Times New Roman" w:hAnsi="Times New Roman" w:cs="Times New Roman"/>
                <w:b/>
                <w:bCs/>
                <w:sz w:val="20"/>
                <w:szCs w:val="20"/>
              </w:rPr>
              <w:t>2018</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D0387">
              <w:rPr>
                <w:rFonts w:ascii="Times New Roman" w:eastAsia="Times New Roman" w:hAnsi="Times New Roman" w:cs="Times New Roman"/>
                <w:b/>
                <w:bCs/>
                <w:sz w:val="20"/>
                <w:szCs w:val="20"/>
              </w:rPr>
              <w:t>2019</w:t>
            </w:r>
          </w:p>
        </w:tc>
        <w:tc>
          <w:tcPr>
            <w:tcW w:w="1417"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D0387">
              <w:rPr>
                <w:rFonts w:ascii="Times New Roman" w:eastAsia="Times New Roman" w:hAnsi="Times New Roman" w:cs="Times New Roman"/>
                <w:b/>
                <w:bCs/>
                <w:sz w:val="20"/>
                <w:szCs w:val="20"/>
              </w:rPr>
              <w:t>2020</w:t>
            </w:r>
          </w:p>
        </w:tc>
        <w:tc>
          <w:tcPr>
            <w:tcW w:w="4111" w:type="dxa"/>
            <w:vMerge/>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870433" w:rsidRPr="00BD0387" w:rsidTr="00BC125C">
        <w:tc>
          <w:tcPr>
            <w:tcW w:w="18536" w:type="dxa"/>
            <w:gridSpan w:val="11"/>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eastAsia="Times New Roman" w:hAnsi="Times New Roman" w:cs="Times New Roman"/>
                <w:b/>
                <w:color w:val="000000"/>
                <w:sz w:val="20"/>
                <w:szCs w:val="20"/>
              </w:rPr>
              <w:t>Экономическое развитие</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единиц</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621,8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eastAsia="Times New Roman" w:hAnsi="Times New Roman" w:cs="Times New Roman"/>
                <w:sz w:val="20"/>
                <w:szCs w:val="20"/>
              </w:rPr>
              <w:t>629,26</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eastAsia="Times New Roman" w:hAnsi="Times New Roman" w:cs="Times New Roman"/>
                <w:sz w:val="20"/>
                <w:szCs w:val="20"/>
              </w:rPr>
              <w:t>629,3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eastAsia="Times New Roman" w:hAnsi="Times New Roman" w:cs="Times New Roman"/>
                <w:sz w:val="20"/>
                <w:szCs w:val="20"/>
              </w:rPr>
              <w:t>629,3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eastAsia="Times New Roman" w:hAnsi="Times New Roman" w:cs="Times New Roman"/>
                <w:sz w:val="20"/>
                <w:szCs w:val="20"/>
              </w:rPr>
              <w:t>629,3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632,7</w:t>
            </w:r>
          </w:p>
        </w:tc>
        <w:tc>
          <w:tcPr>
            <w:tcW w:w="4111"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При расчёте показателя использовались данные сплошного наблюдения за деятельностью малого и среднего бизнеса в 2015 году. </w:t>
            </w:r>
            <w:r w:rsidRPr="00BD0387">
              <w:rPr>
                <w:rFonts w:ascii="Times New Roman" w:hAnsi="Times New Roman" w:cs="Times New Roman"/>
                <w:color w:val="000000"/>
                <w:sz w:val="20"/>
                <w:szCs w:val="20"/>
              </w:rPr>
              <w:t>Динамика показателя обусловлена увеличением численности населения города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34,7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eastAsia="Times New Roman" w:hAnsi="Times New Roman" w:cs="Times New Roman"/>
                <w:sz w:val="20"/>
                <w:szCs w:val="20"/>
              </w:rPr>
              <w:t>36,49</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eastAsia="Times New Roman" w:hAnsi="Times New Roman" w:cs="Times New Roman"/>
                <w:sz w:val="20"/>
                <w:szCs w:val="20"/>
              </w:rPr>
              <w:t>36,7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eastAsia="Times New Roman" w:hAnsi="Times New Roman" w:cs="Times New Roman"/>
                <w:sz w:val="20"/>
                <w:szCs w:val="20"/>
              </w:rPr>
              <w:t>36,7</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eastAsia="Times New Roman" w:hAnsi="Times New Roman" w:cs="Times New Roman"/>
                <w:sz w:val="20"/>
                <w:szCs w:val="20"/>
              </w:rPr>
              <w:t>36,7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37,4</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При расчёте показателя использовались данные сплошного наблюдения за деятельностью малого и среднего бизнеса в 2015 году. Динамика показателя обусловлена изменением среднесписочной численности работников крупных и средних организаций</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руб.</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42194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30715,1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23448,7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24393,3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26423,7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28613</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Увеличение объёма инвестиций планируется за счёт реализации инвестиционных проектов хозяйствующими субъектами города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4</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57,59</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58,29</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61,31</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61,6</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61,9</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62,1</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Увеличение показателя связано с юридическим оформлением земельных участков, находящихся в пользовании физических и юридических лиц, предоставлением участков многодетным семьям на льготных условиях</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5</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 территории города отсутствуют сельскохозяйственные организации, являющиеся получателями государственной поддержки</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6</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0,54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0,16</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Автодороги, не отвечающие нормативным требованиям, отсутствуют</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7</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Население города обеспечено транспортным обслуживанием в полном объёме</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8</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8.1</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руб.</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29843,5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31875,8</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33957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35000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37000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39000</w:t>
            </w:r>
          </w:p>
        </w:tc>
        <w:tc>
          <w:tcPr>
            <w:tcW w:w="4111" w:type="dxa"/>
            <w:shd w:val="clear" w:color="auto" w:fill="FFFFFF" w:themeFill="background1"/>
          </w:tcPr>
          <w:p w:rsid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 xml:space="preserve">Рост среднемесячной номинальной начисленной заработной платы в 2017 году по сравнению с 2016 годом составил </w:t>
            </w:r>
          </w:p>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D0387">
              <w:rPr>
                <w:rFonts w:ascii="Times New Roman" w:hAnsi="Times New Roman" w:cs="Times New Roman"/>
                <w:color w:val="000000"/>
                <w:sz w:val="20"/>
                <w:szCs w:val="20"/>
                <w:lang w:val="ru-RU"/>
              </w:rPr>
              <w:t>105,4</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 При этом в реальном выражении заработная плата увеличилась на 2,7</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rPr>
              <w:t>Указанная тенденция сохранится в 2018-</w:t>
            </w:r>
            <w:r w:rsidR="008F67EE" w:rsidRPr="00BD0387">
              <w:rPr>
                <w:rFonts w:ascii="Times New Roman" w:hAnsi="Times New Roman" w:cs="Times New Roman"/>
                <w:color w:val="000000"/>
                <w:sz w:val="20"/>
                <w:szCs w:val="20"/>
              </w:rPr>
              <w:t>2020 годах</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8.2</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руб.</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16232,1</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16987,8</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17727,6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18153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18800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19635</w:t>
            </w:r>
          </w:p>
        </w:tc>
        <w:tc>
          <w:tcPr>
            <w:tcW w:w="4111" w:type="dxa"/>
            <w:shd w:val="clear" w:color="auto" w:fill="FFFFFF" w:themeFill="background1"/>
          </w:tcPr>
          <w:p w:rsid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Рост показателя в 2017 году по сравнению с 2016 годом составил 104,4</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 xml:space="preserve">%. </w:t>
            </w:r>
          </w:p>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В дальнейшем прогнозируется ежегодный прирост не ниже 3,6</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8.3</w:t>
            </w:r>
          </w:p>
        </w:tc>
        <w:tc>
          <w:tcPr>
            <w:tcW w:w="3629" w:type="dxa"/>
            <w:shd w:val="clear" w:color="auto" w:fill="FFFFFF" w:themeFill="background1"/>
          </w:tcPr>
          <w:p w:rsidR="00870433" w:rsidRPr="00BD0387" w:rsidRDefault="00870433"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руб.</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23503,6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24794,5</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25649,7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26980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28330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29463</w:t>
            </w:r>
          </w:p>
        </w:tc>
        <w:tc>
          <w:tcPr>
            <w:tcW w:w="4111" w:type="dxa"/>
            <w:shd w:val="clear" w:color="auto" w:fill="FFFFFF" w:themeFill="background1"/>
          </w:tcPr>
          <w:p w:rsid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Рост показателя в 2017 году по сравнению с 2016 годом составил 103,4</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 xml:space="preserve">%. </w:t>
            </w:r>
          </w:p>
          <w:p w:rsidR="00870433"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В дальнейшем прогнозируется ежегодный прирост не ниже 4,6</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w:t>
            </w:r>
          </w:p>
          <w:p w:rsidR="00BD0387" w:rsidRPr="00BD0387" w:rsidRDefault="00BD0387"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8.4</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руб.</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27946,8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28383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28905,3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19865</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31060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32302</w:t>
            </w:r>
          </w:p>
        </w:tc>
        <w:tc>
          <w:tcPr>
            <w:tcW w:w="4111" w:type="dxa"/>
            <w:shd w:val="clear" w:color="auto" w:fill="FFFFFF" w:themeFill="background1"/>
          </w:tcPr>
          <w:p w:rsid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Рост показателя в 2017 году по сравнению с 2016 годом составил 101,8</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 xml:space="preserve">%. </w:t>
            </w:r>
          </w:p>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В дальнейшем прогнозируется ежегодный прирост не ниже 4</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8.5</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D0387">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руб.</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21028,6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25567,2</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27568,2</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27600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29100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30730</w:t>
            </w:r>
          </w:p>
        </w:tc>
        <w:tc>
          <w:tcPr>
            <w:tcW w:w="4111" w:type="dxa"/>
            <w:shd w:val="clear" w:color="auto" w:fill="FFFFFF" w:themeFill="background1"/>
          </w:tcPr>
          <w:p w:rsid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Рост показателя в 2017 году по сравнению с 2016 годом составил 107,8</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 xml:space="preserve">%. </w:t>
            </w:r>
          </w:p>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В дальнейшем прогнозируется ежегодный прирост не ниже 8</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8.6</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D0387">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руб.</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22783,3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21001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29295,6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30174,4</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31079,7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31390,5</w:t>
            </w:r>
          </w:p>
        </w:tc>
        <w:tc>
          <w:tcPr>
            <w:tcW w:w="4111" w:type="dxa"/>
            <w:shd w:val="clear" w:color="auto" w:fill="FFFFFF" w:themeFill="background1"/>
          </w:tcPr>
          <w:p w:rsid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Рост показателя в 2017 году по сравнению с 2016 годом составил 126,6</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 xml:space="preserve">%. </w:t>
            </w:r>
          </w:p>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В дальнейшем прогнозируется ежегодный прирост не ниже 4</w:t>
            </w:r>
            <w:r w:rsidR="00BD0387">
              <w:rPr>
                <w:rFonts w:ascii="Times New Roman" w:hAnsi="Times New Roman" w:cs="Times New Roman"/>
                <w:color w:val="000000"/>
                <w:sz w:val="20"/>
                <w:szCs w:val="20"/>
                <w:lang w:val="ru-RU"/>
              </w:rPr>
              <w:t xml:space="preserve"> </w:t>
            </w:r>
            <w:r w:rsidRPr="00BD0387">
              <w:rPr>
                <w:rFonts w:ascii="Times New Roman" w:hAnsi="Times New Roman" w:cs="Times New Roman"/>
                <w:color w:val="000000"/>
                <w:sz w:val="20"/>
                <w:szCs w:val="20"/>
                <w:lang w:val="ru-RU"/>
              </w:rPr>
              <w:t>%</w:t>
            </w:r>
          </w:p>
        </w:tc>
      </w:tr>
      <w:tr w:rsidR="00870433" w:rsidRPr="00BD0387" w:rsidTr="00BC125C">
        <w:tc>
          <w:tcPr>
            <w:tcW w:w="18536" w:type="dxa"/>
            <w:gridSpan w:val="11"/>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Дошкольное образование</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9</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68,9</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69,0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68,6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69,3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69,3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69,3</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Показатель выполнен за счет  увеличения количества групп кратковременного пребывания, создания мест в дошкольных группах на базе МБОУ СОШ №24 и МБОУ СОШ №50</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10</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1,96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3,06</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2,33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2,33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2,33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2,33</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2016 году по сравнению с 2015 годом увеличилось количество детей в возрасте 0-3 лет, состоящих на учете для определения  в МДОУ.В  2017 году снижение  показателя по сравнению с 2016 годом на 0,73 процентных пункта связано с увеличением охвата детей указанной возрастной категории  вариативными формами дошкольного образования</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11</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Здания, находящиеся в аварийном состоянии или требующие капремонта, отсутствуют</w:t>
            </w:r>
          </w:p>
        </w:tc>
      </w:tr>
      <w:tr w:rsidR="00870433" w:rsidRPr="00BD0387" w:rsidTr="00BC125C">
        <w:tc>
          <w:tcPr>
            <w:tcW w:w="18536" w:type="dxa"/>
            <w:gridSpan w:val="11"/>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Общее и дополнительное образование</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12</w:t>
            </w:r>
          </w:p>
        </w:tc>
        <w:tc>
          <w:tcPr>
            <w:tcW w:w="3629" w:type="dxa"/>
            <w:shd w:val="clear" w:color="auto" w:fill="FFFFFF" w:themeFill="background1"/>
          </w:tcPr>
          <w:p w:rsidR="00870433" w:rsidRPr="0010545C" w:rsidRDefault="00870433"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rsidR="00870433" w:rsidRPr="0010545C" w:rsidRDefault="00870433"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0,72</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После пересдачи ЕГЭ в сентябре 2017 года не получили аттестаты 10 выпускников МБОУ СОШ №14</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13</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93,35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95,45</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88,75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89,5</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89,75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89,75</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Корректировка показателя произведена в связи с вводом МБОУ СОШ №50, планируемым строительством новых школ в МКР «Новый-2» и МКР «Спутник» и вводом их в 2018 году</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14</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4,65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Здания, находящиеся в аварийном состоянии или требующие капремонта, отсутствуют</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15</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71,47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90,27</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90,31</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90,34</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90,37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90,37</w:t>
            </w:r>
          </w:p>
        </w:tc>
        <w:tc>
          <w:tcPr>
            <w:tcW w:w="4111" w:type="dxa"/>
            <w:shd w:val="clear" w:color="auto" w:fill="FFFFFF" w:themeFill="background1"/>
          </w:tcPr>
          <w:p w:rsidR="008F67EE" w:rsidRPr="00BD0387" w:rsidRDefault="00870433" w:rsidP="00BD0387">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Количество детей 1 и 2 групп здоровья увеличилось по сравнению с 2016 годом. </w:t>
            </w:r>
            <w:r w:rsidRPr="00BD0387">
              <w:rPr>
                <w:rFonts w:ascii="Times New Roman" w:hAnsi="Times New Roman" w:cs="Times New Roman"/>
                <w:color w:val="000000"/>
                <w:sz w:val="20"/>
                <w:szCs w:val="20"/>
              </w:rPr>
              <w:t>Также планируется постепенный ежегодный рост данной категории детей</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16</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15,68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9,72</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7,86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4,51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2,14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0,95</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году количество детей, обучающихся в общеобразовательных учреждениях города во 2 смену, снизилось в связи с проведенной оптимизацией загруженности школ и вводом МБОУ СОШ №50 по ул.Есенина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17</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тыс.руб.</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57,49</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54,4</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12,19</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11,44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11,24</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Увеличение показателя прогнозируется за счёт увеличения выплат на обеспечение учебниками и учебно-наглядными пособиями, хоз. расходами на обеспечение учебного процесса, фонда оплаты труда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18</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BD0387">
              <w:rPr>
                <w:rFonts w:ascii="Times New Roman" w:eastAsia="Times New Roman" w:hAnsi="Times New Roman" w:cs="Times New Roman"/>
                <w:sz w:val="20"/>
                <w:szCs w:val="20"/>
                <w:lang w:val="ru-RU"/>
              </w:rPr>
              <w:t>Доля детей в возрасте 5 - 18 лет, получающих услуги по дополнитель</w:t>
            </w:r>
            <w:r w:rsidR="00BD0387">
              <w:rPr>
                <w:rFonts w:ascii="Times New Roman" w:eastAsia="Times New Roman" w:hAnsi="Times New Roman" w:cs="Times New Roman"/>
                <w:sz w:val="20"/>
                <w:szCs w:val="20"/>
                <w:lang w:val="ru-RU"/>
              </w:rPr>
              <w:t>-</w:t>
            </w:r>
            <w:r w:rsidRPr="00BD0387">
              <w:rPr>
                <w:rFonts w:ascii="Times New Roman" w:eastAsia="Times New Roman" w:hAnsi="Times New Roman" w:cs="Times New Roman"/>
                <w:sz w:val="20"/>
                <w:szCs w:val="20"/>
                <w:lang w:val="ru-RU"/>
              </w:rPr>
              <w:t>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111,98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113,67</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119</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119,51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121,72</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122,9</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Расчёт показателей производился исходя из того, что ребёнок мог получать услугу по дополнительному образованию по нескольким программам в нескольких учреждениях и организациях</w:t>
            </w:r>
          </w:p>
        </w:tc>
      </w:tr>
      <w:tr w:rsidR="00870433" w:rsidRPr="00BD0387" w:rsidTr="00BC125C">
        <w:tc>
          <w:tcPr>
            <w:tcW w:w="18536" w:type="dxa"/>
            <w:gridSpan w:val="11"/>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Культура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19</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19.1</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D0387">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82,5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82,5</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4111"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D0387">
              <w:rPr>
                <w:rFonts w:ascii="Times New Roman" w:hAnsi="Times New Roman" w:cs="Times New Roman"/>
                <w:color w:val="000000"/>
                <w:sz w:val="20"/>
                <w:szCs w:val="20"/>
              </w:rPr>
              <w:t>Показатель достиг максимального значения</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19.2</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88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88</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4111"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color w:val="000000"/>
                <w:sz w:val="20"/>
                <w:szCs w:val="20"/>
              </w:rPr>
              <w:t>Показатель достиг максимального значения</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19.3</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4111"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color w:val="000000"/>
                <w:sz w:val="20"/>
                <w:szCs w:val="20"/>
              </w:rPr>
              <w:t>Показатель достиг максимального значения</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20</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BD0387">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w:t>
            </w:r>
            <w:r w:rsidR="00BD0387" w:rsidRPr="00BD0387">
              <w:rPr>
                <w:rFonts w:ascii="Times New Roman" w:eastAsia="Times New Roman" w:hAnsi="Times New Roman" w:cs="Times New Roman"/>
                <w:sz w:val="20"/>
                <w:szCs w:val="20"/>
                <w:lang w:val="ru-RU"/>
              </w:rPr>
              <w:t>, в общем количестве муниципаль</w:t>
            </w:r>
            <w:r w:rsidRPr="00BD0387">
              <w:rPr>
                <w:rFonts w:ascii="Times New Roman" w:eastAsia="Times New Roman" w:hAnsi="Times New Roman" w:cs="Times New Roman"/>
                <w:sz w:val="20"/>
                <w:szCs w:val="20"/>
                <w:lang w:val="ru-RU"/>
              </w:rPr>
              <w:t>ных учреждений культуры</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23,08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18,42</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3,45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3,45</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3,45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Из 29 зданий муниципальных учреждений культуры 1 здание требует ремонта - МБУК «Центр досуга»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21</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12,12</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12,12</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7,14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7,14</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7,14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3,6</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в 2017 году обусловлено изменением формы собственности 5 объектов, 2 из которых находились в неудовлетворительном состоянии. По итогам 2017 года 2 объекта из 28 требуют консервации или реставрации - «Усадьба графини  А.В.Ластовской» и «Усадьба Волковой - комплекс: главный дом, конюшня»</w:t>
            </w:r>
          </w:p>
        </w:tc>
      </w:tr>
      <w:tr w:rsidR="00870433" w:rsidRPr="00BD0387" w:rsidTr="00BC125C">
        <w:tc>
          <w:tcPr>
            <w:tcW w:w="18536" w:type="dxa"/>
            <w:gridSpan w:val="11"/>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Физическая культура и спорт</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22</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38,3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38,3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49,93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50,1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50,6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51,5</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 сравнению с 2016 годом в 2017 году доля населения, систематически занимающегося физической культурой и спортом возросла за счёт реализации муниципальной программы «Спорт для всех на 2015-2020 годы»</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23</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99,9</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99,9</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99,9</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99,9</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Рост значения показателя обусловлен за счёт проведения в общеобразовательных учреждениях меропр</w:t>
            </w:r>
            <w:r w:rsidR="008F67EE" w:rsidRPr="0010545C">
              <w:rPr>
                <w:rFonts w:ascii="Times New Roman" w:hAnsi="Times New Roman" w:cs="Times New Roman"/>
                <w:color w:val="000000"/>
                <w:sz w:val="20"/>
                <w:szCs w:val="20"/>
                <w:lang w:val="ru-RU"/>
              </w:rPr>
              <w:t>иятий спортивной направленности</w:t>
            </w:r>
          </w:p>
        </w:tc>
      </w:tr>
      <w:tr w:rsidR="00870433" w:rsidRPr="00BD0387" w:rsidTr="00BC125C">
        <w:tc>
          <w:tcPr>
            <w:tcW w:w="18536" w:type="dxa"/>
            <w:gridSpan w:val="11"/>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24</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кв.метров</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24,3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24,8</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24,76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24,76</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24,91</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25,07</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связано с уменьшением объёмов вводимого жилья в 2017 году по сравнению с 2016 годом относительно увеличения численности населения города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24.1</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кв.метров</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0,68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0,41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0,49</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0,37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0,22</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Увеличение показателя обусловлено вводом нового жилья, несмотря на снижение темпов его роста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25</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га</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0,84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1,27</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1,56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0,74</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0,68</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Увеличение показателя в 2017 г. связано с предоставлением земельных участков для строительства дорог. В связи с дефицитом в городе свободных территорий в 2018-2020 гг. прогнозируется снижение показателя</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25.1</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D0387">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га</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0,38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0,23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0,09</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0,19</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0,15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0,11</w:t>
            </w:r>
          </w:p>
        </w:tc>
        <w:tc>
          <w:tcPr>
            <w:tcW w:w="4111"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Показатель имеет тенденцию к снижению в связи с дефицитом свободных территорий. </w:t>
            </w:r>
            <w:r w:rsidRPr="00BD0387">
              <w:rPr>
                <w:rFonts w:ascii="Times New Roman" w:hAnsi="Times New Roman" w:cs="Times New Roman"/>
                <w:color w:val="000000"/>
                <w:sz w:val="20"/>
                <w:szCs w:val="20"/>
              </w:rPr>
              <w:t>В 2018-2019 гг. планируется предоставление земельных участков многодетным семьям</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26</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кв.метров</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17143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14571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13905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13700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13600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13500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обусловлено вводом в эксплуатацию объектов, на которых ранее была превышена нормативная продолжительность строительства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26.1</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D0387">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кв.метров</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3200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2915</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2915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2900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2850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2800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прогнозируется за счёт ввода в эксплуатацию многоэтажных жилых объектов, по которым была превышена нормативная продолжительность строительства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26.2</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D0387">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кв.метров</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13943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11656</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10990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10800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10750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10700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прогнозируется за счёт ввода в эксплуатацию объектов социально-культурного назначения, по которым была превышена нормативная продолжительность строительства</w:t>
            </w:r>
          </w:p>
        </w:tc>
      </w:tr>
      <w:tr w:rsidR="00870433" w:rsidRPr="00BD0387" w:rsidTr="00BC125C">
        <w:tc>
          <w:tcPr>
            <w:tcW w:w="18536" w:type="dxa"/>
            <w:gridSpan w:val="11"/>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Жилищно-коммунальное хозяйство</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27</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4111"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D0387">
              <w:rPr>
                <w:rFonts w:ascii="Times New Roman" w:hAnsi="Times New Roman" w:cs="Times New Roman"/>
                <w:color w:val="000000"/>
                <w:sz w:val="20"/>
                <w:szCs w:val="20"/>
              </w:rPr>
              <w:t>Достигнуто максимальное значение показателя</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28</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83,33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83,33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 территории города Белгорода организации коммунального комплекса, использующих объекты коммунальной инфраструктуры на праве частной собственности, по договору аренды или концессии, участие городского округа в уставном капитале которых составляет 25%, отсутствуют</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29</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2015 г. полностью закончена работа по постановке на государственный кадастровый учет земельных участков, на которых расположены многоквартирные дома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30</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5,1</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5,22</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5,26</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5,26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5,19</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Рост показателя планируется за счёт реализации в Белгороде государственных и муниципальных программ и проектов, направленных на улучшение жилищных условий отдельных категорий граждан</w:t>
            </w:r>
          </w:p>
        </w:tc>
      </w:tr>
      <w:tr w:rsidR="00870433" w:rsidRPr="00BD0387" w:rsidTr="00BC125C">
        <w:tc>
          <w:tcPr>
            <w:tcW w:w="18536" w:type="dxa"/>
            <w:gridSpan w:val="11"/>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D0387">
              <w:rPr>
                <w:rFonts w:ascii="Times New Roman" w:eastAsia="Times New Roman" w:hAnsi="Times New Roman" w:cs="Times New Roman"/>
                <w:b/>
                <w:sz w:val="20"/>
                <w:szCs w:val="20"/>
              </w:rPr>
              <w:t>Организация муниципального управления</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31</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87,58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79,03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77,51</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93,25</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95,78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93,95</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Уменьшение показателя в 2017 году связано с увеличением объёма межбюджетных трансфертов</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32</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Муниципальные организации, находящиеся на стадии банкротства, отсутствуют</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33</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тыс.руб.</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 территории города отсутствуют объекты незавершённого строительства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34</w:t>
            </w:r>
          </w:p>
        </w:tc>
        <w:tc>
          <w:tcPr>
            <w:tcW w:w="3629" w:type="dxa"/>
            <w:shd w:val="clear" w:color="auto" w:fill="FFFFFF" w:themeFill="background1"/>
          </w:tcPr>
          <w:p w:rsidR="00870433"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BD0387" w:rsidRPr="00BD0387" w:rsidRDefault="00BD038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Просроченная задолженность по оплате труда отсутствует</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34</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руб.</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1086,6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1067,8</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1045,84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1173</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1111</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1144</w:t>
            </w:r>
          </w:p>
        </w:tc>
        <w:tc>
          <w:tcPr>
            <w:tcW w:w="4111" w:type="dxa"/>
            <w:shd w:val="clear" w:color="auto" w:fill="FFFFFF" w:themeFill="background1"/>
          </w:tcPr>
          <w:p w:rsidR="00870433" w:rsidRPr="00B37B13" w:rsidRDefault="00870433" w:rsidP="00B37B13">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37B13">
              <w:rPr>
                <w:rFonts w:ascii="Times New Roman" w:hAnsi="Times New Roman" w:cs="Times New Roman"/>
                <w:color w:val="000000"/>
                <w:sz w:val="20"/>
                <w:szCs w:val="20"/>
                <w:lang w:val="ru-RU"/>
              </w:rPr>
              <w:t>Снижение показателя в 2017 году по сравне</w:t>
            </w:r>
            <w:r w:rsidR="00B37B13">
              <w:rPr>
                <w:rFonts w:ascii="Times New Roman" w:hAnsi="Times New Roman" w:cs="Times New Roman"/>
                <w:color w:val="000000"/>
                <w:sz w:val="20"/>
                <w:szCs w:val="20"/>
                <w:lang w:val="ru-RU"/>
              </w:rPr>
              <w:t>-</w:t>
            </w:r>
            <w:r w:rsidRPr="00B37B13">
              <w:rPr>
                <w:rFonts w:ascii="Times New Roman" w:hAnsi="Times New Roman" w:cs="Times New Roman"/>
                <w:color w:val="000000"/>
                <w:sz w:val="20"/>
                <w:szCs w:val="20"/>
                <w:lang w:val="ru-RU"/>
              </w:rPr>
              <w:t>нию с 2016 годом обусловлено ростом чис</w:t>
            </w:r>
            <w:r w:rsidR="00B37B13">
              <w:rPr>
                <w:rFonts w:ascii="Times New Roman" w:hAnsi="Times New Roman" w:cs="Times New Roman"/>
                <w:color w:val="000000"/>
                <w:sz w:val="20"/>
                <w:szCs w:val="20"/>
                <w:lang w:val="ru-RU"/>
              </w:rPr>
              <w:t>-</w:t>
            </w:r>
            <w:r w:rsidRPr="00B37B13">
              <w:rPr>
                <w:rFonts w:ascii="Times New Roman" w:hAnsi="Times New Roman" w:cs="Times New Roman"/>
                <w:color w:val="000000"/>
                <w:sz w:val="20"/>
                <w:szCs w:val="20"/>
                <w:lang w:val="ru-RU"/>
              </w:rPr>
              <w:t>ленности населения города при стабильном уровне оплаты труда. В бюджете городского округа «Город Белгород» на 2018 год и на плановый период 2019 – 2020 годов предус</w:t>
            </w:r>
            <w:r w:rsidR="00B37B13">
              <w:rPr>
                <w:rFonts w:ascii="Times New Roman" w:hAnsi="Times New Roman" w:cs="Times New Roman"/>
                <w:color w:val="000000"/>
                <w:sz w:val="20"/>
                <w:szCs w:val="20"/>
                <w:lang w:val="ru-RU"/>
              </w:rPr>
              <w:t>-</w:t>
            </w:r>
            <w:r w:rsidRPr="00B37B13">
              <w:rPr>
                <w:rFonts w:ascii="Times New Roman" w:hAnsi="Times New Roman" w:cs="Times New Roman"/>
                <w:color w:val="000000"/>
                <w:sz w:val="20"/>
                <w:szCs w:val="20"/>
                <w:lang w:val="ru-RU"/>
              </w:rPr>
              <w:t>мотрена  индексация фонда оплаты труда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36</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да-1/нет -0</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Да</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Да</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Да</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Да</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Да</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Да</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Генеральный план городского округа утверждён решением сессии Совета депутатов 26.09.2006 г. №335 «О генеральном плане развития городского округа «Город Белгород» до 2025 года»     </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37</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от числа опрошенных</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88,18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91,99</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89,04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92</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92,5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93,2</w:t>
            </w:r>
          </w:p>
        </w:tc>
        <w:tc>
          <w:tcPr>
            <w:tcW w:w="4111"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D0387">
              <w:rPr>
                <w:rFonts w:ascii="Times New Roman" w:hAnsi="Times New Roman" w:cs="Times New Roman"/>
                <w:color w:val="000000"/>
                <w:sz w:val="20"/>
                <w:szCs w:val="20"/>
              </w:rPr>
              <w:t>Пороговое значение достигнуто.</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38</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тыс.чел.</w:t>
            </w:r>
          </w:p>
        </w:tc>
        <w:tc>
          <w:tcPr>
            <w:tcW w:w="1418"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385,7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389,1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391,3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395</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397,2</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399,3</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Наблюдается положительная динамика показателя за счёт миграционного прироста населения и родившихся в 2017 году</w:t>
            </w:r>
          </w:p>
        </w:tc>
      </w:tr>
      <w:tr w:rsidR="00870433" w:rsidRPr="00BD0387" w:rsidTr="00BC125C">
        <w:tc>
          <w:tcPr>
            <w:tcW w:w="18536" w:type="dxa"/>
            <w:gridSpan w:val="11"/>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39</w:t>
            </w:r>
          </w:p>
        </w:tc>
        <w:tc>
          <w:tcPr>
            <w:tcW w:w="3629"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870433" w:rsidRPr="0010545C" w:rsidRDefault="00870433"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8" w:type="dxa"/>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39.1</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709,1</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722,84</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663,17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714,72</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714,18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713,51</w:t>
            </w:r>
          </w:p>
        </w:tc>
        <w:tc>
          <w:tcPr>
            <w:tcW w:w="4111"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D0387">
              <w:rPr>
                <w:rFonts w:ascii="Times New Roman" w:hAnsi="Times New Roman" w:cs="Times New Roman"/>
                <w:color w:val="000000"/>
                <w:sz w:val="20"/>
                <w:szCs w:val="20"/>
                <w:lang w:val="ru-RU"/>
              </w:rPr>
              <w:t>Население МКД обеспечено энергоресур</w:t>
            </w:r>
            <w:r w:rsidR="00BD0387">
              <w:rPr>
                <w:rFonts w:ascii="Times New Roman" w:hAnsi="Times New Roman" w:cs="Times New Roman"/>
                <w:color w:val="000000"/>
                <w:sz w:val="20"/>
                <w:szCs w:val="20"/>
                <w:lang w:val="ru-RU"/>
              </w:rPr>
              <w:t>-</w:t>
            </w:r>
            <w:r w:rsidRPr="00BD0387">
              <w:rPr>
                <w:rFonts w:ascii="Times New Roman" w:hAnsi="Times New Roman" w:cs="Times New Roman"/>
                <w:color w:val="000000"/>
                <w:sz w:val="20"/>
                <w:szCs w:val="20"/>
                <w:lang w:val="ru-RU"/>
              </w:rPr>
              <w:t xml:space="preserve">сами в полном объёме. </w:t>
            </w:r>
            <w:r w:rsidRPr="0010545C">
              <w:rPr>
                <w:rFonts w:ascii="Times New Roman" w:hAnsi="Times New Roman" w:cs="Times New Roman"/>
                <w:color w:val="000000"/>
                <w:sz w:val="20"/>
                <w:szCs w:val="20"/>
                <w:lang w:val="ru-RU"/>
              </w:rPr>
              <w:t xml:space="preserve">Снижение показателя в 2017 году по сравнению с 2016 годом связано с высокой температурой воздуха в осенне-зимний период относительно климатической нормы и установкой приборов учёта высокого класса в МКД. </w:t>
            </w:r>
            <w:r w:rsidRPr="00BD0387">
              <w:rPr>
                <w:rFonts w:ascii="Times New Roman" w:hAnsi="Times New Roman" w:cs="Times New Roman"/>
                <w:color w:val="000000"/>
                <w:sz w:val="20"/>
                <w:szCs w:val="20"/>
              </w:rPr>
              <w:t xml:space="preserve">Прогнозируемое увеличение показателя в 2018 году </w:t>
            </w:r>
            <w:r w:rsidR="008F67EE" w:rsidRPr="00BD0387">
              <w:rPr>
                <w:rFonts w:ascii="Times New Roman" w:hAnsi="Times New Roman" w:cs="Times New Roman"/>
                <w:color w:val="000000"/>
                <w:sz w:val="20"/>
                <w:szCs w:val="20"/>
              </w:rPr>
              <w:t>обусловлено вводом новых домов</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39.2</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тепловая энергия</w:t>
            </w:r>
          </w:p>
        </w:tc>
        <w:tc>
          <w:tcPr>
            <w:tcW w:w="1474" w:type="dxa"/>
            <w:gridSpan w:val="2"/>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0,08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0,08</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0,08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0,08</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0,08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0,08</w:t>
            </w:r>
          </w:p>
        </w:tc>
        <w:tc>
          <w:tcPr>
            <w:tcW w:w="4111" w:type="dxa"/>
            <w:shd w:val="clear" w:color="auto" w:fill="FFFFFF" w:themeFill="background1"/>
          </w:tcPr>
          <w:p w:rsidR="00870433" w:rsidRPr="00BD0387" w:rsidRDefault="00870433" w:rsidP="00BD0387">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D0387">
              <w:rPr>
                <w:rFonts w:ascii="Times New Roman" w:hAnsi="Times New Roman" w:cs="Times New Roman"/>
                <w:color w:val="000000"/>
                <w:sz w:val="20"/>
                <w:szCs w:val="20"/>
                <w:lang w:val="ru-RU"/>
              </w:rPr>
              <w:t xml:space="preserve">В результате реализации ФЗ №261 от 23.11.2009 года </w:t>
            </w:r>
            <w:r w:rsidR="00BD0387">
              <w:rPr>
                <w:rFonts w:ascii="Times New Roman" w:hAnsi="Times New Roman" w:cs="Times New Roman"/>
                <w:color w:val="000000"/>
                <w:sz w:val="20"/>
                <w:szCs w:val="20"/>
                <w:lang w:val="ru-RU"/>
              </w:rPr>
              <w:t>«</w:t>
            </w:r>
            <w:r w:rsidRPr="00BD0387">
              <w:rPr>
                <w:rFonts w:ascii="Times New Roman" w:hAnsi="Times New Roman" w:cs="Times New Roman"/>
                <w:color w:val="000000"/>
                <w:sz w:val="20"/>
                <w:szCs w:val="20"/>
                <w:lang w:val="ru-RU"/>
              </w:rPr>
              <w:t>Об энергосбережении</w:t>
            </w:r>
            <w:r w:rsidR="00BD0387">
              <w:rPr>
                <w:rFonts w:ascii="Times New Roman" w:hAnsi="Times New Roman" w:cs="Times New Roman"/>
                <w:color w:val="000000"/>
                <w:sz w:val="20"/>
                <w:szCs w:val="20"/>
                <w:lang w:val="ru-RU"/>
              </w:rPr>
              <w:t>»</w:t>
            </w:r>
            <w:r w:rsidRPr="00BD0387">
              <w:rPr>
                <w:rFonts w:ascii="Times New Roman" w:hAnsi="Times New Roman" w:cs="Times New Roman"/>
                <w:color w:val="000000"/>
                <w:sz w:val="20"/>
                <w:szCs w:val="20"/>
                <w:lang w:val="ru-RU"/>
              </w:rPr>
              <w:t xml:space="preserve"> население МКД обеспечено энергоресурсами и приборами учёта  в полном объёме</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39.3</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горячая вода</w:t>
            </w:r>
          </w:p>
        </w:tc>
        <w:tc>
          <w:tcPr>
            <w:tcW w:w="1474" w:type="dxa"/>
            <w:gridSpan w:val="2"/>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12,87</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12,27</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11,84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12,18</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12,16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12,15</w:t>
            </w:r>
          </w:p>
        </w:tc>
        <w:tc>
          <w:tcPr>
            <w:tcW w:w="4111"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Население МКД обеспечено энергоресурсами в полном объёме. Снижение показателя в 2017 году по сравнению с 2016 годом связано с высокой температурой воздуха в осенне-зимний период относительно климатической нормы и установкой приборов учёта высокого класса в МКД. </w:t>
            </w:r>
            <w:r w:rsidRPr="00BD0387">
              <w:rPr>
                <w:rFonts w:ascii="Times New Roman" w:hAnsi="Times New Roman" w:cs="Times New Roman"/>
                <w:color w:val="000000"/>
                <w:sz w:val="20"/>
                <w:szCs w:val="20"/>
              </w:rPr>
              <w:t xml:space="preserve">Прогнозируемое увеличение показателя в 2018 году </w:t>
            </w:r>
            <w:r w:rsidR="008F67EE" w:rsidRPr="00BD0387">
              <w:rPr>
                <w:rFonts w:ascii="Times New Roman" w:hAnsi="Times New Roman" w:cs="Times New Roman"/>
                <w:color w:val="000000"/>
                <w:sz w:val="20"/>
                <w:szCs w:val="20"/>
              </w:rPr>
              <w:t>обусловлено вводом новых домов</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39.4</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63,4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61,86</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55,06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58,48</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57,18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57,04</w:t>
            </w:r>
          </w:p>
        </w:tc>
        <w:tc>
          <w:tcPr>
            <w:tcW w:w="4111"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Снижение показателя связано с установкой приборов учёта в МКД. В 2018 году потребление холодной воды увеличится за счёт строительства новых домов. </w:t>
            </w:r>
            <w:r w:rsidRPr="00BD0387">
              <w:rPr>
                <w:rFonts w:ascii="Times New Roman" w:hAnsi="Times New Roman" w:cs="Times New Roman"/>
                <w:color w:val="000000"/>
                <w:sz w:val="20"/>
                <w:szCs w:val="20"/>
                <w:lang w:val="ru-RU"/>
              </w:rPr>
              <w:t>Тенденция к сокра</w:t>
            </w:r>
            <w:r w:rsidR="008F67EE" w:rsidRPr="00BD0387">
              <w:rPr>
                <w:rFonts w:ascii="Times New Roman" w:hAnsi="Times New Roman" w:cs="Times New Roman"/>
                <w:color w:val="000000"/>
                <w:sz w:val="20"/>
                <w:szCs w:val="20"/>
                <w:lang w:val="ru-RU"/>
              </w:rPr>
              <w:t>-</w:t>
            </w:r>
            <w:r w:rsidRPr="00BD0387">
              <w:rPr>
                <w:rFonts w:ascii="Times New Roman" w:hAnsi="Times New Roman" w:cs="Times New Roman"/>
                <w:color w:val="000000"/>
                <w:sz w:val="20"/>
                <w:szCs w:val="20"/>
                <w:lang w:val="ru-RU"/>
              </w:rPr>
              <w:t>щению потребления холодной воды в прогнозируемом периоде будет сохранять</w:t>
            </w:r>
            <w:r w:rsidR="00BD0387">
              <w:rPr>
                <w:rFonts w:ascii="Times New Roman" w:hAnsi="Times New Roman" w:cs="Times New Roman"/>
                <w:color w:val="000000"/>
                <w:sz w:val="20"/>
                <w:szCs w:val="20"/>
                <w:lang w:val="ru-RU"/>
              </w:rPr>
              <w:t>-</w:t>
            </w:r>
            <w:r w:rsidRPr="00BD0387">
              <w:rPr>
                <w:rFonts w:ascii="Times New Roman" w:hAnsi="Times New Roman" w:cs="Times New Roman"/>
                <w:color w:val="000000"/>
                <w:sz w:val="20"/>
                <w:szCs w:val="20"/>
                <w:lang w:val="ru-RU"/>
              </w:rPr>
              <w:t>ся з</w:t>
            </w:r>
            <w:r w:rsidR="008F67EE" w:rsidRPr="00BD0387">
              <w:rPr>
                <w:rFonts w:ascii="Times New Roman" w:hAnsi="Times New Roman" w:cs="Times New Roman"/>
                <w:color w:val="000000"/>
                <w:sz w:val="20"/>
                <w:szCs w:val="20"/>
                <w:lang w:val="ru-RU"/>
              </w:rPr>
              <w:t>а счёт установки приборов учёта</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39.5</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природный газ</w:t>
            </w:r>
          </w:p>
        </w:tc>
        <w:tc>
          <w:tcPr>
            <w:tcW w:w="1474" w:type="dxa"/>
            <w:gridSpan w:val="2"/>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182,62</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194,8</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185,3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196,94</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198,46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197,98</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Население МКД обеспечено энергоресурсами   в полном объёме. Показатель увеличится в связи с вводом новых </w:t>
            </w:r>
            <w:r w:rsidR="008F67EE" w:rsidRPr="0010545C">
              <w:rPr>
                <w:rFonts w:ascii="Times New Roman" w:hAnsi="Times New Roman" w:cs="Times New Roman"/>
                <w:color w:val="000000"/>
                <w:sz w:val="20"/>
                <w:szCs w:val="20"/>
                <w:lang w:val="ru-RU"/>
              </w:rPr>
              <w:t>МКД с индивидуальным отоплением</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40</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BD0387">
              <w:rPr>
                <w:rFonts w:ascii="Times New Roman" w:eastAsia="Times New Roman" w:hAnsi="Times New Roman" w:cs="Times New Roman"/>
                <w:sz w:val="20"/>
                <w:szCs w:val="20"/>
                <w:lang w:val="ru-RU"/>
              </w:rPr>
              <w:t>Удельная величина потребления энергетических ресурсов муниципа</w:t>
            </w:r>
            <w:r w:rsidR="00BD0387" w:rsidRPr="00BD0387">
              <w:rPr>
                <w:rFonts w:ascii="Times New Roman" w:eastAsia="Times New Roman" w:hAnsi="Times New Roman" w:cs="Times New Roman"/>
                <w:sz w:val="20"/>
                <w:szCs w:val="20"/>
                <w:lang w:val="ru-RU"/>
              </w:rPr>
              <w:t>льными бюджетными учреждениями:</w:t>
            </w:r>
          </w:p>
        </w:tc>
        <w:tc>
          <w:tcPr>
            <w:tcW w:w="1474" w:type="dxa"/>
            <w:gridSpan w:val="2"/>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4111"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40.1</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53,04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59,95</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43,95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50,71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50,43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50,16</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Бюджетные учреждения города обеспечены энергоресурсами в полном объёме. Рост значений связан с увеличением количества бюджетных учреждений (в сфере образования)</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40.2</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тепловая энергия</w:t>
            </w:r>
          </w:p>
        </w:tc>
        <w:tc>
          <w:tcPr>
            <w:tcW w:w="1474" w:type="dxa"/>
            <w:gridSpan w:val="2"/>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0,14</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0,11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0,13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0,16</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0,16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0,16</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Бюджетные учреждения города обеспечены энергоресурсами в полном объёме. Рост значений связан с увеличением количества бюджетных учреждений (в сфере образования)</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40.3</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горячая вода</w:t>
            </w:r>
          </w:p>
        </w:tc>
        <w:tc>
          <w:tcPr>
            <w:tcW w:w="1474" w:type="dxa"/>
            <w:gridSpan w:val="2"/>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0,89</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0,61</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0,79</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0,81</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0,81</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Бюджетные учреждения города обеспечены энергоресурсами в полном объёме. Рост значений связан с увеличением количества бюджетных учреждений (в сфере образования)</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40.4</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1,75</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1,74</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1,16</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1,28</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1,28</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1,28</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Бюджетные учреждения города обеспечены энергоресурсами в полном объёме. Рост значений связан с увеличением количества бюджетных учреждений (в сфере образования)</w:t>
            </w:r>
          </w:p>
        </w:tc>
      </w:tr>
      <w:tr w:rsidR="00870433" w:rsidRPr="00BD0387" w:rsidTr="00BC125C">
        <w:tc>
          <w:tcPr>
            <w:tcW w:w="8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b/>
                <w:sz w:val="20"/>
                <w:szCs w:val="20"/>
              </w:rPr>
            </w:pPr>
            <w:r w:rsidRPr="00BD0387">
              <w:rPr>
                <w:rFonts w:ascii="Times New Roman" w:hAnsi="Times New Roman" w:cs="Times New Roman"/>
                <w:b/>
                <w:sz w:val="20"/>
                <w:szCs w:val="20"/>
              </w:rPr>
              <w:t>40.5</w:t>
            </w:r>
          </w:p>
        </w:tc>
        <w:tc>
          <w:tcPr>
            <w:tcW w:w="3629" w:type="dxa"/>
            <w:shd w:val="clear" w:color="auto" w:fill="FFFFFF" w:themeFill="background1"/>
          </w:tcPr>
          <w:p w:rsidR="00870433" w:rsidRPr="00BD0387" w:rsidRDefault="008704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D0387">
              <w:rPr>
                <w:rFonts w:ascii="Times New Roman" w:eastAsia="Times New Roman" w:hAnsi="Times New Roman" w:cs="Times New Roman"/>
                <w:sz w:val="20"/>
                <w:szCs w:val="20"/>
              </w:rPr>
              <w:t>- природный газ</w:t>
            </w:r>
          </w:p>
        </w:tc>
        <w:tc>
          <w:tcPr>
            <w:tcW w:w="1474" w:type="dxa"/>
            <w:gridSpan w:val="2"/>
            <w:shd w:val="clear" w:color="auto" w:fill="FFFFFF" w:themeFill="background1"/>
          </w:tcPr>
          <w:p w:rsidR="00870433" w:rsidRPr="0010545C" w:rsidRDefault="008704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0,81</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3,17</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1,79</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5,36</w:t>
            </w:r>
          </w:p>
        </w:tc>
        <w:tc>
          <w:tcPr>
            <w:tcW w:w="1418"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5,33</w:t>
            </w:r>
          </w:p>
        </w:tc>
        <w:tc>
          <w:tcPr>
            <w:tcW w:w="1417" w:type="dxa"/>
            <w:shd w:val="clear" w:color="auto" w:fill="FFFFFF" w:themeFill="background1"/>
          </w:tcPr>
          <w:p w:rsidR="00870433" w:rsidRPr="00BD0387" w:rsidRDefault="00870433" w:rsidP="004A4F78">
            <w:pPr>
              <w:shd w:val="clear" w:color="auto" w:fill="FFFFFF" w:themeFill="background1"/>
              <w:spacing w:before="0" w:after="0" w:line="240" w:lineRule="exact"/>
              <w:jc w:val="center"/>
              <w:rPr>
                <w:rFonts w:ascii="Times New Roman" w:hAnsi="Times New Roman" w:cs="Times New Roman"/>
                <w:sz w:val="20"/>
                <w:szCs w:val="20"/>
              </w:rPr>
            </w:pPr>
            <w:r w:rsidRPr="00BD0387">
              <w:rPr>
                <w:rFonts w:ascii="Times New Roman" w:hAnsi="Times New Roman" w:cs="Times New Roman"/>
                <w:sz w:val="20"/>
                <w:szCs w:val="20"/>
              </w:rPr>
              <w:t>5,3</w:t>
            </w:r>
          </w:p>
        </w:tc>
        <w:tc>
          <w:tcPr>
            <w:tcW w:w="4111" w:type="dxa"/>
            <w:shd w:val="clear" w:color="auto" w:fill="FFFFFF" w:themeFill="background1"/>
          </w:tcPr>
          <w:p w:rsidR="00870433" w:rsidRPr="0010545C" w:rsidRDefault="0087043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Бюджетные учреждения города обеспечены энергоресурсами в полном объёме. Рост значений связан с увеличением количества бюджетных учреждений (в сфере образования)</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05504E" w:rsidRPr="002046B5" w:rsidRDefault="0005504E"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05504E" w:rsidRPr="002046B5" w:rsidRDefault="0005504E" w:rsidP="004A4F78">
      <w:pPr>
        <w:shd w:val="clear" w:color="auto" w:fill="FFFFFF" w:themeFill="background1"/>
        <w:spacing w:after="0" w:line="240" w:lineRule="exact"/>
        <w:jc w:val="center"/>
        <w:rPr>
          <w:rFonts w:ascii="Times New Roman" w:hAnsi="Times New Roman" w:cs="Times New Roman"/>
        </w:rPr>
      </w:pPr>
    </w:p>
    <w:p w:rsidR="0005504E" w:rsidRPr="007473EF" w:rsidRDefault="0005504E"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Кретов Анатолий Алексеевич</w:t>
      </w:r>
    </w:p>
    <w:p w:rsidR="0005504E" w:rsidRPr="007473EF" w:rsidRDefault="0005504E" w:rsidP="004A4F78">
      <w:pPr>
        <w:shd w:val="clear" w:color="auto" w:fill="FFFFFF" w:themeFill="background1"/>
        <w:spacing w:after="0" w:line="240" w:lineRule="exact"/>
        <w:jc w:val="center"/>
        <w:rPr>
          <w:rFonts w:ascii="Times New Roman" w:hAnsi="Times New Roman" w:cs="Times New Roman"/>
        </w:rPr>
      </w:pPr>
      <w:r w:rsidRPr="007473EF">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05504E" w:rsidRPr="007473EF" w:rsidRDefault="0005504E" w:rsidP="004A4F78">
      <w:pPr>
        <w:shd w:val="clear" w:color="auto" w:fill="FFFFFF" w:themeFill="background1"/>
        <w:spacing w:after="0" w:line="240" w:lineRule="exact"/>
        <w:jc w:val="center"/>
        <w:rPr>
          <w:rFonts w:ascii="Times New Roman" w:hAnsi="Times New Roman" w:cs="Times New Roman"/>
        </w:rPr>
      </w:pPr>
    </w:p>
    <w:p w:rsidR="0005504E" w:rsidRPr="007473EF" w:rsidRDefault="0005504E" w:rsidP="004A4F78">
      <w:pPr>
        <w:shd w:val="clear" w:color="auto" w:fill="FFFFFF" w:themeFill="background1"/>
        <w:spacing w:after="0" w:line="240" w:lineRule="exact"/>
        <w:jc w:val="center"/>
        <w:rPr>
          <w:rFonts w:ascii="Times New Roman" w:hAnsi="Times New Roman" w:cs="Times New Roman"/>
        </w:rPr>
      </w:pPr>
      <w:r w:rsidRPr="007473EF">
        <w:rPr>
          <w:rFonts w:ascii="Times New Roman" w:eastAsia="Times New Roman" w:hAnsi="Times New Roman" w:cs="Times New Roman"/>
          <w:b/>
          <w:bCs/>
        </w:rPr>
        <w:t>Губкинский городской округ</w:t>
      </w:r>
    </w:p>
    <w:p w:rsidR="00D85BAB" w:rsidRPr="007473EF" w:rsidRDefault="00D85BAB"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hAnsi="Times New Roman" w:cs="Times New Roman"/>
          <w:u w:val="single"/>
        </w:rPr>
        <w:t>(наименование городского округа (муниципального района))</w:t>
      </w:r>
    </w:p>
    <w:p w:rsidR="0005504E" w:rsidRPr="007473EF" w:rsidRDefault="0005504E" w:rsidP="004A4F78">
      <w:pPr>
        <w:shd w:val="clear" w:color="auto" w:fill="FFFFFF" w:themeFill="background1"/>
        <w:spacing w:after="0" w:line="240" w:lineRule="exact"/>
        <w:jc w:val="center"/>
        <w:rPr>
          <w:rFonts w:ascii="Times New Roman" w:hAnsi="Times New Roman" w:cs="Times New Roman"/>
        </w:rPr>
      </w:pPr>
    </w:p>
    <w:p w:rsidR="0005504E" w:rsidRPr="007473EF" w:rsidRDefault="0005504E"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05504E" w:rsidRPr="007473EF" w:rsidRDefault="0005504E"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05504E" w:rsidRPr="007473EF" w:rsidRDefault="0005504E" w:rsidP="004A4F78">
      <w:pPr>
        <w:shd w:val="clear" w:color="auto" w:fill="FFFFFF" w:themeFill="background1"/>
        <w:spacing w:after="0" w:line="240" w:lineRule="exact"/>
        <w:jc w:val="center"/>
        <w:rPr>
          <w:rFonts w:ascii="Times New Roman" w:hAnsi="Times New Roman" w:cs="Times New Roman"/>
          <w:b/>
        </w:rPr>
      </w:pPr>
    </w:p>
    <w:p w:rsidR="0005504E" w:rsidRPr="007473EF" w:rsidRDefault="0005504E" w:rsidP="004A4F78">
      <w:pPr>
        <w:shd w:val="clear" w:color="auto" w:fill="FFFFFF" w:themeFill="background1"/>
        <w:spacing w:after="0" w:line="240" w:lineRule="exact"/>
        <w:jc w:val="right"/>
        <w:rPr>
          <w:rFonts w:ascii="Times New Roman" w:hAnsi="Times New Roman" w:cs="Times New Roman"/>
          <w:b/>
        </w:rPr>
      </w:pPr>
      <w:r w:rsidRPr="007473EF">
        <w:rPr>
          <w:rFonts w:ascii="Times New Roman" w:hAnsi="Times New Roman" w:cs="Times New Roman"/>
          <w:b/>
        </w:rPr>
        <w:t>Подпись _____________</w:t>
      </w:r>
    </w:p>
    <w:p w:rsidR="0005504E" w:rsidRPr="007473EF" w:rsidRDefault="0005504E" w:rsidP="004A4F78">
      <w:pPr>
        <w:shd w:val="clear" w:color="auto" w:fill="FFFFFF" w:themeFill="background1"/>
        <w:spacing w:after="0" w:line="240" w:lineRule="exact"/>
        <w:jc w:val="right"/>
        <w:rPr>
          <w:rFonts w:ascii="Times New Roman" w:hAnsi="Times New Roman" w:cs="Times New Roman"/>
        </w:rPr>
      </w:pPr>
    </w:p>
    <w:p w:rsidR="0005504E" w:rsidRPr="007473EF" w:rsidRDefault="0005504E"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Показатели эффективности деятельности</w:t>
      </w:r>
    </w:p>
    <w:p w:rsidR="0005504E" w:rsidRPr="007473EF" w:rsidRDefault="0005504E"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органов местного самоуправления городского округа (муниципального района)</w:t>
      </w:r>
    </w:p>
    <w:p w:rsidR="0005504E" w:rsidRPr="007473EF" w:rsidRDefault="0005504E" w:rsidP="004A4F78">
      <w:pPr>
        <w:shd w:val="clear" w:color="auto" w:fill="FFFFFF" w:themeFill="background1"/>
        <w:spacing w:after="0" w:line="240" w:lineRule="exact"/>
        <w:jc w:val="center"/>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eastAsia="Times New Roman" w:hAnsi="Times New Roman" w:cs="Times New Roman"/>
          <w:b/>
          <w:bCs/>
        </w:rPr>
        <w:t>Губкинский городской округ</w:t>
      </w:r>
      <w:r w:rsidRPr="007473EF">
        <w:rPr>
          <w:rFonts w:ascii="Times New Roman" w:hAnsi="Times New Roman" w:cs="Times New Roman"/>
          <w:u w:val="single"/>
        </w:rPr>
        <w:t xml:space="preserve"> </w:t>
      </w:r>
    </w:p>
    <w:p w:rsidR="0005504E" w:rsidRPr="002046B5" w:rsidRDefault="0005504E" w:rsidP="004A4F78">
      <w:pPr>
        <w:shd w:val="clear" w:color="auto" w:fill="FFFFFF" w:themeFill="background1"/>
        <w:spacing w:after="0" w:line="240" w:lineRule="exact"/>
        <w:jc w:val="center"/>
        <w:rPr>
          <w:rFonts w:ascii="Times New Roman" w:hAnsi="Times New Roman" w:cs="Times New Roman"/>
          <w:u w:val="single"/>
        </w:rPr>
      </w:pPr>
      <w:r w:rsidRPr="002046B5">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678" w:type="dxa"/>
        <w:shd w:val="clear" w:color="auto" w:fill="FFFFFF" w:themeFill="background1"/>
        <w:tblLayout w:type="fixed"/>
        <w:tblLook w:val="04A0" w:firstRow="1" w:lastRow="0" w:firstColumn="1" w:lastColumn="0" w:noHBand="0" w:noVBand="1"/>
      </w:tblPr>
      <w:tblGrid>
        <w:gridCol w:w="817"/>
        <w:gridCol w:w="3629"/>
        <w:gridCol w:w="57"/>
        <w:gridCol w:w="1559"/>
        <w:gridCol w:w="1417"/>
        <w:gridCol w:w="1418"/>
        <w:gridCol w:w="1417"/>
        <w:gridCol w:w="1560"/>
        <w:gridCol w:w="1417"/>
        <w:gridCol w:w="1418"/>
        <w:gridCol w:w="3969"/>
      </w:tblGrid>
      <w:tr w:rsidR="005C4FF2" w:rsidRPr="00B37B13" w:rsidTr="004D4810">
        <w:tc>
          <w:tcPr>
            <w:tcW w:w="817" w:type="dxa"/>
            <w:vMerge w:val="restart"/>
            <w:shd w:val="clear" w:color="auto" w:fill="FFFFFF" w:themeFill="background1"/>
          </w:tcPr>
          <w:p w:rsidR="005C4FF2" w:rsidRPr="00B37B13"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 п/п</w:t>
            </w:r>
          </w:p>
        </w:tc>
        <w:tc>
          <w:tcPr>
            <w:tcW w:w="3686" w:type="dxa"/>
            <w:gridSpan w:val="2"/>
            <w:vMerge w:val="restart"/>
            <w:shd w:val="clear" w:color="auto" w:fill="FFFFFF" w:themeFill="background1"/>
          </w:tcPr>
          <w:p w:rsidR="005C4FF2" w:rsidRPr="00B37B13"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Наименование показателей</w:t>
            </w:r>
          </w:p>
        </w:tc>
        <w:tc>
          <w:tcPr>
            <w:tcW w:w="1559" w:type="dxa"/>
            <w:vMerge w:val="restart"/>
            <w:shd w:val="clear" w:color="auto" w:fill="FFFFFF" w:themeFill="background1"/>
          </w:tcPr>
          <w:p w:rsidR="005C4FF2" w:rsidRPr="00B37B13"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bCs/>
                <w:sz w:val="20"/>
                <w:szCs w:val="20"/>
              </w:rPr>
              <w:t>Единица измерения</w:t>
            </w:r>
          </w:p>
        </w:tc>
        <w:tc>
          <w:tcPr>
            <w:tcW w:w="8647" w:type="dxa"/>
            <w:gridSpan w:val="6"/>
            <w:shd w:val="clear" w:color="auto" w:fill="FFFFFF" w:themeFill="background1"/>
          </w:tcPr>
          <w:p w:rsidR="005C4FF2" w:rsidRPr="00B37B13"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Отчетная информация</w:t>
            </w:r>
          </w:p>
        </w:tc>
        <w:tc>
          <w:tcPr>
            <w:tcW w:w="3969" w:type="dxa"/>
            <w:vMerge w:val="restart"/>
            <w:shd w:val="clear" w:color="auto" w:fill="FFFFFF" w:themeFill="background1"/>
          </w:tcPr>
          <w:p w:rsidR="005C4FF2" w:rsidRPr="00B37B13"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Примечание</w:t>
            </w:r>
          </w:p>
        </w:tc>
      </w:tr>
      <w:tr w:rsidR="005C4FF2" w:rsidRPr="00B37B13" w:rsidTr="004D4810">
        <w:tc>
          <w:tcPr>
            <w:tcW w:w="817" w:type="dxa"/>
            <w:vMerge/>
            <w:shd w:val="clear" w:color="auto" w:fill="FFFFFF" w:themeFill="background1"/>
          </w:tcPr>
          <w:p w:rsidR="005C4FF2" w:rsidRPr="00B37B13"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FFFFFF" w:themeFill="background1"/>
          </w:tcPr>
          <w:p w:rsidR="005C4FF2" w:rsidRPr="00B37B13"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559" w:type="dxa"/>
            <w:vMerge/>
            <w:shd w:val="clear" w:color="auto" w:fill="FFFFFF" w:themeFill="background1"/>
          </w:tcPr>
          <w:p w:rsidR="005C4FF2" w:rsidRPr="00B37B13"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shd w:val="clear" w:color="auto" w:fill="FFFFFF" w:themeFill="background1"/>
          </w:tcPr>
          <w:p w:rsidR="005C4FF2" w:rsidRPr="00B37B1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37B13">
              <w:rPr>
                <w:rFonts w:ascii="Times New Roman" w:eastAsia="Times New Roman" w:hAnsi="Times New Roman" w:cs="Times New Roman"/>
                <w:b/>
                <w:bCs/>
                <w:sz w:val="20"/>
                <w:szCs w:val="20"/>
              </w:rPr>
              <w:t>2015</w:t>
            </w:r>
          </w:p>
        </w:tc>
        <w:tc>
          <w:tcPr>
            <w:tcW w:w="1418" w:type="dxa"/>
            <w:shd w:val="clear" w:color="auto" w:fill="FFFFFF" w:themeFill="background1"/>
          </w:tcPr>
          <w:p w:rsidR="005C4FF2" w:rsidRPr="00B37B1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37B13">
              <w:rPr>
                <w:rFonts w:ascii="Times New Roman" w:eastAsia="Times New Roman" w:hAnsi="Times New Roman" w:cs="Times New Roman"/>
                <w:b/>
                <w:bCs/>
                <w:sz w:val="20"/>
                <w:szCs w:val="20"/>
              </w:rPr>
              <w:t>2016</w:t>
            </w:r>
          </w:p>
        </w:tc>
        <w:tc>
          <w:tcPr>
            <w:tcW w:w="1417" w:type="dxa"/>
            <w:shd w:val="clear" w:color="auto" w:fill="FFFFFF" w:themeFill="background1"/>
          </w:tcPr>
          <w:p w:rsidR="005C4FF2" w:rsidRPr="00B37B1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37B13">
              <w:rPr>
                <w:rFonts w:ascii="Times New Roman" w:eastAsia="Times New Roman" w:hAnsi="Times New Roman" w:cs="Times New Roman"/>
                <w:b/>
                <w:bCs/>
                <w:sz w:val="20"/>
                <w:szCs w:val="20"/>
              </w:rPr>
              <w:t>2017</w:t>
            </w:r>
          </w:p>
        </w:tc>
        <w:tc>
          <w:tcPr>
            <w:tcW w:w="1560" w:type="dxa"/>
            <w:shd w:val="clear" w:color="auto" w:fill="FFFFFF" w:themeFill="background1"/>
          </w:tcPr>
          <w:p w:rsidR="005C4FF2" w:rsidRPr="00B37B1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37B13">
              <w:rPr>
                <w:rFonts w:ascii="Times New Roman" w:eastAsia="Times New Roman" w:hAnsi="Times New Roman" w:cs="Times New Roman"/>
                <w:b/>
                <w:bCs/>
                <w:sz w:val="20"/>
                <w:szCs w:val="20"/>
              </w:rPr>
              <w:t>2018</w:t>
            </w:r>
          </w:p>
        </w:tc>
        <w:tc>
          <w:tcPr>
            <w:tcW w:w="1417" w:type="dxa"/>
            <w:shd w:val="clear" w:color="auto" w:fill="FFFFFF" w:themeFill="background1"/>
          </w:tcPr>
          <w:p w:rsidR="005C4FF2" w:rsidRPr="00B37B1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37B13">
              <w:rPr>
                <w:rFonts w:ascii="Times New Roman" w:eastAsia="Times New Roman" w:hAnsi="Times New Roman" w:cs="Times New Roman"/>
                <w:b/>
                <w:bCs/>
                <w:sz w:val="20"/>
                <w:szCs w:val="20"/>
              </w:rPr>
              <w:t>2019</w:t>
            </w:r>
          </w:p>
        </w:tc>
        <w:tc>
          <w:tcPr>
            <w:tcW w:w="1418" w:type="dxa"/>
            <w:shd w:val="clear" w:color="auto" w:fill="FFFFFF" w:themeFill="background1"/>
          </w:tcPr>
          <w:p w:rsidR="005C4FF2" w:rsidRPr="00B37B1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37B13">
              <w:rPr>
                <w:rFonts w:ascii="Times New Roman" w:eastAsia="Times New Roman" w:hAnsi="Times New Roman" w:cs="Times New Roman"/>
                <w:b/>
                <w:bCs/>
                <w:sz w:val="20"/>
                <w:szCs w:val="20"/>
              </w:rPr>
              <w:t>2020</w:t>
            </w:r>
          </w:p>
        </w:tc>
        <w:tc>
          <w:tcPr>
            <w:tcW w:w="3969" w:type="dxa"/>
            <w:vMerge/>
            <w:shd w:val="clear" w:color="auto" w:fill="FFFFFF" w:themeFill="background1"/>
          </w:tcPr>
          <w:p w:rsidR="005C4FF2" w:rsidRPr="00B37B13"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B37B13" w:rsidTr="004D4810">
        <w:tc>
          <w:tcPr>
            <w:tcW w:w="18678" w:type="dxa"/>
            <w:gridSpan w:val="11"/>
            <w:shd w:val="clear" w:color="auto" w:fill="FFFFFF" w:themeFill="background1"/>
          </w:tcPr>
          <w:p w:rsidR="005C4FF2" w:rsidRPr="00B37B13"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B37B13">
              <w:rPr>
                <w:rFonts w:ascii="Times New Roman" w:eastAsia="Times New Roman" w:hAnsi="Times New Roman" w:cs="Times New Roman"/>
                <w:b/>
                <w:color w:val="000000"/>
                <w:sz w:val="20"/>
                <w:szCs w:val="20"/>
              </w:rPr>
              <w:t>Экономическое развитие</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единиц</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246,8</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275,43</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275,43</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279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280,2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280,2</w:t>
            </w:r>
          </w:p>
        </w:tc>
        <w:tc>
          <w:tcPr>
            <w:tcW w:w="3969"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B37B13">
              <w:rPr>
                <w:rFonts w:ascii="Times New Roman" w:hAnsi="Times New Roman" w:cs="Times New Roman"/>
                <w:iCs/>
                <w:color w:val="000000"/>
                <w:sz w:val="20"/>
                <w:szCs w:val="20"/>
                <w:lang w:val="ru-RU"/>
              </w:rPr>
              <w:t>Данные представлены на основании информации Федеральной налоговой службы</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12,7</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12,57</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19,75</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19,98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20,8</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21,61</w:t>
            </w:r>
          </w:p>
        </w:tc>
        <w:tc>
          <w:tcPr>
            <w:tcW w:w="3969" w:type="dxa"/>
            <w:shd w:val="clear" w:color="auto" w:fill="FFFFFF" w:themeFill="background1"/>
          </w:tcPr>
          <w:p w:rsidR="00895429"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Показатель вырос в связи с присвоением Губкинскому городскому округу статуса территории опережающего со</w:t>
            </w:r>
            <w:r w:rsidR="008F67EE" w:rsidRPr="00B37B13">
              <w:rPr>
                <w:rFonts w:ascii="Times New Roman" w:hAnsi="Times New Roman" w:cs="Times New Roman"/>
                <w:iCs/>
                <w:color w:val="000000"/>
                <w:sz w:val="20"/>
                <w:szCs w:val="20"/>
                <w:lang w:val="ru-RU"/>
              </w:rPr>
              <w:t>циально-экономического развития</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руб.</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113342,9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114866,1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87791,9</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54334,8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59086,4</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59635,3</w:t>
            </w:r>
          </w:p>
        </w:tc>
        <w:tc>
          <w:tcPr>
            <w:tcW w:w="3969"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Снижение показателя произошло за счёт строительства цеха горячебрикети</w:t>
            </w:r>
            <w:r w:rsidR="00B37B13">
              <w:rPr>
                <w:rFonts w:ascii="Times New Roman" w:hAnsi="Times New Roman" w:cs="Times New Roman"/>
                <w:iCs/>
                <w:color w:val="000000"/>
                <w:sz w:val="20"/>
                <w:szCs w:val="20"/>
                <w:lang w:val="ru-RU"/>
              </w:rPr>
              <w:t>-</w:t>
            </w:r>
            <w:r w:rsidRPr="00B37B13">
              <w:rPr>
                <w:rFonts w:ascii="Times New Roman" w:hAnsi="Times New Roman" w:cs="Times New Roman"/>
                <w:iCs/>
                <w:color w:val="000000"/>
                <w:sz w:val="20"/>
                <w:szCs w:val="20"/>
                <w:lang w:val="ru-RU"/>
              </w:rPr>
              <w:t xml:space="preserve">рованного железа АО </w:t>
            </w:r>
            <w:r w:rsidR="00895429" w:rsidRPr="00B37B13">
              <w:rPr>
                <w:rFonts w:ascii="Times New Roman" w:hAnsi="Times New Roman" w:cs="Times New Roman"/>
                <w:iCs/>
                <w:color w:val="000000"/>
                <w:sz w:val="20"/>
                <w:szCs w:val="20"/>
                <w:lang w:val="ru-RU"/>
              </w:rPr>
              <w:t>«</w:t>
            </w:r>
            <w:r w:rsidRPr="00B37B13">
              <w:rPr>
                <w:rFonts w:ascii="Times New Roman" w:hAnsi="Times New Roman" w:cs="Times New Roman"/>
                <w:iCs/>
                <w:color w:val="000000"/>
                <w:sz w:val="20"/>
                <w:szCs w:val="20"/>
                <w:lang w:val="ru-RU"/>
              </w:rPr>
              <w:t>Лебединский ГОК</w:t>
            </w:r>
            <w:r w:rsidR="00895429" w:rsidRPr="00B37B13">
              <w:rPr>
                <w:rFonts w:ascii="Times New Roman" w:hAnsi="Times New Roman" w:cs="Times New Roman"/>
                <w:iCs/>
                <w:color w:val="000000"/>
                <w:sz w:val="20"/>
                <w:szCs w:val="20"/>
                <w:lang w:val="ru-RU"/>
              </w:rPr>
              <w:t>»</w:t>
            </w:r>
            <w:r w:rsidRPr="00B37B13">
              <w:rPr>
                <w:rFonts w:ascii="Times New Roman" w:hAnsi="Times New Roman" w:cs="Times New Roman"/>
                <w:iCs/>
                <w:color w:val="000000"/>
                <w:sz w:val="20"/>
                <w:szCs w:val="20"/>
                <w:lang w:val="ru-RU"/>
              </w:rPr>
              <w:t xml:space="preserve"> в 2015-2016 годах и завершение его строительства в 2017 году</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4</w:t>
            </w:r>
          </w:p>
        </w:tc>
        <w:tc>
          <w:tcPr>
            <w:tcW w:w="3629" w:type="dxa"/>
            <w:shd w:val="clear" w:color="auto" w:fill="FFFFFF" w:themeFill="background1"/>
          </w:tcPr>
          <w:p w:rsidR="00EC16E1"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p w:rsidR="00B37B13" w:rsidRPr="00B37B13" w:rsidRDefault="00B37B1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96,28</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96,28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96,29</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96,29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96,29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96,29</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Увеличение показателя связано с юридическим оформлением земельных участков, находящихся в пользовании физических и юридических лиц</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5</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B37B13">
              <w:rPr>
                <w:rFonts w:ascii="Times New Roman" w:eastAsia="Times New Roman" w:hAnsi="Times New Roman" w:cs="Times New Roman"/>
                <w:sz w:val="20"/>
                <w:szCs w:val="20"/>
                <w:lang w:val="ru-RU"/>
              </w:rPr>
              <w:t>Доля прибыльных сельскохозяйствен</w:t>
            </w:r>
            <w:r w:rsidR="00B37B13">
              <w:rPr>
                <w:rFonts w:ascii="Times New Roman" w:eastAsia="Times New Roman" w:hAnsi="Times New Roman" w:cs="Times New Roman"/>
                <w:sz w:val="20"/>
                <w:szCs w:val="20"/>
                <w:lang w:val="ru-RU"/>
              </w:rPr>
              <w:t>-</w:t>
            </w:r>
            <w:r w:rsidRPr="00B37B13">
              <w:rPr>
                <w:rFonts w:ascii="Times New Roman" w:eastAsia="Times New Roman" w:hAnsi="Times New Roman" w:cs="Times New Roman"/>
                <w:sz w:val="20"/>
                <w:szCs w:val="20"/>
                <w:lang w:val="ru-RU"/>
              </w:rPr>
              <w:t>ных организаций в общем их числе</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62,5</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62,5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62,5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62,5</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с уменьшением закупочной стоимости сельскохозяйственной продукции</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6</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B37B13">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w:t>
            </w:r>
            <w:r w:rsidR="00B37B13" w:rsidRPr="00B37B13">
              <w:rPr>
                <w:rFonts w:ascii="Times New Roman" w:eastAsia="Times New Roman" w:hAnsi="Times New Roman" w:cs="Times New Roman"/>
                <w:sz w:val="20"/>
                <w:szCs w:val="20"/>
                <w:lang w:val="ru-RU"/>
              </w:rPr>
              <w:t xml:space="preserve"> отвечающих норматив</w:t>
            </w:r>
            <w:r w:rsidR="00B37B13">
              <w:rPr>
                <w:rFonts w:ascii="Times New Roman" w:eastAsia="Times New Roman" w:hAnsi="Times New Roman" w:cs="Times New Roman"/>
                <w:sz w:val="20"/>
                <w:szCs w:val="20"/>
                <w:lang w:val="ru-RU"/>
              </w:rPr>
              <w:t>-</w:t>
            </w:r>
            <w:r w:rsidR="00B37B13" w:rsidRPr="00B37B13">
              <w:rPr>
                <w:rFonts w:ascii="Times New Roman" w:eastAsia="Times New Roman" w:hAnsi="Times New Roman" w:cs="Times New Roman"/>
                <w:sz w:val="20"/>
                <w:szCs w:val="20"/>
                <w:lang w:val="ru-RU"/>
              </w:rPr>
              <w:t>ным требова</w:t>
            </w:r>
            <w:r w:rsidRPr="00B37B13">
              <w:rPr>
                <w:rFonts w:ascii="Times New Roman" w:eastAsia="Times New Roman" w:hAnsi="Times New Roman" w:cs="Times New Roman"/>
                <w:sz w:val="20"/>
                <w:szCs w:val="20"/>
                <w:lang w:val="ru-RU"/>
              </w:rPr>
              <w:t>ниям, в общей протяжен</w:t>
            </w:r>
            <w:r w:rsidR="00B37B13">
              <w:rPr>
                <w:rFonts w:ascii="Times New Roman" w:eastAsia="Times New Roman" w:hAnsi="Times New Roman" w:cs="Times New Roman"/>
                <w:sz w:val="20"/>
                <w:szCs w:val="20"/>
                <w:lang w:val="ru-RU"/>
              </w:rPr>
              <w:t>-</w:t>
            </w:r>
            <w:r w:rsidRPr="00B37B13">
              <w:rPr>
                <w:rFonts w:ascii="Times New Roman" w:eastAsia="Times New Roman" w:hAnsi="Times New Roman" w:cs="Times New Roman"/>
                <w:sz w:val="20"/>
                <w:szCs w:val="20"/>
                <w:lang w:val="ru-RU"/>
              </w:rPr>
              <w:t>ности автомобильных дорог общего пользования местного значения</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9,41</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8,4</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8,34</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8,2</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8,2</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Улучшение показателя связан со строительством участка дороги с. Строкино - граница Курской области</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7</w:t>
            </w:r>
          </w:p>
        </w:tc>
        <w:tc>
          <w:tcPr>
            <w:tcW w:w="3629" w:type="dxa"/>
            <w:shd w:val="clear" w:color="auto" w:fill="FFFFFF" w:themeFill="background1"/>
          </w:tcPr>
          <w:p w:rsidR="00EC16E1" w:rsidRPr="00B37B13" w:rsidRDefault="00EC16E1" w:rsidP="00B37B13">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B37B13">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w:t>
            </w:r>
            <w:r w:rsidR="00B37B13">
              <w:rPr>
                <w:rFonts w:ascii="Times New Roman" w:eastAsia="Times New Roman" w:hAnsi="Times New Roman" w:cs="Times New Roman"/>
                <w:sz w:val="20"/>
                <w:szCs w:val="20"/>
                <w:lang w:val="ru-RU"/>
              </w:rPr>
              <w:t>.</w:t>
            </w:r>
            <w:r w:rsidRPr="00B37B13">
              <w:rPr>
                <w:rFonts w:ascii="Times New Roman" w:eastAsia="Times New Roman" w:hAnsi="Times New Roman" w:cs="Times New Roman"/>
                <w:sz w:val="20"/>
                <w:szCs w:val="20"/>
                <w:lang w:val="ru-RU"/>
              </w:rPr>
              <w:t xml:space="preserve"> района), в общей численности населения городского округа (мун</w:t>
            </w:r>
            <w:r w:rsidR="00B37B13">
              <w:rPr>
                <w:rFonts w:ascii="Times New Roman" w:eastAsia="Times New Roman" w:hAnsi="Times New Roman" w:cs="Times New Roman"/>
                <w:sz w:val="20"/>
                <w:szCs w:val="20"/>
                <w:lang w:val="ru-RU"/>
              </w:rPr>
              <w:t>.</w:t>
            </w:r>
            <w:r w:rsidRPr="00B37B13">
              <w:rPr>
                <w:rFonts w:ascii="Times New Roman" w:eastAsia="Times New Roman" w:hAnsi="Times New Roman" w:cs="Times New Roman"/>
                <w:sz w:val="20"/>
                <w:szCs w:val="20"/>
                <w:lang w:val="ru-RU"/>
              </w:rPr>
              <w:t>района)</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B37B13">
              <w:rPr>
                <w:rFonts w:ascii="Times New Roman" w:eastAsia="Times New Roman" w:hAnsi="Times New Roman" w:cs="Times New Roman"/>
                <w:sz w:val="20"/>
                <w:szCs w:val="20"/>
                <w:lang w:val="ru-RU"/>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37B13">
              <w:rPr>
                <w:rFonts w:ascii="Times New Roman" w:hAnsi="Times New Roman" w:cs="Times New Roman"/>
                <w:color w:val="000000"/>
                <w:sz w:val="20"/>
                <w:szCs w:val="20"/>
                <w:lang w:val="ru-RU"/>
              </w:rPr>
              <w:t>0,08</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37B13">
              <w:rPr>
                <w:rFonts w:ascii="Times New Roman" w:hAnsi="Times New Roman" w:cs="Times New Roman"/>
                <w:color w:val="000000"/>
                <w:sz w:val="20"/>
                <w:szCs w:val="20"/>
                <w:lang w:val="ru-RU"/>
              </w:rPr>
              <w:t>0,08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37B13">
              <w:rPr>
                <w:rFonts w:ascii="Times New Roman" w:hAnsi="Times New Roman" w:cs="Times New Roman"/>
                <w:color w:val="000000"/>
                <w:sz w:val="20"/>
                <w:szCs w:val="20"/>
                <w:lang w:val="ru-RU"/>
              </w:rPr>
              <w:t>0,08</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37B13">
              <w:rPr>
                <w:rFonts w:ascii="Times New Roman" w:hAnsi="Times New Roman" w:cs="Times New Roman"/>
                <w:color w:val="000000"/>
                <w:sz w:val="20"/>
                <w:szCs w:val="20"/>
                <w:lang w:val="ru-RU"/>
              </w:rPr>
              <w:t>0,08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37B13">
              <w:rPr>
                <w:rFonts w:ascii="Times New Roman" w:hAnsi="Times New Roman" w:cs="Times New Roman"/>
                <w:color w:val="000000"/>
                <w:sz w:val="20"/>
                <w:szCs w:val="20"/>
                <w:lang w:val="ru-RU"/>
              </w:rPr>
              <w:t>0,08</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37B13">
              <w:rPr>
                <w:rFonts w:ascii="Times New Roman" w:hAnsi="Times New Roman" w:cs="Times New Roman"/>
                <w:color w:val="000000"/>
                <w:sz w:val="20"/>
                <w:szCs w:val="20"/>
                <w:lang w:val="ru-RU"/>
              </w:rPr>
              <w:t>0,08</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 xml:space="preserve">Неохваченным транспортным обслуживанием являются жители сельских населённых пунктов, не имеющие </w:t>
            </w:r>
            <w:r w:rsidRPr="0010545C">
              <w:rPr>
                <w:rFonts w:ascii="Times New Roman" w:hAnsi="Times New Roman" w:cs="Times New Roman"/>
                <w:iCs/>
                <w:color w:val="000000"/>
                <w:sz w:val="20"/>
                <w:szCs w:val="20"/>
                <w:lang w:val="ru-RU"/>
              </w:rPr>
              <w:t>подъездных дорог с твёрдым покрытием</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8</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616" w:type="dxa"/>
            <w:gridSpan w:val="2"/>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contextualSpacing/>
              <w:jc w:val="center"/>
              <w:rPr>
                <w:rFonts w:ascii="Times New Roman" w:hAnsi="Times New Roman" w:cs="Times New Roman"/>
                <w:sz w:val="20"/>
                <w:szCs w:val="20"/>
                <w:lang w:val="ru-RU" w:bidi="he-IL"/>
              </w:rPr>
            </w:pPr>
          </w:p>
        </w:tc>
        <w:tc>
          <w:tcPr>
            <w:tcW w:w="1418"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jc w:val="center"/>
              <w:rPr>
                <w:rFonts w:ascii="Times New Roman" w:hAnsi="Times New Roman" w:cs="Times New Roman"/>
                <w:sz w:val="20"/>
                <w:szCs w:val="20"/>
                <w:lang w:val="ru-RU"/>
              </w:rPr>
            </w:pP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8.1</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руб.</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29601,9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30898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34214,1</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35874,7</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38205,4</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40700,2</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 xml:space="preserve">Повышение показателя произошло в основном за счёт увеличения заработной платы работников АО </w:t>
            </w:r>
            <w:r w:rsidR="00895429" w:rsidRPr="0010545C">
              <w:rPr>
                <w:rFonts w:ascii="Times New Roman" w:hAnsi="Times New Roman" w:cs="Times New Roman"/>
                <w:iCs/>
                <w:color w:val="000000"/>
                <w:sz w:val="20"/>
                <w:szCs w:val="20"/>
                <w:lang w:val="ru-RU"/>
              </w:rPr>
              <w:t>«</w:t>
            </w:r>
            <w:r w:rsidRPr="0010545C">
              <w:rPr>
                <w:rFonts w:ascii="Times New Roman" w:hAnsi="Times New Roman" w:cs="Times New Roman"/>
                <w:iCs/>
                <w:color w:val="000000"/>
                <w:sz w:val="20"/>
                <w:szCs w:val="20"/>
                <w:lang w:val="ru-RU"/>
              </w:rPr>
              <w:t>Лебединский ГОК</w:t>
            </w:r>
            <w:r w:rsidR="00895429" w:rsidRPr="0010545C">
              <w:rPr>
                <w:rFonts w:ascii="Times New Roman" w:hAnsi="Times New Roman" w:cs="Times New Roman"/>
                <w:iCs/>
                <w:color w:val="000000"/>
                <w:sz w:val="20"/>
                <w:szCs w:val="20"/>
                <w:lang w:val="ru-RU"/>
              </w:rPr>
              <w:t>»</w:t>
            </w:r>
            <w:r w:rsidRPr="0010545C">
              <w:rPr>
                <w:rFonts w:ascii="Times New Roman" w:hAnsi="Times New Roman" w:cs="Times New Roman"/>
                <w:iCs/>
                <w:color w:val="000000"/>
                <w:sz w:val="20"/>
                <w:szCs w:val="20"/>
                <w:lang w:val="ru-RU"/>
              </w:rPr>
              <w:t xml:space="preserve"> и АО </w:t>
            </w:r>
            <w:r w:rsidR="00895429" w:rsidRPr="0010545C">
              <w:rPr>
                <w:rFonts w:ascii="Times New Roman" w:hAnsi="Times New Roman" w:cs="Times New Roman"/>
                <w:iCs/>
                <w:color w:val="000000"/>
                <w:sz w:val="20"/>
                <w:szCs w:val="20"/>
                <w:lang w:val="ru-RU"/>
              </w:rPr>
              <w:t>«</w:t>
            </w:r>
            <w:r w:rsidRPr="0010545C">
              <w:rPr>
                <w:rFonts w:ascii="Times New Roman" w:hAnsi="Times New Roman" w:cs="Times New Roman"/>
                <w:iCs/>
                <w:color w:val="000000"/>
                <w:sz w:val="20"/>
                <w:szCs w:val="20"/>
                <w:lang w:val="ru-RU"/>
              </w:rPr>
              <w:t>Комбинат КМАруда</w:t>
            </w:r>
            <w:r w:rsidR="00895429" w:rsidRPr="0010545C">
              <w:rPr>
                <w:rFonts w:ascii="Times New Roman" w:hAnsi="Times New Roman" w:cs="Times New Roman"/>
                <w:iCs/>
                <w:color w:val="000000"/>
                <w:sz w:val="20"/>
                <w:szCs w:val="20"/>
                <w:lang w:val="ru-RU"/>
              </w:rPr>
              <w:t>»</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8.2</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муниципальных дошкольных образовательных учреждений</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руб.</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15445,1</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16291,3</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16973,7</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17557</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17908</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18266</w:t>
            </w:r>
          </w:p>
        </w:tc>
        <w:tc>
          <w:tcPr>
            <w:tcW w:w="3969" w:type="dxa"/>
            <w:shd w:val="clear" w:color="auto" w:fill="FFFFFF" w:themeFill="background1"/>
          </w:tcPr>
          <w:p w:rsid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Рост показателя в 2017 году по сравнению с 2016 годом составил 104,2</w:t>
            </w:r>
            <w:r w:rsidR="00B37B13">
              <w:rPr>
                <w:rFonts w:ascii="Times New Roman" w:hAnsi="Times New Roman" w:cs="Times New Roman"/>
                <w:iCs/>
                <w:color w:val="000000"/>
                <w:sz w:val="20"/>
                <w:szCs w:val="20"/>
                <w:lang w:val="ru-RU"/>
              </w:rPr>
              <w:t xml:space="preserve"> </w:t>
            </w:r>
            <w:r w:rsidRPr="00B37B13">
              <w:rPr>
                <w:rFonts w:ascii="Times New Roman" w:hAnsi="Times New Roman" w:cs="Times New Roman"/>
                <w:iCs/>
                <w:color w:val="000000"/>
                <w:sz w:val="20"/>
                <w:szCs w:val="20"/>
                <w:lang w:val="ru-RU"/>
              </w:rPr>
              <w:t xml:space="preserve">%. </w:t>
            </w:r>
          </w:p>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В дальнейшем прогнозируется ежегодный прирост не ниже 3,4</w:t>
            </w:r>
            <w:r w:rsidR="00B37B13">
              <w:rPr>
                <w:rFonts w:ascii="Times New Roman" w:hAnsi="Times New Roman" w:cs="Times New Roman"/>
                <w:iCs/>
                <w:color w:val="000000"/>
                <w:sz w:val="20"/>
                <w:szCs w:val="20"/>
                <w:lang w:val="ru-RU"/>
              </w:rPr>
              <w:t xml:space="preserve"> </w:t>
            </w:r>
            <w:r w:rsidRPr="00B37B13">
              <w:rPr>
                <w:rFonts w:ascii="Times New Roman" w:hAnsi="Times New Roman" w:cs="Times New Roman"/>
                <w:iCs/>
                <w:color w:val="000000"/>
                <w:sz w:val="20"/>
                <w:szCs w:val="20"/>
                <w:lang w:val="ru-RU"/>
              </w:rPr>
              <w:t>%</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8.3</w:t>
            </w:r>
          </w:p>
        </w:tc>
        <w:tc>
          <w:tcPr>
            <w:tcW w:w="3629" w:type="dxa"/>
            <w:shd w:val="clear" w:color="auto" w:fill="FFFFFF" w:themeFill="background1"/>
          </w:tcPr>
          <w:p w:rsidR="00EC16E1" w:rsidRPr="00B37B13" w:rsidRDefault="00EC16E1"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муниципальных общеобразо-вательных учреждений</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руб.</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21951,2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23315,4</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23763,7</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24400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24920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25420</w:t>
            </w:r>
          </w:p>
        </w:tc>
        <w:tc>
          <w:tcPr>
            <w:tcW w:w="3969" w:type="dxa"/>
            <w:shd w:val="clear" w:color="auto" w:fill="FFFFFF" w:themeFill="background1"/>
          </w:tcPr>
          <w:p w:rsid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Рост показателя в 2017 году по сравнению с 2016 годом составил 101,9</w:t>
            </w:r>
            <w:r w:rsidR="00B37B13">
              <w:rPr>
                <w:rFonts w:ascii="Times New Roman" w:hAnsi="Times New Roman" w:cs="Times New Roman"/>
                <w:iCs/>
                <w:color w:val="000000"/>
                <w:sz w:val="20"/>
                <w:szCs w:val="20"/>
                <w:lang w:val="ru-RU"/>
              </w:rPr>
              <w:t xml:space="preserve"> </w:t>
            </w:r>
            <w:r w:rsidRPr="00B37B13">
              <w:rPr>
                <w:rFonts w:ascii="Times New Roman" w:hAnsi="Times New Roman" w:cs="Times New Roman"/>
                <w:iCs/>
                <w:color w:val="000000"/>
                <w:sz w:val="20"/>
                <w:szCs w:val="20"/>
                <w:lang w:val="ru-RU"/>
              </w:rPr>
              <w:t xml:space="preserve">%. </w:t>
            </w:r>
          </w:p>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В дальнейшем прогнозируется ежегодный прирост не ниже 2,7</w:t>
            </w:r>
            <w:r w:rsidR="00B37B13">
              <w:rPr>
                <w:rFonts w:ascii="Times New Roman" w:hAnsi="Times New Roman" w:cs="Times New Roman"/>
                <w:iCs/>
                <w:color w:val="000000"/>
                <w:sz w:val="20"/>
                <w:szCs w:val="20"/>
                <w:lang w:val="ru-RU"/>
              </w:rPr>
              <w:t xml:space="preserve"> </w:t>
            </w:r>
            <w:r w:rsidRPr="00B37B13">
              <w:rPr>
                <w:rFonts w:ascii="Times New Roman" w:hAnsi="Times New Roman" w:cs="Times New Roman"/>
                <w:iCs/>
                <w:color w:val="000000"/>
                <w:sz w:val="20"/>
                <w:szCs w:val="20"/>
                <w:lang w:val="ru-RU"/>
              </w:rPr>
              <w:t>%</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8.4</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учителей муниципальных общеобразовательных учреждений</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руб.</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28561,2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29052,1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29593,1</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30551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30646</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31558</w:t>
            </w:r>
          </w:p>
        </w:tc>
        <w:tc>
          <w:tcPr>
            <w:tcW w:w="3969" w:type="dxa"/>
            <w:shd w:val="clear" w:color="auto" w:fill="FFFFFF" w:themeFill="background1"/>
          </w:tcPr>
          <w:p w:rsid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Рост показателя в 2017 году по сравнению с 2016 годом составил 101,9</w:t>
            </w:r>
            <w:r w:rsidR="00B37B13">
              <w:rPr>
                <w:rFonts w:ascii="Times New Roman" w:hAnsi="Times New Roman" w:cs="Times New Roman"/>
                <w:iCs/>
                <w:color w:val="000000"/>
                <w:sz w:val="20"/>
                <w:szCs w:val="20"/>
                <w:lang w:val="ru-RU"/>
              </w:rPr>
              <w:t xml:space="preserve"> </w:t>
            </w:r>
            <w:r w:rsidRPr="00B37B13">
              <w:rPr>
                <w:rFonts w:ascii="Times New Roman" w:hAnsi="Times New Roman" w:cs="Times New Roman"/>
                <w:iCs/>
                <w:color w:val="000000"/>
                <w:sz w:val="20"/>
                <w:szCs w:val="20"/>
                <w:lang w:val="ru-RU"/>
              </w:rPr>
              <w:t xml:space="preserve">%. </w:t>
            </w:r>
          </w:p>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В дальнейшем прогнозируется ежегодный прирост не ниже 3,2</w:t>
            </w:r>
            <w:r w:rsidR="00B37B13">
              <w:rPr>
                <w:rFonts w:ascii="Times New Roman" w:hAnsi="Times New Roman" w:cs="Times New Roman"/>
                <w:iCs/>
                <w:color w:val="000000"/>
                <w:sz w:val="20"/>
                <w:szCs w:val="20"/>
                <w:lang w:val="ru-RU"/>
              </w:rPr>
              <w:t xml:space="preserve"> </w:t>
            </w:r>
            <w:r w:rsidRPr="00B37B13">
              <w:rPr>
                <w:rFonts w:ascii="Times New Roman" w:hAnsi="Times New Roman" w:cs="Times New Roman"/>
                <w:iCs/>
                <w:color w:val="000000"/>
                <w:sz w:val="20"/>
                <w:szCs w:val="20"/>
                <w:lang w:val="ru-RU"/>
              </w:rPr>
              <w:t>%</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8.5</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37B13">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руб.</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19876,2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23085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26729</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27550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29100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30730</w:t>
            </w:r>
          </w:p>
        </w:tc>
        <w:tc>
          <w:tcPr>
            <w:tcW w:w="3969" w:type="dxa"/>
            <w:shd w:val="clear" w:color="auto" w:fill="FFFFFF" w:themeFill="background1"/>
          </w:tcPr>
          <w:p w:rsid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Рост показателя в 2017 году по сравнению с 2016 годом составил 110,1</w:t>
            </w:r>
            <w:r w:rsidR="00B37B13">
              <w:rPr>
                <w:rFonts w:ascii="Times New Roman" w:hAnsi="Times New Roman" w:cs="Times New Roman"/>
                <w:iCs/>
                <w:color w:val="000000"/>
                <w:sz w:val="20"/>
                <w:szCs w:val="20"/>
                <w:lang w:val="ru-RU"/>
              </w:rPr>
              <w:t xml:space="preserve"> </w:t>
            </w:r>
            <w:r w:rsidRPr="00B37B13">
              <w:rPr>
                <w:rFonts w:ascii="Times New Roman" w:hAnsi="Times New Roman" w:cs="Times New Roman"/>
                <w:iCs/>
                <w:color w:val="000000"/>
                <w:sz w:val="20"/>
                <w:szCs w:val="20"/>
                <w:lang w:val="ru-RU"/>
              </w:rPr>
              <w:t xml:space="preserve">%. </w:t>
            </w:r>
          </w:p>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 xml:space="preserve">В дальнейшем прогнозируется ежегодный прирост не </w:t>
            </w:r>
            <w:r w:rsidR="00895429" w:rsidRPr="00B37B13">
              <w:rPr>
                <w:rFonts w:ascii="Times New Roman" w:hAnsi="Times New Roman" w:cs="Times New Roman"/>
                <w:iCs/>
                <w:color w:val="000000"/>
                <w:sz w:val="20"/>
                <w:szCs w:val="20"/>
                <w:lang w:val="ru-RU"/>
              </w:rPr>
              <w:t>ниже 3,1</w:t>
            </w:r>
            <w:r w:rsidR="00B37B13">
              <w:rPr>
                <w:rFonts w:ascii="Times New Roman" w:hAnsi="Times New Roman" w:cs="Times New Roman"/>
                <w:iCs/>
                <w:color w:val="000000"/>
                <w:sz w:val="20"/>
                <w:szCs w:val="20"/>
                <w:lang w:val="ru-RU"/>
              </w:rPr>
              <w:t xml:space="preserve"> </w:t>
            </w:r>
            <w:r w:rsidR="00895429" w:rsidRPr="00B37B13">
              <w:rPr>
                <w:rFonts w:ascii="Times New Roman" w:hAnsi="Times New Roman" w:cs="Times New Roman"/>
                <w:iCs/>
                <w:color w:val="000000"/>
                <w:sz w:val="20"/>
                <w:szCs w:val="20"/>
                <w:lang w:val="ru-RU"/>
              </w:rPr>
              <w:t>%</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8.6</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37B13">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руб.</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12161,7</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13125,3</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16096</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16685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16769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17197</w:t>
            </w:r>
          </w:p>
        </w:tc>
        <w:tc>
          <w:tcPr>
            <w:tcW w:w="3969" w:type="dxa"/>
            <w:shd w:val="clear" w:color="auto" w:fill="FFFFFF" w:themeFill="background1"/>
          </w:tcPr>
          <w:p w:rsid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Рост показателя в 2017 году по сравнению с 2016 годом составил 110,1</w:t>
            </w:r>
            <w:r w:rsidR="00B37B13">
              <w:rPr>
                <w:rFonts w:ascii="Times New Roman" w:hAnsi="Times New Roman" w:cs="Times New Roman"/>
                <w:iCs/>
                <w:color w:val="000000"/>
                <w:sz w:val="20"/>
                <w:szCs w:val="20"/>
                <w:lang w:val="ru-RU"/>
              </w:rPr>
              <w:t xml:space="preserve"> </w:t>
            </w:r>
            <w:r w:rsidRPr="00B37B13">
              <w:rPr>
                <w:rFonts w:ascii="Times New Roman" w:hAnsi="Times New Roman" w:cs="Times New Roman"/>
                <w:iCs/>
                <w:color w:val="000000"/>
                <w:sz w:val="20"/>
                <w:szCs w:val="20"/>
                <w:lang w:val="ru-RU"/>
              </w:rPr>
              <w:t>%.</w:t>
            </w:r>
          </w:p>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 xml:space="preserve"> В дальнейшем прогнозируетс</w:t>
            </w:r>
            <w:r w:rsidR="00895429" w:rsidRPr="00B37B13">
              <w:rPr>
                <w:rFonts w:ascii="Times New Roman" w:hAnsi="Times New Roman" w:cs="Times New Roman"/>
                <w:iCs/>
                <w:color w:val="000000"/>
                <w:sz w:val="20"/>
                <w:szCs w:val="20"/>
                <w:lang w:val="ru-RU"/>
              </w:rPr>
              <w:t>я ежегодный прирост не ниже 3,6</w:t>
            </w:r>
            <w:r w:rsidRPr="00B37B13">
              <w:rPr>
                <w:rFonts w:ascii="Times New Roman" w:hAnsi="Times New Roman" w:cs="Times New Roman"/>
                <w:iCs/>
                <w:color w:val="000000"/>
                <w:sz w:val="20"/>
                <w:szCs w:val="20"/>
                <w:lang w:val="ru-RU"/>
              </w:rPr>
              <w:t>%</w:t>
            </w:r>
          </w:p>
        </w:tc>
      </w:tr>
      <w:tr w:rsidR="00EC16E1" w:rsidRPr="00B37B13" w:rsidTr="004D4810">
        <w:tc>
          <w:tcPr>
            <w:tcW w:w="18678" w:type="dxa"/>
            <w:gridSpan w:val="11"/>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Дошкольное образование</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9</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75,5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76,9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78,98</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79,71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80,3</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80,37</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Положительная динамика показателя связана с широким использованием вариативных форм предоставления дошкольных образовательных услуг</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10</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2,45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3,22</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1,87</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2,31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2,6</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2,59</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достигнуто за счёт организации работы ИП по оказанию услуг дошкольного образования</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11</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2,3</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14,29</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14,29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14,29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14,29</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Показатель вырос за счёт необходимости проведения капитального ремонта зданий шести детских дошкольных образовательных учреждений</w:t>
            </w:r>
          </w:p>
        </w:tc>
      </w:tr>
      <w:tr w:rsidR="00EC16E1" w:rsidRPr="00B37B13" w:rsidTr="004D4810">
        <w:tc>
          <w:tcPr>
            <w:tcW w:w="18678" w:type="dxa"/>
            <w:gridSpan w:val="11"/>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Общее и дополнительное образование</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12</w:t>
            </w:r>
          </w:p>
        </w:tc>
        <w:tc>
          <w:tcPr>
            <w:tcW w:w="3629" w:type="dxa"/>
            <w:shd w:val="clear" w:color="auto" w:fill="FFFFFF" w:themeFill="background1"/>
          </w:tcPr>
          <w:p w:rsidR="00EC16E1" w:rsidRPr="0010545C" w:rsidRDefault="00EC16E1"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2,15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0,36</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0,46</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1,37</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1,37</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1,22</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В отчётном году два ученика не сдали ЕГЭ и не получили аттестат о среднем (полном) образовании</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13</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91,18</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94,12</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88,79</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88,79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88,79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88,79</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Современным требованиям обучения не соответствует две общеобразовательные организации: Морозовская и Вислодубравская школы</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14</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5,88</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5,88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5,88</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5,88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5,88</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5,88</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Две общеобразовательных организации требуют капитального ремонта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15</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89,99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82,19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90,08</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90,2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90,4</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Повышение показателя произошло за счёт реализации здороьвесберегающих проектов в учреждениях образования городского округа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16</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Во всех муниципальных общеобразовательных организациях обучение организовано в первую смену</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17</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тыс.руб.</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64,6</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65,68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22</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16,85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16,96</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17,03</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Данные представлены по исполнению муниципального бюджета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18</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157,99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159,97</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172,51</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172,51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172,51</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172,51</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Расчёт показателей производился исходя из того, что ребёнок мог получать услугу по дополнительному образованию по нескольким программам в нескольких учреждениях и организациях</w:t>
            </w:r>
          </w:p>
        </w:tc>
      </w:tr>
      <w:tr w:rsidR="00EC16E1" w:rsidRPr="00B37B13" w:rsidTr="004D4810">
        <w:tc>
          <w:tcPr>
            <w:tcW w:w="18678" w:type="dxa"/>
            <w:gridSpan w:val="11"/>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Культура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19</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616" w:type="dxa"/>
            <w:gridSpan w:val="2"/>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val="ru-RU" w:bidi="he-IL"/>
              </w:rPr>
            </w:pPr>
          </w:p>
        </w:tc>
        <w:tc>
          <w:tcPr>
            <w:tcW w:w="1418"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19.1</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37B13">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3969"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rPr>
            </w:pPr>
            <w:r w:rsidRPr="00B37B13">
              <w:rPr>
                <w:rFonts w:ascii="Times New Roman" w:hAnsi="Times New Roman" w:cs="Times New Roman"/>
                <w:iCs/>
                <w:color w:val="000000"/>
                <w:sz w:val="20"/>
                <w:szCs w:val="20"/>
              </w:rPr>
              <w:t>Показатель достиг максимального значения</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19.2</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библиотеками</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3969"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rPr>
            </w:pPr>
            <w:r w:rsidRPr="00B37B13">
              <w:rPr>
                <w:rFonts w:ascii="Times New Roman" w:hAnsi="Times New Roman" w:cs="Times New Roman"/>
                <w:iCs/>
                <w:color w:val="000000"/>
                <w:sz w:val="20"/>
                <w:szCs w:val="20"/>
              </w:rPr>
              <w:t>Показатель достиг максимального значения</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19.3</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парками культуры и отдыха</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3969"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rPr>
            </w:pPr>
            <w:r w:rsidRPr="00B37B13">
              <w:rPr>
                <w:rFonts w:ascii="Times New Roman" w:hAnsi="Times New Roman" w:cs="Times New Roman"/>
                <w:iCs/>
                <w:color w:val="000000"/>
                <w:sz w:val="20"/>
                <w:szCs w:val="20"/>
              </w:rPr>
              <w:t>Показатель достиг максимального значения</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20</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4,65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11,63</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9,09</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9,09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6,82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6,82</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Сокращение показателя произошло за счёт выполнения реконструкции ДК в с. Истобное</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21</w:t>
            </w:r>
          </w:p>
        </w:tc>
        <w:tc>
          <w:tcPr>
            <w:tcW w:w="3629" w:type="dxa"/>
            <w:shd w:val="clear" w:color="auto" w:fill="FFFFFF" w:themeFill="background1"/>
          </w:tcPr>
          <w:p w:rsidR="00EC16E1"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p w:rsidR="00B37B13" w:rsidRDefault="00B37B1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p w:rsidR="00B37B13" w:rsidRPr="00B37B13" w:rsidRDefault="00B37B1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Объектов культурного наследия, находящихся в муниципальной собственности и требующих консервации или реставрации, в Губкинском городском округе нет</w:t>
            </w:r>
          </w:p>
        </w:tc>
      </w:tr>
      <w:tr w:rsidR="00EC16E1" w:rsidRPr="00B37B13" w:rsidTr="004D4810">
        <w:tc>
          <w:tcPr>
            <w:tcW w:w="18678" w:type="dxa"/>
            <w:gridSpan w:val="11"/>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Физическая культура и спорт</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22</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34</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35,5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40,47</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41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41,5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42</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Увеличению показателя способствует реализация проектов по активизации вовлечения граждан в занятия массовой физической культурой</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23</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99,3</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99,3</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99,9</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99,9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99,9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99,9</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Рост значения показателя обусловлен проведением в общеобразовательных учреждениях мероприятий спортивной направленности</w:t>
            </w:r>
          </w:p>
        </w:tc>
      </w:tr>
      <w:tr w:rsidR="00EC16E1" w:rsidRPr="00B37B13" w:rsidTr="004D4810">
        <w:tc>
          <w:tcPr>
            <w:tcW w:w="18678" w:type="dxa"/>
            <w:gridSpan w:val="11"/>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24</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кв.метров</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23,8</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24</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25,87</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26,58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27,29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28,01</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 xml:space="preserve">Увеличение показателя произошло за счёт ввода в эксплуатацию в отчётном году </w:t>
            </w:r>
            <w:r w:rsidR="00895429" w:rsidRPr="0010545C">
              <w:rPr>
                <w:rFonts w:ascii="Times New Roman" w:hAnsi="Times New Roman" w:cs="Times New Roman"/>
                <w:iCs/>
                <w:color w:val="000000"/>
                <w:sz w:val="20"/>
                <w:szCs w:val="20"/>
                <w:lang w:val="ru-RU"/>
              </w:rPr>
              <w:t>70,12</w:t>
            </w:r>
            <w:r w:rsidRPr="0010545C">
              <w:rPr>
                <w:rFonts w:ascii="Times New Roman" w:hAnsi="Times New Roman" w:cs="Times New Roman"/>
                <w:iCs/>
                <w:color w:val="000000"/>
                <w:sz w:val="20"/>
                <w:szCs w:val="20"/>
                <w:lang w:val="ru-RU"/>
              </w:rPr>
              <w:t xml:space="preserve"> тыс. кв.м жилья</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24.1</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кв.метров</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0,75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0,63</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0,59</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0,59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0,6</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0,6</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обусловлено снижением введённого в эксплуатацию жилья в 2017 году относительно предыдущего года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25</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га</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2,19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2,41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1,17</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1,22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1,26</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Уменьшение показателя связано с сокращением спроса земельных участках для целей промышленного строительства</w:t>
            </w:r>
          </w:p>
          <w:p w:rsidR="007473EF" w:rsidRPr="0010545C" w:rsidRDefault="007473EF"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25.1</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37B13">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га</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0,88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0,89</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0,9</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Показатель за два последних года и на трёхлетнюю перспек</w:t>
            </w:r>
            <w:r w:rsidR="00895429" w:rsidRPr="0010545C">
              <w:rPr>
                <w:rFonts w:ascii="Times New Roman" w:hAnsi="Times New Roman" w:cs="Times New Roman"/>
                <w:iCs/>
                <w:color w:val="000000"/>
                <w:sz w:val="20"/>
                <w:szCs w:val="20"/>
                <w:lang w:val="ru-RU"/>
              </w:rPr>
              <w:t>-</w:t>
            </w:r>
            <w:r w:rsidRPr="0010545C">
              <w:rPr>
                <w:rFonts w:ascii="Times New Roman" w:hAnsi="Times New Roman" w:cs="Times New Roman"/>
                <w:iCs/>
                <w:color w:val="000000"/>
                <w:sz w:val="20"/>
                <w:szCs w:val="20"/>
                <w:lang w:val="ru-RU"/>
              </w:rPr>
              <w:t>тиву прогнозируется без существенных изменений</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26</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кв.метров</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3969"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rPr>
            </w:pP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26.1</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37B13">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кв.метров</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3969"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rPr>
            </w:pPr>
            <w:r w:rsidRPr="00B37B13">
              <w:rPr>
                <w:rFonts w:ascii="Times New Roman" w:hAnsi="Times New Roman" w:cs="Times New Roman"/>
                <w:iCs/>
                <w:color w:val="000000"/>
                <w:sz w:val="20"/>
                <w:szCs w:val="20"/>
              </w:rPr>
              <w:t>Подобные земельные участки отсутствуют</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26.2</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37B13">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кв.метров</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3969"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rPr>
            </w:pPr>
            <w:r w:rsidRPr="00B37B13">
              <w:rPr>
                <w:rFonts w:ascii="Times New Roman" w:hAnsi="Times New Roman" w:cs="Times New Roman"/>
                <w:iCs/>
                <w:color w:val="000000"/>
                <w:sz w:val="20"/>
                <w:szCs w:val="20"/>
              </w:rPr>
              <w:t>Подобные земельные участки отсутствуют</w:t>
            </w:r>
          </w:p>
        </w:tc>
      </w:tr>
      <w:tr w:rsidR="00EC16E1" w:rsidRPr="00B37B13" w:rsidTr="004D4810">
        <w:tc>
          <w:tcPr>
            <w:tcW w:w="18678" w:type="dxa"/>
            <w:gridSpan w:val="11"/>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Жилищно-коммунальное хозяйство</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27</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3969"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rPr>
            </w:pPr>
            <w:r w:rsidRPr="00B37B13">
              <w:rPr>
                <w:rFonts w:ascii="Times New Roman" w:hAnsi="Times New Roman" w:cs="Times New Roman"/>
                <w:iCs/>
                <w:color w:val="000000"/>
                <w:sz w:val="20"/>
                <w:szCs w:val="20"/>
              </w:rPr>
              <w:t>Достигнуто максимальное значение показателя</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28</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w:t>
            </w:r>
            <w:r w:rsidR="007473EF"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дению, очистке сточных вод, утилизации (захоронению) твердых бытовых отходов и использующих объекты коммунальной инфра</w:t>
            </w:r>
            <w:r w:rsidR="007473EF"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структуры на праве частной собственности, по договору аренды или концессии, участие субъекта Российской Федерации и (или) городского округа (муниципаль</w:t>
            </w:r>
            <w:r w:rsidR="007473EF"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w:t>
            </w:r>
            <w:r w:rsidR="007473EF" w:rsidRPr="0010545C">
              <w:rPr>
                <w:rFonts w:ascii="Times New Roman" w:eastAsia="Times New Roman" w:hAnsi="Times New Roman" w:cs="Times New Roman"/>
                <w:sz w:val="20"/>
                <w:szCs w:val="20"/>
                <w:lang w:val="ru-RU"/>
              </w:rPr>
              <w:t>м/р</w:t>
            </w:r>
            <w:r w:rsidRPr="0010545C">
              <w:rPr>
                <w:rFonts w:ascii="Times New Roman" w:eastAsia="Times New Roman" w:hAnsi="Times New Roman" w:cs="Times New Roman"/>
                <w:sz w:val="20"/>
                <w:szCs w:val="20"/>
                <w:lang w:val="ru-RU"/>
              </w:rPr>
              <w:t>)</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87,5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87,5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87,5</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87,5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87,5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87,5</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 xml:space="preserve">Из восьми имеющихся предприятий данной категории лишь одно является муниципальным - МУП </w:t>
            </w:r>
            <w:r w:rsidR="00070B69" w:rsidRPr="0010545C">
              <w:rPr>
                <w:rFonts w:ascii="Times New Roman" w:hAnsi="Times New Roman" w:cs="Times New Roman"/>
                <w:iCs/>
                <w:color w:val="000000"/>
                <w:sz w:val="20"/>
                <w:szCs w:val="20"/>
                <w:lang w:val="ru-RU"/>
              </w:rPr>
              <w:t>«</w:t>
            </w:r>
            <w:r w:rsidRPr="0010545C">
              <w:rPr>
                <w:rFonts w:ascii="Times New Roman" w:hAnsi="Times New Roman" w:cs="Times New Roman"/>
                <w:iCs/>
                <w:color w:val="000000"/>
                <w:sz w:val="20"/>
                <w:szCs w:val="20"/>
                <w:lang w:val="ru-RU"/>
              </w:rPr>
              <w:t>Водоканал</w:t>
            </w:r>
            <w:r w:rsidR="00070B69" w:rsidRPr="0010545C">
              <w:rPr>
                <w:rFonts w:ascii="Times New Roman" w:hAnsi="Times New Roman" w:cs="Times New Roman"/>
                <w:iCs/>
                <w:color w:val="000000"/>
                <w:sz w:val="20"/>
                <w:szCs w:val="20"/>
                <w:lang w:val="ru-RU"/>
              </w:rPr>
              <w:t>»</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29</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w:t>
            </w:r>
          </w:p>
        </w:tc>
        <w:tc>
          <w:tcPr>
            <w:tcW w:w="3969"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rPr>
            </w:pPr>
            <w:r w:rsidRPr="00B37B13">
              <w:rPr>
                <w:rFonts w:ascii="Times New Roman" w:hAnsi="Times New Roman" w:cs="Times New Roman"/>
                <w:iCs/>
                <w:color w:val="000000"/>
                <w:sz w:val="20"/>
                <w:szCs w:val="20"/>
              </w:rPr>
              <w:t>Достигнуто максимальное значение показателя</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30</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7,83</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12,91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8,12</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2,21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1,98</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в отчётном году связа</w:t>
            </w:r>
            <w:r w:rsidR="008F67EE" w:rsidRPr="0010545C">
              <w:rPr>
                <w:rFonts w:ascii="Times New Roman" w:hAnsi="Times New Roman" w:cs="Times New Roman"/>
                <w:iCs/>
                <w:color w:val="000000"/>
                <w:sz w:val="20"/>
                <w:szCs w:val="20"/>
                <w:lang w:val="ru-RU"/>
              </w:rPr>
              <w:t>-</w:t>
            </w:r>
            <w:r w:rsidRPr="0010545C">
              <w:rPr>
                <w:rFonts w:ascii="Times New Roman" w:hAnsi="Times New Roman" w:cs="Times New Roman"/>
                <w:iCs/>
                <w:color w:val="000000"/>
                <w:sz w:val="20"/>
                <w:szCs w:val="20"/>
                <w:lang w:val="ru-RU"/>
              </w:rPr>
              <w:t>но с уменьшением количества населения, участвующих в госу</w:t>
            </w:r>
            <w:r w:rsidR="008F67EE" w:rsidRPr="0010545C">
              <w:rPr>
                <w:rFonts w:ascii="Times New Roman" w:hAnsi="Times New Roman" w:cs="Times New Roman"/>
                <w:iCs/>
                <w:color w:val="000000"/>
                <w:sz w:val="20"/>
                <w:szCs w:val="20"/>
                <w:lang w:val="ru-RU"/>
              </w:rPr>
              <w:t>-</w:t>
            </w:r>
            <w:r w:rsidRPr="0010545C">
              <w:rPr>
                <w:rFonts w:ascii="Times New Roman" w:hAnsi="Times New Roman" w:cs="Times New Roman"/>
                <w:iCs/>
                <w:color w:val="000000"/>
                <w:sz w:val="20"/>
                <w:szCs w:val="20"/>
                <w:lang w:val="ru-RU"/>
              </w:rPr>
              <w:t>дарственных програм</w:t>
            </w:r>
            <w:r w:rsidR="008F67EE" w:rsidRPr="0010545C">
              <w:rPr>
                <w:rFonts w:ascii="Times New Roman" w:hAnsi="Times New Roman" w:cs="Times New Roman"/>
                <w:iCs/>
                <w:color w:val="000000"/>
                <w:sz w:val="20"/>
                <w:szCs w:val="20"/>
                <w:lang w:val="ru-RU"/>
              </w:rPr>
              <w:t>-</w:t>
            </w:r>
            <w:r w:rsidRPr="0010545C">
              <w:rPr>
                <w:rFonts w:ascii="Times New Roman" w:hAnsi="Times New Roman" w:cs="Times New Roman"/>
                <w:iCs/>
                <w:color w:val="000000"/>
                <w:sz w:val="20"/>
                <w:szCs w:val="20"/>
                <w:lang w:val="ru-RU"/>
              </w:rPr>
              <w:t>мах, направленных на улучшение жилищных условий отдельных категорий граждан</w:t>
            </w:r>
          </w:p>
        </w:tc>
      </w:tr>
      <w:tr w:rsidR="00EC16E1" w:rsidRPr="00B37B13" w:rsidTr="004D4810">
        <w:tc>
          <w:tcPr>
            <w:tcW w:w="18678" w:type="dxa"/>
            <w:gridSpan w:val="11"/>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37B13">
              <w:rPr>
                <w:rFonts w:ascii="Times New Roman" w:eastAsia="Times New Roman" w:hAnsi="Times New Roman" w:cs="Times New Roman"/>
                <w:b/>
                <w:sz w:val="20"/>
                <w:szCs w:val="20"/>
              </w:rPr>
              <w:t>Организация муниципального управления</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31</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61,82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67,49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65,25</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67,01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66,11</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66,05</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Уменьшение показателя произошло за счёт увеличения  трансферов из вышестоящих бюджетов</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32</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Муниципальные организации, находящиеся на стадии банкротства, отсутствуют</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33</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тыс.руб.</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На территории Губкинского городского округа отсутствуют объекты незавершённого строительства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34</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Просроченная задолженность по оплате труда отсутствует</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34</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руб.</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1632,5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1669,68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1646,05</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1882</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1964</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2051</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За счёт проведённой оптимизации в органах местного самоуправления городского округа произошло снижение расходов бюджета муниципалитета на содержание работников органов местного самоуправления</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36</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да-1/нет -0</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Да</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Да</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Да</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Да</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Да</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Да</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В соответствии с действующим градостроительным законодательством  Губкинский городской округ имеет Генеральный план</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37</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616" w:type="dxa"/>
            <w:gridSpan w:val="2"/>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от числа опрошенных</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95,13</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97,77</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96,37</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76</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76</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76</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Произошло незначительное снижение показателя по причине снижения активности участия населения в интерактивном опросе</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38</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Среднегодовая численность постоянного населения</w:t>
            </w:r>
          </w:p>
        </w:tc>
        <w:tc>
          <w:tcPr>
            <w:tcW w:w="1616" w:type="dxa"/>
            <w:gridSpan w:val="2"/>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тыс.чел.</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119,4</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118,8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118,36</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117,85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117,35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116,85</w:t>
            </w:r>
          </w:p>
        </w:tc>
        <w:tc>
          <w:tcPr>
            <w:tcW w:w="3969" w:type="dxa"/>
            <w:shd w:val="clear" w:color="auto" w:fill="FFFFFF" w:themeFill="background1"/>
          </w:tcPr>
          <w:p w:rsidR="007473EF" w:rsidRDefault="00EC16E1" w:rsidP="004D4810">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37B13">
              <w:rPr>
                <w:rFonts w:ascii="Times New Roman" w:hAnsi="Times New Roman" w:cs="Times New Roman"/>
                <w:iCs/>
                <w:color w:val="000000"/>
                <w:sz w:val="20"/>
                <w:szCs w:val="20"/>
                <w:lang w:val="ru-RU"/>
              </w:rPr>
              <w:t>Из-за превышения смертности над рождаемостью, отрицательным показателем миграции, численность населения Губкинского городского округа сокращается</w:t>
            </w:r>
          </w:p>
          <w:p w:rsidR="00BF20FE" w:rsidRDefault="00BF20FE" w:rsidP="004D4810">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p>
          <w:p w:rsidR="00BF20FE" w:rsidRDefault="00BF20FE" w:rsidP="004D4810">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p>
          <w:p w:rsidR="00BF20FE" w:rsidRPr="00B37B13" w:rsidRDefault="00BF20FE" w:rsidP="004D4810">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p>
        </w:tc>
      </w:tr>
      <w:tr w:rsidR="00EC16E1" w:rsidRPr="00B37B13" w:rsidTr="004D4810">
        <w:tc>
          <w:tcPr>
            <w:tcW w:w="18678" w:type="dxa"/>
            <w:gridSpan w:val="11"/>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39</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616" w:type="dxa"/>
            <w:gridSpan w:val="2"/>
            <w:shd w:val="clear" w:color="auto" w:fill="FFFFFF" w:themeFill="background1"/>
          </w:tcPr>
          <w:p w:rsidR="00EC16E1" w:rsidRPr="0010545C" w:rsidRDefault="00EC16E1"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7"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560"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FFFFFF" w:themeFill="background1"/>
          </w:tcPr>
          <w:p w:rsidR="00EC16E1" w:rsidRPr="0010545C"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39.1</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электрическая энергия</w:t>
            </w:r>
          </w:p>
        </w:tc>
        <w:tc>
          <w:tcPr>
            <w:tcW w:w="1616" w:type="dxa"/>
            <w:gridSpan w:val="2"/>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793,02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738,9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737,5</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737,2</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737,2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737,2</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достигнута за счёт работы Губкинского учётно-контрольного центра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39.2</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тепловая энергия</w:t>
            </w:r>
          </w:p>
        </w:tc>
        <w:tc>
          <w:tcPr>
            <w:tcW w:w="1616" w:type="dxa"/>
            <w:gridSpan w:val="2"/>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0,17</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0,17</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0,16</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0,16</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0,16</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0,16</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достигнута за счёт работы Губкинского учётно-контрольного центра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39.3</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горячая вода</w:t>
            </w:r>
          </w:p>
        </w:tc>
        <w:tc>
          <w:tcPr>
            <w:tcW w:w="1616" w:type="dxa"/>
            <w:gridSpan w:val="2"/>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19,59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17,78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16,62</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16,12</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16,12</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16,12</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достигнута за счёт работы Губкинского учётного контрольного центра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39.4</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холодная вода</w:t>
            </w:r>
          </w:p>
        </w:tc>
        <w:tc>
          <w:tcPr>
            <w:tcW w:w="1616" w:type="dxa"/>
            <w:gridSpan w:val="2"/>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50,93</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45,45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37,72</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37,5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37,5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37,5</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достигнута за счёт работы Губкинского учётно-контрольного центра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39.5</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природный газ</w:t>
            </w:r>
          </w:p>
        </w:tc>
        <w:tc>
          <w:tcPr>
            <w:tcW w:w="1616" w:type="dxa"/>
            <w:gridSpan w:val="2"/>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100,79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95,96</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95,19</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95</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достигнута за счёт работы Губкинского учётно-контрольного центра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40</w:t>
            </w:r>
          </w:p>
        </w:tc>
        <w:tc>
          <w:tcPr>
            <w:tcW w:w="3629" w:type="dxa"/>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616" w:type="dxa"/>
            <w:gridSpan w:val="2"/>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40.1</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электрическая энергия</w:t>
            </w:r>
          </w:p>
        </w:tc>
        <w:tc>
          <w:tcPr>
            <w:tcW w:w="1616" w:type="dxa"/>
            <w:gridSpan w:val="2"/>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93,64</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94,15</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94</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93,9</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93,9</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93,9</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достигнута за счёт работы Губкинского учётно-контрольного центра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40.2</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тепловая энергия</w:t>
            </w:r>
          </w:p>
        </w:tc>
        <w:tc>
          <w:tcPr>
            <w:tcW w:w="1616" w:type="dxa"/>
            <w:gridSpan w:val="2"/>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0,13</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0,11</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0,11</w:t>
            </w:r>
          </w:p>
        </w:tc>
        <w:tc>
          <w:tcPr>
            <w:tcW w:w="3969" w:type="dxa"/>
            <w:shd w:val="clear" w:color="auto" w:fill="FFFFFF" w:themeFill="background1"/>
          </w:tcPr>
          <w:p w:rsidR="007473EF" w:rsidRPr="00BF20FE" w:rsidRDefault="00EC16E1" w:rsidP="00BF20FE">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BF20FE">
              <w:rPr>
                <w:rFonts w:ascii="Times New Roman" w:hAnsi="Times New Roman" w:cs="Times New Roman"/>
                <w:iCs/>
                <w:color w:val="000000"/>
                <w:sz w:val="20"/>
                <w:szCs w:val="20"/>
                <w:lang w:val="ru-RU"/>
              </w:rPr>
              <w:t>Снижение показателя достигнута за счёт работы Губкинского учётно-контрольного центра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40.3</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горячая вода</w:t>
            </w:r>
          </w:p>
        </w:tc>
        <w:tc>
          <w:tcPr>
            <w:tcW w:w="1616" w:type="dxa"/>
            <w:gridSpan w:val="2"/>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0,73</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0,34</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0,32</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0,31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0,31</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0,31</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достигнута за счёт работы Губкинского учётно-контрольного центра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40.4</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холодная вода</w:t>
            </w:r>
          </w:p>
        </w:tc>
        <w:tc>
          <w:tcPr>
            <w:tcW w:w="1616" w:type="dxa"/>
            <w:gridSpan w:val="2"/>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1,85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1,2</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1,12</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1,1</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достигнута за счёт работы Губкинского учётно-контрольного центра</w:t>
            </w:r>
          </w:p>
        </w:tc>
      </w:tr>
      <w:tr w:rsidR="00EC16E1" w:rsidRPr="00B37B13" w:rsidTr="004D4810">
        <w:tc>
          <w:tcPr>
            <w:tcW w:w="817" w:type="dxa"/>
            <w:shd w:val="clear" w:color="auto" w:fill="FFFFFF" w:themeFill="background1"/>
          </w:tcPr>
          <w:p w:rsidR="00EC16E1" w:rsidRPr="00B37B13" w:rsidRDefault="00EC16E1" w:rsidP="004A4F78">
            <w:pPr>
              <w:shd w:val="clear" w:color="auto" w:fill="FFFFFF" w:themeFill="background1"/>
              <w:spacing w:before="0" w:after="0" w:line="240" w:lineRule="exact"/>
              <w:jc w:val="center"/>
              <w:rPr>
                <w:rFonts w:ascii="Times New Roman" w:hAnsi="Times New Roman" w:cs="Times New Roman"/>
                <w:b/>
                <w:sz w:val="20"/>
                <w:szCs w:val="20"/>
              </w:rPr>
            </w:pPr>
            <w:r w:rsidRPr="00B37B13">
              <w:rPr>
                <w:rFonts w:ascii="Times New Roman" w:hAnsi="Times New Roman" w:cs="Times New Roman"/>
                <w:b/>
                <w:sz w:val="20"/>
                <w:szCs w:val="20"/>
              </w:rPr>
              <w:t>40.5</w:t>
            </w:r>
          </w:p>
        </w:tc>
        <w:tc>
          <w:tcPr>
            <w:tcW w:w="3629" w:type="dxa"/>
            <w:shd w:val="clear" w:color="auto" w:fill="FFFFFF" w:themeFill="background1"/>
          </w:tcPr>
          <w:p w:rsidR="00EC16E1" w:rsidRPr="00B37B13" w:rsidRDefault="00EC16E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37B13">
              <w:rPr>
                <w:rFonts w:ascii="Times New Roman" w:eastAsia="Times New Roman" w:hAnsi="Times New Roman" w:cs="Times New Roman"/>
                <w:sz w:val="20"/>
                <w:szCs w:val="20"/>
              </w:rPr>
              <w:t>- природный газ</w:t>
            </w:r>
          </w:p>
        </w:tc>
        <w:tc>
          <w:tcPr>
            <w:tcW w:w="1616" w:type="dxa"/>
            <w:gridSpan w:val="2"/>
            <w:shd w:val="clear" w:color="auto" w:fill="FFFFFF" w:themeFill="background1"/>
          </w:tcPr>
          <w:p w:rsidR="00EC16E1" w:rsidRPr="0010545C" w:rsidRDefault="00EC16E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8,75</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8,78</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8,69</w:t>
            </w:r>
          </w:p>
        </w:tc>
        <w:tc>
          <w:tcPr>
            <w:tcW w:w="1560"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8,51</w:t>
            </w:r>
          </w:p>
        </w:tc>
        <w:tc>
          <w:tcPr>
            <w:tcW w:w="1417"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8,51</w:t>
            </w:r>
          </w:p>
        </w:tc>
        <w:tc>
          <w:tcPr>
            <w:tcW w:w="1418" w:type="dxa"/>
            <w:shd w:val="clear" w:color="auto" w:fill="FFFFFF" w:themeFill="background1"/>
          </w:tcPr>
          <w:p w:rsidR="00EC16E1" w:rsidRPr="00B37B13" w:rsidRDefault="00EC16E1" w:rsidP="004A4F78">
            <w:pPr>
              <w:widowControl w:val="0"/>
              <w:shd w:val="clear" w:color="auto" w:fill="FFFFFF" w:themeFill="background1"/>
              <w:spacing w:before="0" w:after="0" w:line="240" w:lineRule="exact"/>
              <w:jc w:val="center"/>
              <w:rPr>
                <w:rFonts w:ascii="Times New Roman" w:hAnsi="Times New Roman" w:cs="Times New Roman"/>
                <w:color w:val="000000"/>
                <w:sz w:val="20"/>
                <w:szCs w:val="20"/>
              </w:rPr>
            </w:pPr>
            <w:r w:rsidRPr="00B37B13">
              <w:rPr>
                <w:rFonts w:ascii="Times New Roman" w:hAnsi="Times New Roman" w:cs="Times New Roman"/>
                <w:color w:val="000000"/>
                <w:sz w:val="20"/>
                <w:szCs w:val="20"/>
              </w:rPr>
              <w:t>8,51</w:t>
            </w:r>
          </w:p>
        </w:tc>
        <w:tc>
          <w:tcPr>
            <w:tcW w:w="3969" w:type="dxa"/>
            <w:shd w:val="clear" w:color="auto" w:fill="FFFFFF" w:themeFill="background1"/>
          </w:tcPr>
          <w:p w:rsidR="00EC16E1" w:rsidRPr="0010545C" w:rsidRDefault="00EC16E1" w:rsidP="004A4F78">
            <w:pPr>
              <w:shd w:val="clear" w:color="auto" w:fill="FFFFFF" w:themeFill="background1"/>
              <w:spacing w:before="0" w:after="0" w:line="240" w:lineRule="exact"/>
              <w:jc w:val="center"/>
              <w:rPr>
                <w:rFonts w:ascii="Times New Roman" w:hAnsi="Times New Roman" w:cs="Times New Roman"/>
                <w:iCs/>
                <w:color w:val="000000"/>
                <w:sz w:val="20"/>
                <w:szCs w:val="20"/>
                <w:lang w:val="ru-RU"/>
              </w:rPr>
            </w:pPr>
            <w:r w:rsidRPr="0010545C">
              <w:rPr>
                <w:rFonts w:ascii="Times New Roman" w:hAnsi="Times New Roman" w:cs="Times New Roman"/>
                <w:iCs/>
                <w:color w:val="000000"/>
                <w:sz w:val="20"/>
                <w:szCs w:val="20"/>
                <w:lang w:val="ru-RU"/>
              </w:rPr>
              <w:t>Снижение показателя достигнута за счёт работы Губкинского учётно-контрольного центра</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AB4F76" w:rsidRPr="002046B5" w:rsidRDefault="00AB4F76"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AB4F76" w:rsidRPr="002046B5" w:rsidRDefault="00AB4F76" w:rsidP="004A4F78">
      <w:pPr>
        <w:shd w:val="clear" w:color="auto" w:fill="FFFFFF" w:themeFill="background1"/>
        <w:spacing w:after="0" w:line="240" w:lineRule="exact"/>
        <w:jc w:val="center"/>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Сергиенко Александр Николаевич</w:t>
      </w:r>
    </w:p>
    <w:p w:rsidR="00AB4F76" w:rsidRPr="007473EF" w:rsidRDefault="00AB4F76" w:rsidP="004A4F78">
      <w:pPr>
        <w:shd w:val="clear" w:color="auto" w:fill="FFFFFF" w:themeFill="background1"/>
        <w:spacing w:after="0" w:line="240" w:lineRule="exact"/>
        <w:jc w:val="center"/>
        <w:rPr>
          <w:rFonts w:ascii="Times New Roman" w:hAnsi="Times New Roman" w:cs="Times New Roman"/>
        </w:rPr>
      </w:pPr>
      <w:r w:rsidRPr="007473EF">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AB4F76" w:rsidRPr="007473EF" w:rsidRDefault="00AB4F76" w:rsidP="004A4F78">
      <w:pPr>
        <w:shd w:val="clear" w:color="auto" w:fill="FFFFFF" w:themeFill="background1"/>
        <w:spacing w:after="0" w:line="240" w:lineRule="exact"/>
        <w:jc w:val="center"/>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hAnsi="Times New Roman" w:cs="Times New Roman"/>
        </w:rPr>
      </w:pPr>
      <w:r w:rsidRPr="007473EF">
        <w:rPr>
          <w:rFonts w:ascii="Times New Roman" w:eastAsia="Times New Roman" w:hAnsi="Times New Roman" w:cs="Times New Roman"/>
          <w:b/>
          <w:bCs/>
        </w:rPr>
        <w:t>Старооскольский городской округ</w:t>
      </w:r>
    </w:p>
    <w:p w:rsidR="00D85BAB" w:rsidRPr="007473EF" w:rsidRDefault="00D85BAB"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hAnsi="Times New Roman" w:cs="Times New Roman"/>
          <w:u w:val="single"/>
        </w:rPr>
        <w:t>(наименование городского округа (муниципального района))</w:t>
      </w:r>
    </w:p>
    <w:p w:rsidR="00AB4F76" w:rsidRPr="007473EF" w:rsidRDefault="00AB4F76" w:rsidP="004A4F78">
      <w:pPr>
        <w:shd w:val="clear" w:color="auto" w:fill="FFFFFF" w:themeFill="background1"/>
        <w:spacing w:after="0" w:line="240" w:lineRule="exact"/>
        <w:jc w:val="center"/>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AB4F7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AB4F76" w:rsidRPr="00BF20FE" w:rsidRDefault="00AB4F76" w:rsidP="004A4F78">
      <w:pPr>
        <w:shd w:val="clear" w:color="auto" w:fill="FFFFFF" w:themeFill="background1"/>
        <w:spacing w:after="0" w:line="240" w:lineRule="exact"/>
        <w:jc w:val="center"/>
        <w:rPr>
          <w:rFonts w:ascii="Times New Roman" w:hAnsi="Times New Roman" w:cs="Times New Roman"/>
          <w:b/>
          <w:sz w:val="16"/>
          <w:szCs w:val="16"/>
        </w:rPr>
      </w:pPr>
    </w:p>
    <w:p w:rsidR="00AB4F76" w:rsidRPr="007473EF" w:rsidRDefault="00AB4F76" w:rsidP="004A4F78">
      <w:pPr>
        <w:shd w:val="clear" w:color="auto" w:fill="FFFFFF" w:themeFill="background1"/>
        <w:spacing w:after="0" w:line="240" w:lineRule="exact"/>
        <w:jc w:val="right"/>
        <w:rPr>
          <w:rFonts w:ascii="Times New Roman" w:hAnsi="Times New Roman" w:cs="Times New Roman"/>
          <w:b/>
        </w:rPr>
      </w:pPr>
      <w:r w:rsidRPr="007473EF">
        <w:rPr>
          <w:rFonts w:ascii="Times New Roman" w:hAnsi="Times New Roman" w:cs="Times New Roman"/>
          <w:b/>
        </w:rPr>
        <w:t>Подпись _____________</w:t>
      </w:r>
    </w:p>
    <w:p w:rsidR="00AB4F76" w:rsidRPr="007473EF" w:rsidRDefault="00AB4F76" w:rsidP="004A4F78">
      <w:pPr>
        <w:shd w:val="clear" w:color="auto" w:fill="FFFFFF" w:themeFill="background1"/>
        <w:spacing w:after="0" w:line="240" w:lineRule="exact"/>
        <w:jc w:val="right"/>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Показатели эффективности деятельности</w:t>
      </w:r>
    </w:p>
    <w:p w:rsidR="00AB4F7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органов местного самоуправления городского округа (муниципального района)</w:t>
      </w:r>
    </w:p>
    <w:p w:rsidR="00AB4F76" w:rsidRPr="007473EF" w:rsidRDefault="00AB4F76" w:rsidP="004A4F78">
      <w:pPr>
        <w:shd w:val="clear" w:color="auto" w:fill="FFFFFF" w:themeFill="background1"/>
        <w:spacing w:after="0" w:line="240" w:lineRule="exact"/>
        <w:jc w:val="center"/>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eastAsia="Times New Roman" w:hAnsi="Times New Roman" w:cs="Times New Roman"/>
          <w:b/>
          <w:bCs/>
        </w:rPr>
        <w:t>Старооскольский городской округ</w:t>
      </w:r>
      <w:r w:rsidRPr="007473EF">
        <w:rPr>
          <w:rFonts w:ascii="Times New Roman" w:hAnsi="Times New Roman" w:cs="Times New Roman"/>
          <w:u w:val="single"/>
        </w:rPr>
        <w:t xml:space="preserve"> </w:t>
      </w:r>
    </w:p>
    <w:p w:rsidR="00AB4F76" w:rsidRPr="007473EF" w:rsidRDefault="00AB4F76"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394" w:type="dxa"/>
        <w:shd w:val="clear" w:color="auto" w:fill="FFFFFF" w:themeFill="background1"/>
        <w:tblLayout w:type="fixed"/>
        <w:tblLook w:val="04A0" w:firstRow="1" w:lastRow="0" w:firstColumn="1" w:lastColumn="0" w:noHBand="0" w:noVBand="1"/>
      </w:tblPr>
      <w:tblGrid>
        <w:gridCol w:w="817"/>
        <w:gridCol w:w="3629"/>
        <w:gridCol w:w="57"/>
        <w:gridCol w:w="1417"/>
        <w:gridCol w:w="1276"/>
        <w:gridCol w:w="1417"/>
        <w:gridCol w:w="1418"/>
        <w:gridCol w:w="1276"/>
        <w:gridCol w:w="141"/>
        <w:gridCol w:w="1276"/>
        <w:gridCol w:w="1134"/>
        <w:gridCol w:w="4536"/>
      </w:tblGrid>
      <w:tr w:rsidR="00FB1002" w:rsidRPr="00BF20FE" w:rsidTr="00BF20FE">
        <w:tc>
          <w:tcPr>
            <w:tcW w:w="817" w:type="dxa"/>
            <w:vMerge w:val="restart"/>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 п/п</w:t>
            </w:r>
          </w:p>
        </w:tc>
        <w:tc>
          <w:tcPr>
            <w:tcW w:w="3686" w:type="dxa"/>
            <w:gridSpan w:val="2"/>
            <w:vMerge w:val="restart"/>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Наименование показателей</w:t>
            </w:r>
          </w:p>
        </w:tc>
        <w:tc>
          <w:tcPr>
            <w:tcW w:w="1417" w:type="dxa"/>
            <w:vMerge w:val="restart"/>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bCs/>
                <w:sz w:val="20"/>
                <w:szCs w:val="20"/>
              </w:rPr>
              <w:t>Единица измерения</w:t>
            </w:r>
          </w:p>
        </w:tc>
        <w:tc>
          <w:tcPr>
            <w:tcW w:w="7938" w:type="dxa"/>
            <w:gridSpan w:val="7"/>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Отчетная информация</w:t>
            </w:r>
          </w:p>
        </w:tc>
        <w:tc>
          <w:tcPr>
            <w:tcW w:w="4536" w:type="dxa"/>
            <w:vMerge w:val="restart"/>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Примечание</w:t>
            </w:r>
          </w:p>
        </w:tc>
      </w:tr>
      <w:tr w:rsidR="00FB1002" w:rsidRPr="00BF20FE" w:rsidTr="00BF20FE">
        <w:tc>
          <w:tcPr>
            <w:tcW w:w="817" w:type="dxa"/>
            <w:vMerge/>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276" w:type="dxa"/>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F20FE">
              <w:rPr>
                <w:rFonts w:ascii="Times New Roman" w:eastAsia="Times New Roman" w:hAnsi="Times New Roman" w:cs="Times New Roman"/>
                <w:b/>
                <w:bCs/>
                <w:sz w:val="20"/>
                <w:szCs w:val="20"/>
              </w:rPr>
              <w:t>2015</w:t>
            </w:r>
          </w:p>
        </w:tc>
        <w:tc>
          <w:tcPr>
            <w:tcW w:w="1417" w:type="dxa"/>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F20FE">
              <w:rPr>
                <w:rFonts w:ascii="Times New Roman" w:eastAsia="Times New Roman" w:hAnsi="Times New Roman" w:cs="Times New Roman"/>
                <w:b/>
                <w:bCs/>
                <w:sz w:val="20"/>
                <w:szCs w:val="20"/>
              </w:rPr>
              <w:t>2016</w:t>
            </w:r>
          </w:p>
        </w:tc>
        <w:tc>
          <w:tcPr>
            <w:tcW w:w="1418" w:type="dxa"/>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F20FE">
              <w:rPr>
                <w:rFonts w:ascii="Times New Roman" w:eastAsia="Times New Roman" w:hAnsi="Times New Roman" w:cs="Times New Roman"/>
                <w:b/>
                <w:bCs/>
                <w:sz w:val="20"/>
                <w:szCs w:val="20"/>
              </w:rPr>
              <w:t>2017</w:t>
            </w:r>
          </w:p>
        </w:tc>
        <w:tc>
          <w:tcPr>
            <w:tcW w:w="1276" w:type="dxa"/>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F20FE">
              <w:rPr>
                <w:rFonts w:ascii="Times New Roman" w:eastAsia="Times New Roman" w:hAnsi="Times New Roman" w:cs="Times New Roman"/>
                <w:b/>
                <w:bCs/>
                <w:sz w:val="20"/>
                <w:szCs w:val="20"/>
              </w:rPr>
              <w:t>2018</w:t>
            </w:r>
          </w:p>
        </w:tc>
        <w:tc>
          <w:tcPr>
            <w:tcW w:w="1417"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F20FE">
              <w:rPr>
                <w:rFonts w:ascii="Times New Roman" w:eastAsia="Times New Roman" w:hAnsi="Times New Roman" w:cs="Times New Roman"/>
                <w:b/>
                <w:bCs/>
                <w:sz w:val="20"/>
                <w:szCs w:val="20"/>
              </w:rPr>
              <w:t>2019</w:t>
            </w:r>
          </w:p>
        </w:tc>
        <w:tc>
          <w:tcPr>
            <w:tcW w:w="1134" w:type="dxa"/>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BF20FE">
              <w:rPr>
                <w:rFonts w:ascii="Times New Roman" w:eastAsia="Times New Roman" w:hAnsi="Times New Roman" w:cs="Times New Roman"/>
                <w:b/>
                <w:bCs/>
                <w:sz w:val="20"/>
                <w:szCs w:val="20"/>
              </w:rPr>
              <w:t>2020</w:t>
            </w:r>
          </w:p>
        </w:tc>
        <w:tc>
          <w:tcPr>
            <w:tcW w:w="4536" w:type="dxa"/>
            <w:vMerge/>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FB1002" w:rsidRPr="00BF20FE" w:rsidTr="004D4810">
        <w:tc>
          <w:tcPr>
            <w:tcW w:w="18394" w:type="dxa"/>
            <w:gridSpan w:val="1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sz w:val="20"/>
                <w:szCs w:val="20"/>
              </w:rPr>
            </w:pPr>
            <w:r w:rsidRPr="00BF20FE">
              <w:rPr>
                <w:rFonts w:ascii="Times New Roman" w:eastAsia="Times New Roman" w:hAnsi="Times New Roman" w:cs="Times New Roman"/>
                <w:b/>
                <w:color w:val="000000"/>
                <w:sz w:val="20"/>
                <w:szCs w:val="20"/>
              </w:rPr>
              <w:t>Экономическое развитие</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единиц</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406,90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414,69</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414,70</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415,00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415,10</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415,20</w:t>
            </w:r>
          </w:p>
        </w:tc>
        <w:tc>
          <w:tcPr>
            <w:tcW w:w="4536" w:type="dxa"/>
            <w:shd w:val="clear" w:color="auto" w:fill="FFFFFF" w:themeFill="background1"/>
          </w:tcPr>
          <w:p w:rsidR="00FB1002" w:rsidRPr="00BF20FE" w:rsidRDefault="00FB1002" w:rsidP="00BF20F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В 2017 го</w:t>
            </w:r>
            <w:r w:rsidR="008F13CD" w:rsidRPr="00BF20FE">
              <w:rPr>
                <w:rFonts w:ascii="Times New Roman" w:hAnsi="Times New Roman" w:cs="Times New Roman"/>
                <w:color w:val="000000"/>
                <w:sz w:val="20"/>
                <w:szCs w:val="20"/>
                <w:lang w:val="ru-RU"/>
              </w:rPr>
              <w:t>ду рост показателя по сравнению</w:t>
            </w:r>
            <w:r w:rsidR="00BF20FE">
              <w:rPr>
                <w:rFonts w:ascii="Times New Roman" w:hAnsi="Times New Roman" w:cs="Times New Roman"/>
                <w:color w:val="000000"/>
                <w:sz w:val="20"/>
                <w:szCs w:val="20"/>
                <w:lang w:val="ru-RU"/>
              </w:rPr>
              <w:t xml:space="preserve"> </w:t>
            </w:r>
            <w:r w:rsidRPr="00BF20FE">
              <w:rPr>
                <w:rFonts w:ascii="Times New Roman" w:hAnsi="Times New Roman" w:cs="Times New Roman"/>
                <w:color w:val="000000"/>
                <w:sz w:val="20"/>
                <w:szCs w:val="20"/>
                <w:lang w:val="ru-RU"/>
              </w:rPr>
              <w:t>с 2016 годом на 0,01 процентных пункта обусловлен созданием благоприятных экономических условий в городском округе, в том числе в рамках реализации муниципальной программы «Развитие экономического потенциала, формирование благоприятного предпринимательского климата и содействие занятости населения в Староосколь</w:t>
            </w:r>
            <w:r w:rsidR="00BF20FE">
              <w:rPr>
                <w:rFonts w:ascii="Times New Roman" w:hAnsi="Times New Roman" w:cs="Times New Roman"/>
                <w:color w:val="000000"/>
                <w:sz w:val="20"/>
                <w:szCs w:val="20"/>
                <w:lang w:val="ru-RU"/>
              </w:rPr>
              <w:t>-</w:t>
            </w:r>
            <w:r w:rsidRPr="00BF20FE">
              <w:rPr>
                <w:rFonts w:ascii="Times New Roman" w:hAnsi="Times New Roman" w:cs="Times New Roman"/>
                <w:color w:val="000000"/>
                <w:sz w:val="20"/>
                <w:szCs w:val="20"/>
                <w:lang w:val="ru-RU"/>
              </w:rPr>
              <w:t>ском городском округе на 2015-2020 годы»</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23,10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25,50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25,70</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25,52</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25,52</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25,52</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Рост показателя в 2017 году по сравнению с 2016 годом на 0,2 процентных пункта обусловлен изменением среднесписочной численности работников крупных и средних предприятий</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руб.</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108124,30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91634,70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71279,9</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41776,40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43522,90</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45264,30</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Уменьшение объема инвестиций обусловлено вводом в эксплуатацию фабрики окомкования (ОАО «Стойленский ГОК») в 2017 году, а также переносом сроков реализации других крупномасштабных проектов ряда предприятий городского округа на более поздний период</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4</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56,60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56,61</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56,69</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57,03</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57,71</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58,39</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Рост показателя обусловлен увеличением площади земель, вовлекаемых в налогооблагаемую базу за счет предоставления в собственность земельных участков под объектами нежилого назначения, а также приватизации земель членами садоводческих объединений</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5</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87,50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57,14</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71,43</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71,43</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71,43</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85,7</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Рост показателя в 2017 году обусловлен прибыльной деятельностью 5 предприятий агропромышленного комплекса (ООО АПК «ПРОМАГРО», АО АФ «Роговатовская Нива», ООО «Агропредприятие «Потудань»,  ООО Агрохолдинг «Авида», АО «Оскольское молоко»)</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6</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13,90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13,90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15,06</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12,9</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12,7</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12,5</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w:t>
            </w:r>
            <w:r w:rsidR="008F13CD" w:rsidRPr="0010545C">
              <w:rPr>
                <w:rFonts w:ascii="Times New Roman" w:hAnsi="Times New Roman" w:cs="Times New Roman"/>
                <w:color w:val="000000"/>
                <w:sz w:val="20"/>
                <w:szCs w:val="20"/>
                <w:lang w:val="ru-RU"/>
              </w:rPr>
              <w:t>ду рост показателя по сравнению</w:t>
            </w:r>
            <w:r w:rsidR="008F13CD" w:rsidRPr="0010545C">
              <w:rPr>
                <w:rFonts w:ascii="Times New Roman" w:hAnsi="Times New Roman" w:cs="Times New Roman"/>
                <w:color w:val="000000"/>
                <w:sz w:val="20"/>
                <w:szCs w:val="20"/>
                <w:lang w:val="ru-RU"/>
              </w:rPr>
              <w:br/>
            </w:r>
            <w:r w:rsidRPr="0010545C">
              <w:rPr>
                <w:rFonts w:ascii="Times New Roman" w:hAnsi="Times New Roman" w:cs="Times New Roman"/>
                <w:color w:val="000000"/>
                <w:sz w:val="20"/>
                <w:szCs w:val="20"/>
                <w:lang w:val="ru-RU"/>
              </w:rPr>
              <w:t>с 2016 годом на 1,16 процентных пункта связан с увеличением протяженности автомобильных дорог, не отвечающих</w:t>
            </w:r>
            <w:r w:rsidR="008F13CD" w:rsidRPr="0010545C">
              <w:rPr>
                <w:rFonts w:ascii="Times New Roman" w:hAnsi="Times New Roman" w:cs="Times New Roman"/>
                <w:color w:val="000000"/>
                <w:sz w:val="20"/>
                <w:szCs w:val="20"/>
                <w:lang w:val="ru-RU"/>
              </w:rPr>
              <w:t xml:space="preserve"> нормативным требованиям на 16.</w:t>
            </w:r>
            <w:r w:rsidRPr="0010545C">
              <w:rPr>
                <w:rFonts w:ascii="Times New Roman" w:hAnsi="Times New Roman" w:cs="Times New Roman"/>
                <w:color w:val="000000"/>
                <w:sz w:val="20"/>
                <w:szCs w:val="20"/>
                <w:lang w:val="ru-RU"/>
              </w:rPr>
              <w:t>7 км. В 2018 году планируется выполнение работ по капитальному ремонту основных магистралей городского округа в рамках трёхлетней программы развития Старооскольского городского округа</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7</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0,17</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0,17</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0,17</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0,17</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0,16</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0,15</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Динамика показателя </w:t>
            </w:r>
            <w:r w:rsidR="008F13CD" w:rsidRPr="0010545C">
              <w:rPr>
                <w:rFonts w:ascii="Times New Roman" w:hAnsi="Times New Roman" w:cs="Times New Roman"/>
                <w:color w:val="000000"/>
                <w:sz w:val="20"/>
                <w:szCs w:val="20"/>
                <w:lang w:val="ru-RU"/>
              </w:rPr>
              <w:t>обусловлена организацией</w:t>
            </w:r>
            <w:r w:rsidR="008F13CD" w:rsidRPr="0010545C">
              <w:rPr>
                <w:rFonts w:ascii="Times New Roman" w:hAnsi="Times New Roman" w:cs="Times New Roman"/>
                <w:color w:val="000000"/>
                <w:sz w:val="20"/>
                <w:szCs w:val="20"/>
                <w:lang w:val="ru-RU"/>
              </w:rPr>
              <w:br/>
            </w:r>
            <w:r w:rsidRPr="0010545C">
              <w:rPr>
                <w:rFonts w:ascii="Times New Roman" w:hAnsi="Times New Roman" w:cs="Times New Roman"/>
                <w:color w:val="000000"/>
                <w:sz w:val="20"/>
                <w:szCs w:val="20"/>
                <w:lang w:val="ru-RU"/>
              </w:rPr>
              <w:t xml:space="preserve"> в 2019 году автобусного сообщения между Казачанской  и Долгополянской сельскими территориями с обеспечением транспортного обслуживания жителей с. Окольное, за счет изменения маршрута № 149</w:t>
            </w:r>
          </w:p>
          <w:p w:rsidR="007473EF" w:rsidRPr="0010545C" w:rsidRDefault="007473E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8</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gridSpan w:val="2"/>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134"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8.1</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руб.</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29315,80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31195,90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33827,70</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35607,00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38126,00</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40795,00</w:t>
            </w:r>
          </w:p>
        </w:tc>
        <w:tc>
          <w:tcPr>
            <w:tcW w:w="453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Рост показателя в 2017 году по сравнению с 2016 годом составил 106,7 %. </w:t>
            </w:r>
            <w:r w:rsidRPr="00BF20FE">
              <w:rPr>
                <w:rFonts w:ascii="Times New Roman" w:hAnsi="Times New Roman" w:cs="Times New Roman"/>
                <w:color w:val="000000"/>
                <w:sz w:val="20"/>
                <w:szCs w:val="20"/>
              </w:rPr>
              <w:t>В дальнейшем прогнози</w:t>
            </w:r>
            <w:r w:rsidR="008F13CD" w:rsidRPr="00BF20FE">
              <w:rPr>
                <w:rFonts w:ascii="Times New Roman" w:hAnsi="Times New Roman" w:cs="Times New Roman"/>
                <w:color w:val="000000"/>
                <w:sz w:val="20"/>
                <w:szCs w:val="20"/>
              </w:rPr>
              <w:t>-</w:t>
            </w:r>
            <w:r w:rsidRPr="00BF20FE">
              <w:rPr>
                <w:rFonts w:ascii="Times New Roman" w:hAnsi="Times New Roman" w:cs="Times New Roman"/>
                <w:color w:val="000000"/>
                <w:sz w:val="20"/>
                <w:szCs w:val="20"/>
              </w:rPr>
              <w:t>руется ежегодный рост заработанной платы</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8.2</w:t>
            </w:r>
          </w:p>
        </w:tc>
        <w:tc>
          <w:tcPr>
            <w:tcW w:w="3629" w:type="dxa"/>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руб.</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15972,20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16712,60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17357,20</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17826,00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18159,00</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18923,00</w:t>
            </w:r>
          </w:p>
        </w:tc>
        <w:tc>
          <w:tcPr>
            <w:tcW w:w="4536" w:type="dxa"/>
            <w:shd w:val="clear" w:color="auto" w:fill="FFFFFF" w:themeFill="background1"/>
          </w:tcPr>
          <w:p w:rsid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Рост показателя в 2017 году по сравнению с 2016 годом составил 102,6 %. </w:t>
            </w:r>
          </w:p>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В 2018 году прогнозируется рост заработанной платы не ниже  3,8 %</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8.3</w:t>
            </w:r>
          </w:p>
        </w:tc>
        <w:tc>
          <w:tcPr>
            <w:tcW w:w="3629" w:type="dxa"/>
            <w:shd w:val="clear" w:color="auto" w:fill="FFFFFF" w:themeFill="background1"/>
          </w:tcPr>
          <w:p w:rsidR="00FB1002" w:rsidRPr="00BF20FE" w:rsidRDefault="00FB1002"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руб.</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25324,30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26382,60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26832,70</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28561,00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29214,00</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30473,00</w:t>
            </w:r>
          </w:p>
        </w:tc>
        <w:tc>
          <w:tcPr>
            <w:tcW w:w="4536" w:type="dxa"/>
            <w:shd w:val="clear" w:color="auto" w:fill="FFFFFF" w:themeFill="background1"/>
          </w:tcPr>
          <w:p w:rsid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Рост показателя в 2017 году по сравнению с 2016 годом составил 101,7 %.</w:t>
            </w:r>
          </w:p>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 xml:space="preserve"> В 2018 году прогнозируется рост заработанной платы</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8.4</w:t>
            </w:r>
          </w:p>
        </w:tc>
        <w:tc>
          <w:tcPr>
            <w:tcW w:w="3629" w:type="dxa"/>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руб.</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30183,60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31652,90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32200,70</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33323,00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33425,00</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34421,00</w:t>
            </w:r>
          </w:p>
        </w:tc>
        <w:tc>
          <w:tcPr>
            <w:tcW w:w="453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Рост показателя в 2017 году по сравнению с 2016 годом составил 101,7 %. </w:t>
            </w:r>
            <w:r w:rsidRPr="00BF20FE">
              <w:rPr>
                <w:rFonts w:ascii="Times New Roman" w:hAnsi="Times New Roman" w:cs="Times New Roman"/>
                <w:color w:val="000000"/>
                <w:sz w:val="20"/>
                <w:szCs w:val="20"/>
              </w:rPr>
              <w:t xml:space="preserve">В 2018 году прогнозируется рост заработанной платы </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8.5</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F20F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руб.</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18729,70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21417,10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24154,40</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27550,00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27656,00</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28486,00</w:t>
            </w:r>
          </w:p>
        </w:tc>
        <w:tc>
          <w:tcPr>
            <w:tcW w:w="453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Рост показателя в 2017 году по сравнению с 2016 годом составил 112,7 %. </w:t>
            </w:r>
            <w:r w:rsidRPr="00BF20FE">
              <w:rPr>
                <w:rFonts w:ascii="Times New Roman" w:hAnsi="Times New Roman" w:cs="Times New Roman"/>
                <w:color w:val="000000"/>
                <w:sz w:val="20"/>
                <w:szCs w:val="20"/>
              </w:rPr>
              <w:t>В 2018 году прогнозируется рост заработанной платы</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8.6</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F20F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руб.</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11615,50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17492,30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22040,20</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22786,00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23698,00</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24646,00</w:t>
            </w:r>
          </w:p>
        </w:tc>
        <w:tc>
          <w:tcPr>
            <w:tcW w:w="453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Рост показателя в 2017 году по сравнению с 2016 годом составил 125,2 %. </w:t>
            </w:r>
            <w:r w:rsidRPr="00BF20FE">
              <w:rPr>
                <w:rFonts w:ascii="Times New Roman" w:hAnsi="Times New Roman" w:cs="Times New Roman"/>
                <w:color w:val="000000"/>
                <w:sz w:val="20"/>
                <w:szCs w:val="20"/>
              </w:rPr>
              <w:t xml:space="preserve">В 2018 году прогнозируется рост заработанной платы </w:t>
            </w:r>
          </w:p>
        </w:tc>
      </w:tr>
      <w:tr w:rsidR="00FB1002" w:rsidRPr="00BF20FE" w:rsidTr="004D4810">
        <w:tc>
          <w:tcPr>
            <w:tcW w:w="18394" w:type="dxa"/>
            <w:gridSpan w:val="1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Дошкольное образование</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9</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74,20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74,20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73,30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75,58</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76,00</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76,00</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Уменьшение показателя в 2017 году по сравнению с 2016 годом на  0,9 процентных пункта связано с увеличением численности детей данной возрастной группы в городском округе, несмотря на создание 12 дополнительных мест в функционирующих группах дошкольных образовательных учреждений и созданием новых 100 мест (детский сад в с. Лапыгино)</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10</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2,27</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2,90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2,80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2,76</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2,76</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2,76</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Уменьшение показателя в 2017 году по сравнению с 2016 годом на 0,1 процентных пункта связано с увеличением численности детей данной возрастной группы в городском округе. В округе создано 12 дополнительных мест в функционирующих группах дошкольных образовательных учреждений и новых 100 мест (детский сад в с. Лапыгино)</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11</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0,00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color w:val="000000"/>
                <w:sz w:val="20"/>
                <w:szCs w:val="20"/>
              </w:rPr>
              <w:t>0,00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0,00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0,00</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0,00</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0,00</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Здания, находящиеся в аварийном состоянии или требующие капитального ремонта, отсутствуют</w:t>
            </w:r>
          </w:p>
        </w:tc>
      </w:tr>
      <w:tr w:rsidR="00FB1002" w:rsidRPr="00BF20FE" w:rsidTr="004D4810">
        <w:tc>
          <w:tcPr>
            <w:tcW w:w="18394" w:type="dxa"/>
            <w:gridSpan w:val="1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Общее и дополнительное образование</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12</w:t>
            </w:r>
          </w:p>
        </w:tc>
        <w:tc>
          <w:tcPr>
            <w:tcW w:w="3629" w:type="dxa"/>
            <w:shd w:val="clear" w:color="auto" w:fill="FFFFFF" w:themeFill="background1"/>
          </w:tcPr>
          <w:p w:rsidR="00FB1002" w:rsidRPr="0010545C" w:rsidRDefault="00FB1002"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0,29 </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1,46</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0,35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0,35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0,35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0,35 </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Динамика показателя обусловлена уменьшением количества выпускников, не получивших аттестат о среднем образовании (в 2017 году не получили аттестаты 3 выпускника)</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13</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84,31</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100,00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84,75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84,88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85,13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85,38 </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Корректировка показателя произведена в связи изменением методики расчета показателя за 2017 год, а также планируемым строительством новой школы в м-не Степной</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14</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8,00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4,00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0,00</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Пять (из 50) общеобразовательных учреждений включены в пообъектный перечень для проведения капитальных ремонтов. Это - МАОУ </w:t>
            </w:r>
            <w:r w:rsidR="00765765"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Лицей №3</w:t>
            </w:r>
            <w:r w:rsidR="00765765"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 xml:space="preserve">, МБОУ </w:t>
            </w:r>
            <w:r w:rsidR="00765765"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ООШ №36</w:t>
            </w:r>
            <w:r w:rsidR="00765765"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 xml:space="preserve">, МБОУ </w:t>
            </w:r>
            <w:r w:rsidR="00765765"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Каплинская ООШ</w:t>
            </w:r>
            <w:r w:rsidR="00765765"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 xml:space="preserve">, МБОУ </w:t>
            </w:r>
            <w:r w:rsidR="00765765"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Монаковская СОШ</w:t>
            </w:r>
            <w:r w:rsidR="00765765"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 xml:space="preserve">, МБОУ </w:t>
            </w:r>
            <w:r w:rsidR="00765765"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Курская ООШ</w:t>
            </w:r>
            <w:r w:rsidR="00765765" w:rsidRPr="0010545C">
              <w:rPr>
                <w:rFonts w:ascii="Times New Roman" w:hAnsi="Times New Roman" w:cs="Times New Roman"/>
                <w:color w:val="000000"/>
                <w:sz w:val="20"/>
                <w:szCs w:val="20"/>
                <w:lang w:val="ru-RU"/>
              </w:rPr>
              <w:t>»</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15</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80,11</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82,60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82,60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82,60</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82,65</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82,65</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Количество детей 1 и 2 групп здоровья увеличилось по сравнению с 2016 годом</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16</w:t>
            </w:r>
          </w:p>
        </w:tc>
        <w:tc>
          <w:tcPr>
            <w:tcW w:w="3629" w:type="dxa"/>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10545C">
              <w:rPr>
                <w:rFonts w:ascii="Times New Roman" w:eastAsia="Times New Roman" w:hAnsi="Times New Roman" w:cs="Times New Roman"/>
                <w:sz w:val="20"/>
                <w:szCs w:val="20"/>
                <w:lang w:val="ru-RU"/>
              </w:rPr>
              <w:t xml:space="preserve">Доля обучающихся в муниципальных общеобразовательных учреждениях, занимающихся во вторую </w:t>
            </w:r>
            <w:r w:rsidRPr="00BF20FE">
              <w:rPr>
                <w:rFonts w:ascii="Times New Roman" w:eastAsia="Times New Roman" w:hAnsi="Times New Roman" w:cs="Times New Roman"/>
                <w:sz w:val="20"/>
                <w:szCs w:val="20"/>
              </w:rPr>
              <w:t>(третью) смену, в общей численности обучающихся в муниципальных общеобразовательных учреждениях</w:t>
            </w:r>
          </w:p>
          <w:p w:rsidR="007473EF" w:rsidRPr="00BF20FE" w:rsidRDefault="007473E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453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Показатель достиг максимального значения</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17</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тыс.руб.</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52,76</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63,00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14,60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16,00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15,70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15,80 </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Корректировка показателя произведена в связи с изменением методики расчета (из расчета исключены средства областного бюджета)</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18</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86,14 </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94,86 </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95,04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95,04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95,04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95,04 </w:t>
            </w:r>
          </w:p>
        </w:tc>
        <w:tc>
          <w:tcPr>
            <w:tcW w:w="453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Рост показателя в 2017 году по сравнению с 2016 годом на 0,18 процентных пункта связан с охва</w:t>
            </w:r>
            <w:r w:rsidR="00BF20FE">
              <w:rPr>
                <w:rFonts w:ascii="Times New Roman" w:hAnsi="Times New Roman" w:cs="Times New Roman"/>
                <w:color w:val="000000"/>
                <w:sz w:val="20"/>
                <w:szCs w:val="20"/>
                <w:lang w:val="ru-RU"/>
              </w:rPr>
              <w:t>-</w:t>
            </w:r>
            <w:r w:rsidRPr="00BF20FE">
              <w:rPr>
                <w:rFonts w:ascii="Times New Roman" w:hAnsi="Times New Roman" w:cs="Times New Roman"/>
                <w:color w:val="000000"/>
                <w:sz w:val="20"/>
                <w:szCs w:val="20"/>
                <w:lang w:val="ru-RU"/>
              </w:rPr>
              <w:t>том детей, занимающиеся по программам дополнительного образования в дошкольных образовательных организациях, общеобразо</w:t>
            </w:r>
            <w:r w:rsidR="00BF20FE">
              <w:rPr>
                <w:rFonts w:ascii="Times New Roman" w:hAnsi="Times New Roman" w:cs="Times New Roman"/>
                <w:color w:val="000000"/>
                <w:sz w:val="20"/>
                <w:szCs w:val="20"/>
                <w:lang w:val="ru-RU"/>
              </w:rPr>
              <w:t>-</w:t>
            </w:r>
            <w:r w:rsidRPr="00BF20FE">
              <w:rPr>
                <w:rFonts w:ascii="Times New Roman" w:hAnsi="Times New Roman" w:cs="Times New Roman"/>
                <w:color w:val="000000"/>
                <w:sz w:val="20"/>
                <w:szCs w:val="20"/>
                <w:lang w:val="ru-RU"/>
              </w:rPr>
              <w:t>вательных организациях, организациях системы высшего и среднего профессионального образования, сферы спорта, молодежной работы</w:t>
            </w:r>
          </w:p>
        </w:tc>
      </w:tr>
      <w:tr w:rsidR="00FB1002" w:rsidRPr="00BF20FE" w:rsidTr="004D4810">
        <w:tc>
          <w:tcPr>
            <w:tcW w:w="18394" w:type="dxa"/>
            <w:gridSpan w:val="1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Культура</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19</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1417"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1418"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1417" w:type="dxa"/>
            <w:gridSpan w:val="2"/>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127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1134"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19.1</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F20F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61,70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59,60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80,00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80,00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82,86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82,86 </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Увеличение значения показателя обусловле</w:t>
            </w:r>
            <w:r w:rsidR="007473EF"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но изменением нормативов обеспе</w:t>
            </w:r>
            <w:r w:rsidR="007473EF"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ченности населения организациями культуры по их видам в соответствии с распоряжением Правительства Белгородской области от 13 ноября 2017 года №401-пп</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19.2</w:t>
            </w:r>
          </w:p>
        </w:tc>
        <w:tc>
          <w:tcPr>
            <w:tcW w:w="3629" w:type="dxa"/>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библиотеками</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88,10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95,00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91,07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91,07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91,07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91,27 </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обусловлено изменением нормативов обеспеченности населения организациями культуры по их видам в соответствии с распоряжением Правительства Белгородской области от 13 ноября 2017 года №401-пп</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19.3</w:t>
            </w:r>
          </w:p>
        </w:tc>
        <w:tc>
          <w:tcPr>
            <w:tcW w:w="3629" w:type="dxa"/>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парками культуры и отдыха</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50,00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50,00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50,00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50,00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453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Функционирует 1 парк культуры и отдыха «Солнечный» в м-не Интернациональный. </w:t>
            </w:r>
            <w:r w:rsidRPr="00BF20FE">
              <w:rPr>
                <w:rFonts w:ascii="Times New Roman" w:hAnsi="Times New Roman" w:cs="Times New Roman"/>
                <w:color w:val="000000"/>
                <w:sz w:val="20"/>
                <w:szCs w:val="20"/>
              </w:rPr>
              <w:t>Планируется строительство нового парка в м-не Зеленый Лог</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20</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29,55 </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9,30 </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9,52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9,52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7,20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7,20 </w:t>
            </w:r>
          </w:p>
        </w:tc>
        <w:tc>
          <w:tcPr>
            <w:tcW w:w="4536" w:type="dxa"/>
            <w:shd w:val="clear" w:color="auto" w:fill="FFFFFF" w:themeFill="background1"/>
          </w:tcPr>
          <w:p w:rsidR="00BF20FE" w:rsidRDefault="00FB1002" w:rsidP="00BF20F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Увеличение  показателя в 2017 году связано с прекращением деятельности сельского клуба в </w:t>
            </w:r>
          </w:p>
          <w:p w:rsidR="007473EF" w:rsidRPr="00BF20FE" w:rsidRDefault="00FB1002" w:rsidP="00BF20F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с. Котово. </w:t>
            </w:r>
            <w:r w:rsidRPr="00BF20FE">
              <w:rPr>
                <w:rFonts w:ascii="Times New Roman" w:hAnsi="Times New Roman" w:cs="Times New Roman"/>
                <w:color w:val="000000"/>
                <w:sz w:val="20"/>
                <w:szCs w:val="20"/>
                <w:lang w:val="ru-RU"/>
              </w:rPr>
              <w:t>Из 42 зданий  муниципальных учреждений культуры 4 здания требуют капитального ремонта: МАУК «Дворец культуры «Комсомолец», МБУ ДО «Детская школа искусств с. Федосеевка», модельная библиотека №14 имени митрополита Макария (Булгакова), Центральная детская библиотека №7</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21</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17,19 </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14,06 </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14,06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14,06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12,50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10,95 </w:t>
            </w:r>
          </w:p>
        </w:tc>
        <w:tc>
          <w:tcPr>
            <w:tcW w:w="4536" w:type="dxa"/>
            <w:shd w:val="clear" w:color="auto" w:fill="FFFFFF" w:themeFill="background1"/>
          </w:tcPr>
          <w:p w:rsidR="00FB1002" w:rsidRPr="00BF20FE" w:rsidRDefault="00FB1002" w:rsidP="00BF20F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11 объектов культурного наследия регионального значения требуют реставрации. </w:t>
            </w:r>
            <w:r w:rsidRPr="00BF20FE">
              <w:rPr>
                <w:rFonts w:ascii="Times New Roman" w:hAnsi="Times New Roman" w:cs="Times New Roman"/>
                <w:color w:val="000000"/>
                <w:sz w:val="20"/>
                <w:szCs w:val="20"/>
                <w:lang w:val="ru-RU"/>
              </w:rPr>
              <w:t>Из них: 6 памятники истории и архитектуры (здан</w:t>
            </w:r>
            <w:r w:rsidR="00765765" w:rsidRPr="00BF20FE">
              <w:rPr>
                <w:rFonts w:ascii="Times New Roman" w:hAnsi="Times New Roman" w:cs="Times New Roman"/>
                <w:color w:val="000000"/>
                <w:sz w:val="20"/>
                <w:szCs w:val="20"/>
                <w:lang w:val="ru-RU"/>
              </w:rPr>
              <w:t>ия) - реставрация запланирована</w:t>
            </w:r>
            <w:r w:rsidR="00BF20FE">
              <w:rPr>
                <w:rFonts w:ascii="Times New Roman" w:hAnsi="Times New Roman" w:cs="Times New Roman"/>
                <w:color w:val="000000"/>
                <w:sz w:val="20"/>
                <w:szCs w:val="20"/>
                <w:lang w:val="ru-RU"/>
              </w:rPr>
              <w:t xml:space="preserve"> </w:t>
            </w:r>
            <w:r w:rsidR="00765765" w:rsidRPr="00BF20FE">
              <w:rPr>
                <w:rFonts w:ascii="Times New Roman" w:hAnsi="Times New Roman" w:cs="Times New Roman"/>
                <w:color w:val="000000"/>
                <w:sz w:val="20"/>
                <w:szCs w:val="20"/>
                <w:lang w:val="ru-RU"/>
              </w:rPr>
              <w:t>на 2019 – 2021 годы;</w:t>
            </w:r>
            <w:r w:rsidR="00765765" w:rsidRPr="00BF20FE">
              <w:rPr>
                <w:rFonts w:ascii="Times New Roman" w:hAnsi="Times New Roman" w:cs="Times New Roman"/>
                <w:color w:val="000000"/>
                <w:sz w:val="20"/>
                <w:szCs w:val="20"/>
                <w:lang w:val="ru-RU"/>
              </w:rPr>
              <w:br/>
            </w:r>
            <w:r w:rsidRPr="00BF20FE">
              <w:rPr>
                <w:rFonts w:ascii="Times New Roman" w:hAnsi="Times New Roman" w:cs="Times New Roman"/>
                <w:color w:val="000000"/>
                <w:sz w:val="20"/>
                <w:szCs w:val="20"/>
                <w:lang w:val="ru-RU"/>
              </w:rPr>
              <w:t>5 памятники воинской славы (братские моги</w:t>
            </w:r>
            <w:r w:rsidR="00765765" w:rsidRPr="00BF20FE">
              <w:rPr>
                <w:rFonts w:ascii="Times New Roman" w:hAnsi="Times New Roman" w:cs="Times New Roman"/>
                <w:color w:val="000000"/>
                <w:sz w:val="20"/>
                <w:szCs w:val="20"/>
                <w:lang w:val="ru-RU"/>
              </w:rPr>
              <w:t>лы) - реставрация запланирована</w:t>
            </w:r>
            <w:r w:rsidR="00BF20FE">
              <w:rPr>
                <w:rFonts w:ascii="Times New Roman" w:hAnsi="Times New Roman" w:cs="Times New Roman"/>
                <w:color w:val="000000"/>
                <w:sz w:val="20"/>
                <w:szCs w:val="20"/>
                <w:lang w:val="ru-RU"/>
              </w:rPr>
              <w:t xml:space="preserve"> </w:t>
            </w:r>
            <w:r w:rsidRPr="00BF20FE">
              <w:rPr>
                <w:rFonts w:ascii="Times New Roman" w:hAnsi="Times New Roman" w:cs="Times New Roman"/>
                <w:color w:val="000000"/>
                <w:sz w:val="20"/>
                <w:szCs w:val="20"/>
                <w:lang w:val="ru-RU"/>
              </w:rPr>
              <w:t>на 201</w:t>
            </w:r>
            <w:r w:rsidR="008F13CD" w:rsidRPr="00BF20FE">
              <w:rPr>
                <w:rFonts w:ascii="Times New Roman" w:hAnsi="Times New Roman" w:cs="Times New Roman"/>
                <w:color w:val="000000"/>
                <w:sz w:val="20"/>
                <w:szCs w:val="20"/>
                <w:lang w:val="ru-RU"/>
              </w:rPr>
              <w:t>9 год</w:t>
            </w:r>
          </w:p>
        </w:tc>
      </w:tr>
      <w:tr w:rsidR="00FB1002" w:rsidRPr="00BF20FE" w:rsidTr="004D4810">
        <w:tc>
          <w:tcPr>
            <w:tcW w:w="18394" w:type="dxa"/>
            <w:gridSpan w:val="1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Физическая культура и спорт</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22</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33,60</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35,00</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43,78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44,40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45,00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45,70 </w:t>
            </w:r>
          </w:p>
        </w:tc>
        <w:tc>
          <w:tcPr>
            <w:tcW w:w="4536" w:type="dxa"/>
            <w:shd w:val="clear" w:color="auto" w:fill="FFFFFF" w:themeFill="background1"/>
          </w:tcPr>
          <w:p w:rsidR="008F13CD"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году рост показателя связан с увеличением численности занимающихся физической культурой и спортом по сравнению с 2016 годом  за счет реализации муниципальной программы «Развитие физической культуры и спорта в Старооскольском горо</w:t>
            </w:r>
            <w:r w:rsidR="007473EF" w:rsidRPr="0010545C">
              <w:rPr>
                <w:rFonts w:ascii="Times New Roman" w:hAnsi="Times New Roman" w:cs="Times New Roman"/>
                <w:color w:val="000000"/>
                <w:sz w:val="20"/>
                <w:szCs w:val="20"/>
                <w:lang w:val="ru-RU"/>
              </w:rPr>
              <w:t>дском округе на 2015-2020 годы»</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23</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73,20 </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74,70 </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76,9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77,00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81,00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85,00 </w:t>
            </w:r>
          </w:p>
        </w:tc>
        <w:tc>
          <w:tcPr>
            <w:tcW w:w="4536" w:type="dxa"/>
            <w:shd w:val="clear" w:color="auto" w:fill="FFFFFF" w:themeFill="background1"/>
          </w:tcPr>
          <w:p w:rsidR="007473EF" w:rsidRPr="00BF20FE" w:rsidRDefault="00FB1002" w:rsidP="00BF20F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Значение показателя имеет положительную динамику по отношению к 2016 году за счет проведения муниципальных спартакиад в  образовательных  организациях городского округа</w:t>
            </w:r>
          </w:p>
        </w:tc>
      </w:tr>
      <w:tr w:rsidR="00FB1002" w:rsidRPr="00BF20FE" w:rsidTr="004D4810">
        <w:tc>
          <w:tcPr>
            <w:tcW w:w="18394" w:type="dxa"/>
            <w:gridSpan w:val="12"/>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24</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кв.метров</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26,90 </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27,10 </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27,60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28,78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29,43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30,11 </w:t>
            </w:r>
          </w:p>
        </w:tc>
        <w:tc>
          <w:tcPr>
            <w:tcW w:w="4536" w:type="dxa"/>
            <w:shd w:val="clear" w:color="auto" w:fill="FFFFFF" w:themeFill="background1"/>
          </w:tcPr>
          <w:p w:rsidR="00FB1002"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Динамика показателя обусловлена сокращением объема ввода в эксплуатацию многоквартирных жилых домов</w:t>
            </w:r>
          </w:p>
          <w:p w:rsidR="00BF20FE" w:rsidRPr="00BF20FE" w:rsidRDefault="00BF20FE"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24.1</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кв.метров</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0,72</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0,65 </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0,58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0,59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0,74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0,68 </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Значение показателя снизилось, в связи с уменьшением объема ввода в эксплуатацию многоквартирных жилых домов</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25</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га</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2,12</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2,45</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3,11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1,15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0,96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0,95 </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Значение показателя имеет положительную динамику в связи с предоставлением земель для строи</w:t>
            </w:r>
            <w:r w:rsidR="007473EF"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тельства объектов коммерческого и производственного назначения</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25.1</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F20F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га</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1,26</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1,15 </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1,03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0,58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0,58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0,58 </w:t>
            </w:r>
          </w:p>
        </w:tc>
        <w:tc>
          <w:tcPr>
            <w:tcW w:w="4536" w:type="dxa"/>
            <w:shd w:val="clear" w:color="auto" w:fill="FFFFFF" w:themeFill="background1"/>
          </w:tcPr>
          <w:p w:rsidR="00FB1002" w:rsidRPr="00BF20FE" w:rsidRDefault="00FB1002" w:rsidP="00BF20F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Значение показателя снизилось вследствие уменьшения общей площади предоставленных земельных участков для жилищного строительства. В 2018 году предлагается активно продолжать работу по вовлечению в арендные отнош</w:t>
            </w:r>
            <w:r w:rsidR="00765765" w:rsidRPr="00BF20FE">
              <w:rPr>
                <w:rFonts w:ascii="Times New Roman" w:hAnsi="Times New Roman" w:cs="Times New Roman"/>
                <w:color w:val="000000"/>
                <w:sz w:val="20"/>
                <w:szCs w:val="20"/>
                <w:lang w:val="ru-RU"/>
              </w:rPr>
              <w:t>ения ранее неиспользуемые земли</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26</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кв.метров</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453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26.1</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F20F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кв.метров</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1520,00 </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83905,00 </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20991,00</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20991,00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15647,00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15647,00 </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прогнозируется за счет ввода в эксплуатацию объектов, по которым была превышена нормативная продолжительность строительства</w:t>
            </w:r>
          </w:p>
        </w:tc>
      </w:tr>
      <w:tr w:rsidR="00FB1002" w:rsidRPr="00BF20FE" w:rsidTr="00BF20FE">
        <w:tc>
          <w:tcPr>
            <w:tcW w:w="8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26.2</w:t>
            </w:r>
          </w:p>
        </w:tc>
        <w:tc>
          <w:tcPr>
            <w:tcW w:w="3629" w:type="dxa"/>
            <w:shd w:val="clear" w:color="auto" w:fill="FFFFFF" w:themeFill="background1"/>
          </w:tcPr>
          <w:p w:rsidR="00FB1002" w:rsidRPr="0010545C" w:rsidRDefault="00FB100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BF20F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FFFFFF" w:themeFill="background1"/>
          </w:tcPr>
          <w:p w:rsidR="00FB1002" w:rsidRPr="00BF20FE" w:rsidRDefault="00FB100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кв.метров</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11416,00 </w:t>
            </w:r>
          </w:p>
        </w:tc>
        <w:tc>
          <w:tcPr>
            <w:tcW w:w="1417"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45393,00 </w:t>
            </w:r>
          </w:p>
        </w:tc>
        <w:tc>
          <w:tcPr>
            <w:tcW w:w="1418"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41250,00 </w:t>
            </w:r>
          </w:p>
        </w:tc>
        <w:tc>
          <w:tcPr>
            <w:tcW w:w="1417" w:type="dxa"/>
            <w:gridSpan w:val="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35302,00 </w:t>
            </w:r>
          </w:p>
        </w:tc>
        <w:tc>
          <w:tcPr>
            <w:tcW w:w="1276"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34905,00 </w:t>
            </w:r>
          </w:p>
        </w:tc>
        <w:tc>
          <w:tcPr>
            <w:tcW w:w="1134" w:type="dxa"/>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30120,00 </w:t>
            </w:r>
          </w:p>
        </w:tc>
        <w:tc>
          <w:tcPr>
            <w:tcW w:w="4536" w:type="dxa"/>
            <w:shd w:val="clear" w:color="auto" w:fill="FFFFFF" w:themeFill="background1"/>
          </w:tcPr>
          <w:p w:rsidR="00FB1002" w:rsidRPr="0010545C" w:rsidRDefault="00FB1002"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прогнозируется за счет ввода в эксплуатацию объектов, по которым была превышена нормативная продолжительность строительства</w:t>
            </w:r>
          </w:p>
        </w:tc>
      </w:tr>
      <w:tr w:rsidR="00FB1002" w:rsidRPr="00BF20FE" w:rsidTr="004D4810">
        <w:tc>
          <w:tcPr>
            <w:tcW w:w="18394" w:type="dxa"/>
            <w:gridSpan w:val="12"/>
            <w:shd w:val="clear" w:color="auto" w:fill="FFFFFF" w:themeFill="background1"/>
          </w:tcPr>
          <w:p w:rsidR="00FB1002" w:rsidRPr="00BF20FE" w:rsidRDefault="00FB100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Жилищно-коммунальное хозяйство</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27</w:t>
            </w:r>
          </w:p>
        </w:tc>
        <w:tc>
          <w:tcPr>
            <w:tcW w:w="3629" w:type="dxa"/>
            <w:shd w:val="clear" w:color="auto" w:fill="FFFFFF" w:themeFill="background1"/>
          </w:tcPr>
          <w:p w:rsidR="00765765" w:rsidRPr="00443004"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w:t>
            </w:r>
            <w:r w:rsid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453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Показатель имеет максимальное значение</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28</w:t>
            </w:r>
          </w:p>
        </w:tc>
        <w:tc>
          <w:tcPr>
            <w:tcW w:w="3629" w:type="dxa"/>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92,86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92,86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86,67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86,67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86,67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86,67 </w:t>
            </w:r>
          </w:p>
        </w:tc>
        <w:tc>
          <w:tcPr>
            <w:tcW w:w="453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в 2017 году стало следствием появления  организации, осуществляющей регулируемую деятельность по утилизации ТКО - ООО «Флагман»</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29</w:t>
            </w:r>
          </w:p>
        </w:tc>
        <w:tc>
          <w:tcPr>
            <w:tcW w:w="3629" w:type="dxa"/>
            <w:shd w:val="clear" w:color="auto" w:fill="FFFFFF" w:themeFill="background1"/>
          </w:tcPr>
          <w:p w:rsidR="00765765" w:rsidRPr="00443004"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Доля многоквартирных домов, распо</w:t>
            </w:r>
            <w:r w:rsid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ложенных на земельных участках, в отношении которых осуществлен государственный кадастровый учет</w:t>
            </w:r>
          </w:p>
        </w:tc>
        <w:tc>
          <w:tcPr>
            <w:tcW w:w="1474" w:type="dxa"/>
            <w:gridSpan w:val="2"/>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100,00 </w:t>
            </w:r>
          </w:p>
        </w:tc>
        <w:tc>
          <w:tcPr>
            <w:tcW w:w="453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Показатель имеет максимальное значение</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30</w:t>
            </w:r>
          </w:p>
        </w:tc>
        <w:tc>
          <w:tcPr>
            <w:tcW w:w="3629" w:type="dxa"/>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2,14</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2,61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2,02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3,09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3,11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3,68 </w:t>
            </w:r>
          </w:p>
        </w:tc>
        <w:tc>
          <w:tcPr>
            <w:tcW w:w="453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В 2017 снижение показателя произошло за счет отсутствия обеспечения жилыми помещениями детей-сирот и переселения из аварийного жилищного фонда </w:t>
            </w:r>
          </w:p>
        </w:tc>
      </w:tr>
      <w:tr w:rsidR="00765765" w:rsidRPr="00BF20FE" w:rsidTr="004D4810">
        <w:tc>
          <w:tcPr>
            <w:tcW w:w="18394" w:type="dxa"/>
            <w:gridSpan w:val="1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BF20FE">
              <w:rPr>
                <w:rFonts w:ascii="Times New Roman" w:eastAsia="Times New Roman" w:hAnsi="Times New Roman" w:cs="Times New Roman"/>
                <w:b/>
                <w:sz w:val="20"/>
                <w:szCs w:val="20"/>
              </w:rPr>
              <w:t>Организация муниципального управления</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31</w:t>
            </w:r>
          </w:p>
        </w:tc>
        <w:tc>
          <w:tcPr>
            <w:tcW w:w="3629" w:type="dxa"/>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90,51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98,64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96,90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77,80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96,40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98,60 </w:t>
            </w:r>
          </w:p>
        </w:tc>
        <w:tc>
          <w:tcPr>
            <w:tcW w:w="453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году снижение объема поступления неналоговых доходов на 18584 тыс. руб., из них по плате за негативное воздействие на окружающую  среду - на 32615 тыс. руб. С 2016 года изменились ставки платы, в результате чего у ряда крупных плательщиков образовалась переплата по расчетам за 2016 год по сроку уплаты 01 марта 2017 года.</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32</w:t>
            </w:r>
          </w:p>
        </w:tc>
        <w:tc>
          <w:tcPr>
            <w:tcW w:w="3629" w:type="dxa"/>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0,94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0,88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453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Муниципальные организации, находящиеся на стадии банкротства, отсутствуют</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33</w:t>
            </w:r>
          </w:p>
        </w:tc>
        <w:tc>
          <w:tcPr>
            <w:tcW w:w="3629" w:type="dxa"/>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тыс.руб.</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288418,00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270339,00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300429,00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238353,00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147984,00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70000,00 </w:t>
            </w:r>
          </w:p>
        </w:tc>
        <w:tc>
          <w:tcPr>
            <w:tcW w:w="4536" w:type="dxa"/>
            <w:shd w:val="clear" w:color="auto" w:fill="FFFFFF" w:themeFill="background1"/>
          </w:tcPr>
          <w:p w:rsidR="00765765" w:rsidRPr="00443004"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Значение показателя в 2017 году увеличилось по сравнению с 2016 годом на  30 090 тыс. руб. в связи с переносом сроков выполнения строитель</w:t>
            </w:r>
            <w:r w:rsidR="00443004">
              <w:rPr>
                <w:rFonts w:ascii="Times New Roman" w:hAnsi="Times New Roman" w:cs="Times New Roman"/>
                <w:color w:val="000000"/>
                <w:sz w:val="20"/>
                <w:szCs w:val="20"/>
                <w:lang w:val="ru-RU"/>
              </w:rPr>
              <w:t>-</w:t>
            </w:r>
            <w:r w:rsidRPr="00443004">
              <w:rPr>
                <w:rFonts w:ascii="Times New Roman" w:hAnsi="Times New Roman" w:cs="Times New Roman"/>
                <w:color w:val="000000"/>
                <w:sz w:val="20"/>
                <w:szCs w:val="20"/>
                <w:lang w:val="ru-RU"/>
              </w:rPr>
              <w:t>ных работ по объекту детский сад с. Лапыгино. В дальнейшем прогнозируется ежегодное снижение объема незавершенного строительства</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34</w:t>
            </w:r>
          </w:p>
        </w:tc>
        <w:tc>
          <w:tcPr>
            <w:tcW w:w="3629" w:type="dxa"/>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0,00 </w:t>
            </w:r>
          </w:p>
        </w:tc>
        <w:tc>
          <w:tcPr>
            <w:tcW w:w="453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Просроченная кредиторская задолженность по оплате труда отсутствует</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34</w:t>
            </w:r>
          </w:p>
        </w:tc>
        <w:tc>
          <w:tcPr>
            <w:tcW w:w="3629" w:type="dxa"/>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руб.</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840,95</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919,87</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924,11</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1076,00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1063,80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1083,80 </w:t>
            </w:r>
          </w:p>
        </w:tc>
        <w:tc>
          <w:tcPr>
            <w:tcW w:w="453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году рост показателя по сравнению с 2016 годом обусловлен выплатой расчетных денежных средств, вследствие ротации кадров</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36</w:t>
            </w:r>
          </w:p>
        </w:tc>
        <w:tc>
          <w:tcPr>
            <w:tcW w:w="3629" w:type="dxa"/>
            <w:shd w:val="clear" w:color="auto" w:fill="FFFFFF" w:themeFill="background1"/>
          </w:tcPr>
          <w:p w:rsidR="00765765" w:rsidRPr="00443004" w:rsidRDefault="00765765" w:rsidP="00443004">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Наличие в городском округе (мун</w:t>
            </w:r>
            <w:r w:rsid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 xml:space="preserve"> районе) утвержденного генерального плана городского округа (схемы территориального планирования мун</w:t>
            </w:r>
            <w:r w:rsid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 xml:space="preserve"> района)</w:t>
            </w:r>
          </w:p>
        </w:tc>
        <w:tc>
          <w:tcPr>
            <w:tcW w:w="1474" w:type="dxa"/>
            <w:gridSpan w:val="2"/>
            <w:shd w:val="clear" w:color="auto" w:fill="FFFFFF" w:themeFill="background1"/>
          </w:tcPr>
          <w:p w:rsidR="00765765" w:rsidRPr="00443004"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да-1/нет -0</w:t>
            </w:r>
          </w:p>
        </w:tc>
        <w:tc>
          <w:tcPr>
            <w:tcW w:w="1276" w:type="dxa"/>
            <w:shd w:val="clear" w:color="auto" w:fill="FFFFFF" w:themeFill="background1"/>
          </w:tcPr>
          <w:p w:rsidR="00765765" w:rsidRPr="00443004"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1</w:t>
            </w:r>
          </w:p>
        </w:tc>
        <w:tc>
          <w:tcPr>
            <w:tcW w:w="1417" w:type="dxa"/>
            <w:shd w:val="clear" w:color="auto" w:fill="FFFFFF" w:themeFill="background1"/>
          </w:tcPr>
          <w:p w:rsidR="00765765" w:rsidRPr="00443004"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1</w:t>
            </w:r>
          </w:p>
        </w:tc>
        <w:tc>
          <w:tcPr>
            <w:tcW w:w="1418" w:type="dxa"/>
            <w:shd w:val="clear" w:color="auto" w:fill="FFFFFF" w:themeFill="background1"/>
          </w:tcPr>
          <w:p w:rsidR="00765765" w:rsidRPr="00443004"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1</w:t>
            </w:r>
          </w:p>
        </w:tc>
        <w:tc>
          <w:tcPr>
            <w:tcW w:w="1417" w:type="dxa"/>
            <w:gridSpan w:val="2"/>
            <w:shd w:val="clear" w:color="auto" w:fill="FFFFFF" w:themeFill="background1"/>
          </w:tcPr>
          <w:p w:rsidR="00765765" w:rsidRPr="00443004"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1</w:t>
            </w:r>
          </w:p>
        </w:tc>
        <w:tc>
          <w:tcPr>
            <w:tcW w:w="1276" w:type="dxa"/>
            <w:shd w:val="clear" w:color="auto" w:fill="FFFFFF" w:themeFill="background1"/>
          </w:tcPr>
          <w:p w:rsidR="00765765" w:rsidRPr="00443004"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1</w:t>
            </w:r>
          </w:p>
        </w:tc>
        <w:tc>
          <w:tcPr>
            <w:tcW w:w="1134" w:type="dxa"/>
            <w:shd w:val="clear" w:color="auto" w:fill="FFFFFF" w:themeFill="background1"/>
          </w:tcPr>
          <w:p w:rsidR="00765765" w:rsidRPr="00443004"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1</w:t>
            </w:r>
          </w:p>
        </w:tc>
        <w:tc>
          <w:tcPr>
            <w:tcW w:w="4536" w:type="dxa"/>
            <w:shd w:val="clear" w:color="auto" w:fill="FFFFFF" w:themeFill="background1"/>
          </w:tcPr>
          <w:p w:rsidR="007473EF" w:rsidRPr="00BF20FE" w:rsidRDefault="00765765" w:rsidP="00BF20F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 xml:space="preserve">Генеральный план Старооскольского городского округа утвержден решением Совета депутатов Старооскольского городского округа от 29 декабря 2009 года № 391 с  изменениями  от 10 мая 2016 года № 425 </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37</w:t>
            </w:r>
          </w:p>
        </w:tc>
        <w:tc>
          <w:tcPr>
            <w:tcW w:w="3629" w:type="dxa"/>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от числа опрошенных</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88,65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92,57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95,62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75,00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75,00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75,00 </w:t>
            </w:r>
          </w:p>
        </w:tc>
        <w:tc>
          <w:tcPr>
            <w:tcW w:w="453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Значение показателя имеет незначительный рост, вследствие повышения активности участия населения в  оценке  деятельности органов местного самоуправления с применением информационных технологий</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38</w:t>
            </w:r>
          </w:p>
        </w:tc>
        <w:tc>
          <w:tcPr>
            <w:tcW w:w="3629" w:type="dxa"/>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тыс.чел.</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258,40</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259,40</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260,30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261,10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261,65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262,15 </w:t>
            </w:r>
          </w:p>
        </w:tc>
        <w:tc>
          <w:tcPr>
            <w:tcW w:w="453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Положительная динамика показателя обусловлена миграционными процессами и снижением общего коэф</w:t>
            </w:r>
            <w:r w:rsidR="003F097F" w:rsidRPr="0010545C">
              <w:rPr>
                <w:rFonts w:ascii="Times New Roman" w:hAnsi="Times New Roman" w:cs="Times New Roman"/>
                <w:color w:val="000000"/>
                <w:sz w:val="20"/>
                <w:szCs w:val="20"/>
                <w:lang w:val="ru-RU"/>
              </w:rPr>
              <w:t>фициента смертности в 2017 году</w:t>
            </w:r>
          </w:p>
        </w:tc>
      </w:tr>
      <w:tr w:rsidR="00765765" w:rsidRPr="00BF20FE" w:rsidTr="004D4810">
        <w:tc>
          <w:tcPr>
            <w:tcW w:w="18394" w:type="dxa"/>
            <w:gridSpan w:val="12"/>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39</w:t>
            </w:r>
          </w:p>
        </w:tc>
        <w:tc>
          <w:tcPr>
            <w:tcW w:w="3629" w:type="dxa"/>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FFFFFF" w:themeFill="background1"/>
          </w:tcPr>
          <w:p w:rsidR="00765765" w:rsidRPr="0010545C" w:rsidRDefault="00765765"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276" w:type="dxa"/>
            <w:shd w:val="clear" w:color="auto" w:fill="FFFFFF" w:themeFill="background1"/>
            <w:vAlign w:val="center"/>
          </w:tcPr>
          <w:p w:rsidR="00765765" w:rsidRPr="0010545C" w:rsidRDefault="00765765" w:rsidP="004A4F78">
            <w:pPr>
              <w:shd w:val="clear" w:color="auto" w:fill="FFFFFF" w:themeFill="background1"/>
              <w:spacing w:before="0" w:after="0" w:line="240" w:lineRule="exact"/>
              <w:jc w:val="right"/>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1417" w:type="dxa"/>
            <w:shd w:val="clear" w:color="auto" w:fill="FFFFFF" w:themeFill="background1"/>
            <w:vAlign w:val="center"/>
          </w:tcPr>
          <w:p w:rsidR="00765765" w:rsidRPr="0010545C" w:rsidRDefault="00765765" w:rsidP="004A4F78">
            <w:pPr>
              <w:shd w:val="clear" w:color="auto" w:fill="FFFFFF" w:themeFill="background1"/>
              <w:spacing w:before="0" w:after="0" w:line="240" w:lineRule="exact"/>
              <w:jc w:val="right"/>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1418" w:type="dxa"/>
            <w:shd w:val="clear" w:color="auto" w:fill="FFFFFF" w:themeFill="background1"/>
            <w:vAlign w:val="center"/>
          </w:tcPr>
          <w:p w:rsidR="00765765" w:rsidRPr="0010545C" w:rsidRDefault="00765765" w:rsidP="004A4F78">
            <w:pPr>
              <w:shd w:val="clear" w:color="auto" w:fill="FFFFFF" w:themeFill="background1"/>
              <w:spacing w:before="0" w:after="0" w:line="240" w:lineRule="exact"/>
              <w:jc w:val="right"/>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1417" w:type="dxa"/>
            <w:gridSpan w:val="2"/>
            <w:shd w:val="clear" w:color="auto" w:fill="FFFFFF" w:themeFill="background1"/>
            <w:vAlign w:val="center"/>
          </w:tcPr>
          <w:p w:rsidR="00765765" w:rsidRPr="0010545C" w:rsidRDefault="00765765" w:rsidP="004A4F78">
            <w:pPr>
              <w:shd w:val="clear" w:color="auto" w:fill="FFFFFF" w:themeFill="background1"/>
              <w:spacing w:before="0" w:after="0" w:line="240" w:lineRule="exact"/>
              <w:jc w:val="right"/>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1276" w:type="dxa"/>
            <w:shd w:val="clear" w:color="auto" w:fill="FFFFFF" w:themeFill="background1"/>
            <w:vAlign w:val="center"/>
          </w:tcPr>
          <w:p w:rsidR="00765765" w:rsidRPr="0010545C" w:rsidRDefault="00765765" w:rsidP="004A4F78">
            <w:pPr>
              <w:shd w:val="clear" w:color="auto" w:fill="FFFFFF" w:themeFill="background1"/>
              <w:spacing w:before="0" w:after="0" w:line="240" w:lineRule="exact"/>
              <w:jc w:val="right"/>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1134" w:type="dxa"/>
            <w:shd w:val="clear" w:color="auto" w:fill="FFFFFF" w:themeFill="background1"/>
            <w:vAlign w:val="center"/>
          </w:tcPr>
          <w:p w:rsidR="00765765" w:rsidRPr="0010545C" w:rsidRDefault="00765765" w:rsidP="004A4F78">
            <w:pPr>
              <w:shd w:val="clear" w:color="auto" w:fill="FFFFFF" w:themeFill="background1"/>
              <w:spacing w:before="0" w:after="0" w:line="240" w:lineRule="exact"/>
              <w:jc w:val="right"/>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rPr>
              <w:t> </w:t>
            </w:r>
          </w:p>
        </w:tc>
        <w:tc>
          <w:tcPr>
            <w:tcW w:w="453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39.1</w:t>
            </w:r>
          </w:p>
        </w:tc>
        <w:tc>
          <w:tcPr>
            <w:tcW w:w="3629" w:type="dxa"/>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804,25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849,59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782,50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779,78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777,06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774,35 </w:t>
            </w:r>
          </w:p>
        </w:tc>
        <w:tc>
          <w:tcPr>
            <w:tcW w:w="4536" w:type="dxa"/>
            <w:shd w:val="clear" w:color="auto" w:fill="FFFFFF" w:themeFill="background1"/>
          </w:tcPr>
          <w:p w:rsidR="00BF20FE" w:rsidRPr="00BF20FE" w:rsidRDefault="00765765" w:rsidP="00443004">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Снижение показателя в 2017 году по сравнению с 2016 годом произошло в связи с мероприятиями по энергосбережению, проведенными жителями многоквартирных домов и управляющими организациями: замена ламп на энергосберега</w:t>
            </w:r>
            <w:r w:rsidR="00443004">
              <w:rPr>
                <w:rFonts w:ascii="Times New Roman" w:hAnsi="Times New Roman" w:cs="Times New Roman"/>
                <w:color w:val="000000"/>
                <w:sz w:val="20"/>
                <w:szCs w:val="20"/>
                <w:lang w:val="ru-RU"/>
              </w:rPr>
              <w:t>-</w:t>
            </w:r>
            <w:r w:rsidRPr="00443004">
              <w:rPr>
                <w:rFonts w:ascii="Times New Roman" w:hAnsi="Times New Roman" w:cs="Times New Roman"/>
                <w:color w:val="000000"/>
                <w:sz w:val="20"/>
                <w:szCs w:val="20"/>
                <w:lang w:val="ru-RU"/>
              </w:rPr>
              <w:t>ющие светильники, установка датчиков движения, применение энергосберегающего электрооборудования</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39.2</w:t>
            </w:r>
          </w:p>
        </w:tc>
        <w:tc>
          <w:tcPr>
            <w:tcW w:w="3629" w:type="dxa"/>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тепловая энергия</w:t>
            </w:r>
          </w:p>
        </w:tc>
        <w:tc>
          <w:tcPr>
            <w:tcW w:w="1474" w:type="dxa"/>
            <w:gridSpan w:val="2"/>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0,15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0,16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0,16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0,16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0,16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0,16 </w:t>
            </w:r>
          </w:p>
        </w:tc>
        <w:tc>
          <w:tcPr>
            <w:tcW w:w="4536" w:type="dxa"/>
            <w:shd w:val="clear" w:color="auto" w:fill="FFFFFF" w:themeFill="background1"/>
          </w:tcPr>
          <w:p w:rsidR="00765765" w:rsidRPr="00BF20FE" w:rsidRDefault="00765765" w:rsidP="00BF20F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Население многоквартирных домов обеспечены э</w:t>
            </w:r>
            <w:r w:rsidR="003F097F" w:rsidRPr="00BF20FE">
              <w:rPr>
                <w:rFonts w:ascii="Times New Roman" w:hAnsi="Times New Roman" w:cs="Times New Roman"/>
                <w:color w:val="000000"/>
                <w:sz w:val="20"/>
                <w:szCs w:val="20"/>
                <w:lang w:val="ru-RU"/>
              </w:rPr>
              <w:t>нергоресурсами в полном объёме.</w:t>
            </w:r>
            <w:r w:rsidR="00BF20FE">
              <w:rPr>
                <w:rFonts w:ascii="Times New Roman" w:hAnsi="Times New Roman" w:cs="Times New Roman"/>
                <w:color w:val="000000"/>
                <w:sz w:val="20"/>
                <w:szCs w:val="20"/>
                <w:lang w:val="ru-RU"/>
              </w:rPr>
              <w:t xml:space="preserve"> </w:t>
            </w:r>
            <w:r w:rsidRPr="00BF20FE">
              <w:rPr>
                <w:rFonts w:ascii="Times New Roman" w:hAnsi="Times New Roman" w:cs="Times New Roman"/>
                <w:color w:val="000000"/>
                <w:sz w:val="20"/>
                <w:szCs w:val="20"/>
                <w:lang w:val="ru-RU"/>
              </w:rPr>
              <w:t>Значение показателя осталось на уровне прошлых периодов</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lang w:val="ru-RU"/>
              </w:rPr>
            </w:pPr>
            <w:r w:rsidRPr="00BF20FE">
              <w:rPr>
                <w:rFonts w:ascii="Times New Roman" w:hAnsi="Times New Roman" w:cs="Times New Roman"/>
                <w:b/>
                <w:sz w:val="20"/>
                <w:szCs w:val="20"/>
                <w:lang w:val="ru-RU"/>
              </w:rPr>
              <w:t>39.3</w:t>
            </w:r>
          </w:p>
        </w:tc>
        <w:tc>
          <w:tcPr>
            <w:tcW w:w="3629" w:type="dxa"/>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BF20FE">
              <w:rPr>
                <w:rFonts w:ascii="Times New Roman" w:eastAsia="Times New Roman" w:hAnsi="Times New Roman" w:cs="Times New Roman"/>
                <w:sz w:val="20"/>
                <w:szCs w:val="20"/>
                <w:lang w:val="ru-RU"/>
              </w:rPr>
              <w:t>- горячая вода</w:t>
            </w:r>
          </w:p>
        </w:tc>
        <w:tc>
          <w:tcPr>
            <w:tcW w:w="1474"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BF20FE">
              <w:rPr>
                <w:rFonts w:ascii="Times New Roman" w:eastAsia="Times New Roman" w:hAnsi="Times New Roman" w:cs="Times New Roman"/>
                <w:sz w:val="20"/>
                <w:szCs w:val="20"/>
                <w:lang w:val="ru-RU"/>
              </w:rPr>
              <w:t>куб. метров на 1 прожива-ющего</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 xml:space="preserve">21,84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 xml:space="preserve">20,58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 xml:space="preserve">17,37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 xml:space="preserve">17,10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 xml:space="preserve">17,05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 xml:space="preserve">17,00 </w:t>
            </w:r>
          </w:p>
        </w:tc>
        <w:tc>
          <w:tcPr>
            <w:tcW w:w="4536" w:type="dxa"/>
            <w:shd w:val="clear" w:color="auto" w:fill="FFFFFF" w:themeFill="background1"/>
          </w:tcPr>
          <w:p w:rsidR="00765765" w:rsidRPr="00BF20FE" w:rsidRDefault="00765765" w:rsidP="00BF20F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BF20FE">
              <w:rPr>
                <w:rFonts w:ascii="Times New Roman" w:hAnsi="Times New Roman" w:cs="Times New Roman"/>
                <w:color w:val="000000"/>
                <w:sz w:val="20"/>
                <w:szCs w:val="20"/>
                <w:lang w:val="ru-RU"/>
              </w:rPr>
              <w:t>Снижение показателя в 2017 году по сравнению с 2016 годом  связано  с  установкой значительного количества приборов учета и более точного контроля за объемом потребления горячей воды в многоквартирных домах</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39.4</w:t>
            </w:r>
          </w:p>
        </w:tc>
        <w:tc>
          <w:tcPr>
            <w:tcW w:w="3629" w:type="dxa"/>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40,76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37,59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31,59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31,57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31,50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31,45 </w:t>
            </w:r>
          </w:p>
        </w:tc>
        <w:tc>
          <w:tcPr>
            <w:tcW w:w="4536" w:type="dxa"/>
            <w:shd w:val="clear" w:color="auto" w:fill="FFFFFF" w:themeFill="background1"/>
          </w:tcPr>
          <w:p w:rsidR="00765765" w:rsidRPr="00443004"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Снижение показателя связано с установкой общедомовых приборов учета холодной воды, так и проведением мероприятий по замене и своевременному ремонту внутридомовых инженерных сетей</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39.5</w:t>
            </w:r>
          </w:p>
        </w:tc>
        <w:tc>
          <w:tcPr>
            <w:tcW w:w="3629" w:type="dxa"/>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природный газ</w:t>
            </w:r>
          </w:p>
        </w:tc>
        <w:tc>
          <w:tcPr>
            <w:tcW w:w="1474" w:type="dxa"/>
            <w:gridSpan w:val="2"/>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39,76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39,50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36,14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36,00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35,95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35,90 </w:t>
            </w:r>
          </w:p>
        </w:tc>
        <w:tc>
          <w:tcPr>
            <w:tcW w:w="4536" w:type="dxa"/>
            <w:shd w:val="clear" w:color="auto" w:fill="FFFFFF" w:themeFill="background1"/>
          </w:tcPr>
          <w:p w:rsidR="00765765" w:rsidRPr="00443004" w:rsidRDefault="00765765" w:rsidP="00443004">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Снижение показателя стало следствием теплых погодных условий в осенне-зимний период 2017</w:t>
            </w:r>
            <w:r w:rsidR="00443004" w:rsidRPr="00443004">
              <w:rPr>
                <w:rFonts w:ascii="Times New Roman" w:hAnsi="Times New Roman" w:cs="Times New Roman"/>
                <w:color w:val="000000"/>
                <w:sz w:val="20"/>
                <w:szCs w:val="20"/>
                <w:lang w:val="ru-RU"/>
              </w:rPr>
              <w:t>г</w:t>
            </w:r>
            <w:r w:rsidR="00443004">
              <w:rPr>
                <w:rFonts w:ascii="Times New Roman" w:hAnsi="Times New Roman" w:cs="Times New Roman"/>
                <w:color w:val="000000"/>
                <w:sz w:val="20"/>
                <w:szCs w:val="20"/>
                <w:lang w:val="ru-RU"/>
              </w:rPr>
              <w:t>.</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40</w:t>
            </w:r>
          </w:p>
        </w:tc>
        <w:tc>
          <w:tcPr>
            <w:tcW w:w="3629" w:type="dxa"/>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gridSpan w:val="2"/>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134"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453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40.1</w:t>
            </w:r>
          </w:p>
        </w:tc>
        <w:tc>
          <w:tcPr>
            <w:tcW w:w="3629" w:type="dxa"/>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электрическая энергия</w:t>
            </w:r>
          </w:p>
        </w:tc>
        <w:tc>
          <w:tcPr>
            <w:tcW w:w="1474" w:type="dxa"/>
            <w:gridSpan w:val="2"/>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45,42</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49,71</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49,97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49,7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49,55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49,41 </w:t>
            </w:r>
          </w:p>
        </w:tc>
        <w:tc>
          <w:tcPr>
            <w:tcW w:w="4536" w:type="dxa"/>
            <w:shd w:val="clear" w:color="auto" w:fill="FFFFFF" w:themeFill="background1"/>
          </w:tcPr>
          <w:p w:rsidR="00765765" w:rsidRPr="0010545C"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Рост показателя в 2017 году обусловлен вводом в эксплуатацию здания театра для детей и молодежи,  здания МКУ «Управление по делам ГОиЧС городского округа», бассейна ФОК «Студенческий»</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40.2</w:t>
            </w:r>
          </w:p>
        </w:tc>
        <w:tc>
          <w:tcPr>
            <w:tcW w:w="3629" w:type="dxa"/>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тепловая энергия</w:t>
            </w:r>
          </w:p>
        </w:tc>
        <w:tc>
          <w:tcPr>
            <w:tcW w:w="1474" w:type="dxa"/>
            <w:gridSpan w:val="2"/>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0,12 </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0,14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0,12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0,12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0,12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0,12 </w:t>
            </w:r>
          </w:p>
        </w:tc>
        <w:tc>
          <w:tcPr>
            <w:tcW w:w="4536" w:type="dxa"/>
            <w:shd w:val="clear" w:color="auto" w:fill="FFFFFF" w:themeFill="background1"/>
          </w:tcPr>
          <w:p w:rsidR="00765765" w:rsidRPr="00443004" w:rsidRDefault="00765765" w:rsidP="00443004">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Снижение показателя обусловлено проведением муниципальными учреждениями мероприятий по энергосбережению и экономии бюджетных средств, а также следствием  наличием теплых погодных усло</w:t>
            </w:r>
            <w:r w:rsidR="00443004">
              <w:rPr>
                <w:rFonts w:ascii="Times New Roman" w:hAnsi="Times New Roman" w:cs="Times New Roman"/>
                <w:color w:val="000000"/>
                <w:sz w:val="20"/>
                <w:szCs w:val="20"/>
                <w:lang w:val="ru-RU"/>
              </w:rPr>
              <w:t>вий в осенне-зимний период 2017</w:t>
            </w:r>
            <w:r w:rsidRPr="00443004">
              <w:rPr>
                <w:rFonts w:ascii="Times New Roman" w:hAnsi="Times New Roman" w:cs="Times New Roman"/>
                <w:color w:val="000000"/>
                <w:sz w:val="20"/>
                <w:szCs w:val="20"/>
                <w:lang w:val="ru-RU"/>
              </w:rPr>
              <w:t>г</w:t>
            </w:r>
            <w:r w:rsidR="00443004">
              <w:rPr>
                <w:rFonts w:ascii="Times New Roman" w:hAnsi="Times New Roman" w:cs="Times New Roman"/>
                <w:color w:val="000000"/>
                <w:sz w:val="20"/>
                <w:szCs w:val="20"/>
                <w:lang w:val="ru-RU"/>
              </w:rPr>
              <w:t>.</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40.3</w:t>
            </w:r>
          </w:p>
        </w:tc>
        <w:tc>
          <w:tcPr>
            <w:tcW w:w="3629" w:type="dxa"/>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горячая вода</w:t>
            </w:r>
          </w:p>
        </w:tc>
        <w:tc>
          <w:tcPr>
            <w:tcW w:w="1474" w:type="dxa"/>
            <w:gridSpan w:val="2"/>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0,78</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0,76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0,80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0,79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0,79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0,79 </w:t>
            </w:r>
          </w:p>
        </w:tc>
        <w:tc>
          <w:tcPr>
            <w:tcW w:w="4536" w:type="dxa"/>
            <w:shd w:val="clear" w:color="auto" w:fill="FFFFFF" w:themeFill="background1"/>
          </w:tcPr>
          <w:p w:rsidR="00765765" w:rsidRPr="00443004"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Увеличение показателя произошло в связи с увеличением количества бюджетных учреждений</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40.4</w:t>
            </w:r>
          </w:p>
        </w:tc>
        <w:tc>
          <w:tcPr>
            <w:tcW w:w="3629" w:type="dxa"/>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холодная вода</w:t>
            </w:r>
          </w:p>
        </w:tc>
        <w:tc>
          <w:tcPr>
            <w:tcW w:w="1474" w:type="dxa"/>
            <w:gridSpan w:val="2"/>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2,44</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1,41</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1,41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1,41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1,41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1,41 </w:t>
            </w:r>
          </w:p>
        </w:tc>
        <w:tc>
          <w:tcPr>
            <w:tcW w:w="4536" w:type="dxa"/>
            <w:shd w:val="clear" w:color="auto" w:fill="FFFFFF" w:themeFill="background1"/>
          </w:tcPr>
          <w:p w:rsidR="00765765" w:rsidRPr="00443004" w:rsidRDefault="00765765" w:rsidP="00443004">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Бюджетные учреждения городского округа обеспечены энергоресурсами в полном объёме. Значение пок</w:t>
            </w:r>
            <w:r w:rsidR="00443004">
              <w:rPr>
                <w:rFonts w:ascii="Times New Roman" w:hAnsi="Times New Roman" w:cs="Times New Roman"/>
                <w:color w:val="000000"/>
                <w:sz w:val="20"/>
                <w:szCs w:val="20"/>
                <w:lang w:val="ru-RU"/>
              </w:rPr>
              <w:t>азателя осталось на уровне 2016</w:t>
            </w:r>
            <w:r w:rsidRPr="00443004">
              <w:rPr>
                <w:rFonts w:ascii="Times New Roman" w:hAnsi="Times New Roman" w:cs="Times New Roman"/>
                <w:color w:val="000000"/>
                <w:sz w:val="20"/>
                <w:szCs w:val="20"/>
                <w:lang w:val="ru-RU"/>
              </w:rPr>
              <w:t>г</w:t>
            </w:r>
            <w:r w:rsidR="00443004">
              <w:rPr>
                <w:rFonts w:ascii="Times New Roman" w:hAnsi="Times New Roman" w:cs="Times New Roman"/>
                <w:color w:val="000000"/>
                <w:sz w:val="20"/>
                <w:szCs w:val="20"/>
                <w:lang w:val="ru-RU"/>
              </w:rPr>
              <w:t>.</w:t>
            </w:r>
          </w:p>
        </w:tc>
      </w:tr>
      <w:tr w:rsidR="00765765" w:rsidRPr="00BF20FE" w:rsidTr="00BF20FE">
        <w:tc>
          <w:tcPr>
            <w:tcW w:w="8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b/>
                <w:sz w:val="20"/>
                <w:szCs w:val="20"/>
              </w:rPr>
            </w:pPr>
            <w:r w:rsidRPr="00BF20FE">
              <w:rPr>
                <w:rFonts w:ascii="Times New Roman" w:hAnsi="Times New Roman" w:cs="Times New Roman"/>
                <w:b/>
                <w:sz w:val="20"/>
                <w:szCs w:val="20"/>
              </w:rPr>
              <w:t>40.5</w:t>
            </w:r>
          </w:p>
        </w:tc>
        <w:tc>
          <w:tcPr>
            <w:tcW w:w="3629" w:type="dxa"/>
            <w:shd w:val="clear" w:color="auto" w:fill="FFFFFF" w:themeFill="background1"/>
          </w:tcPr>
          <w:p w:rsidR="00765765" w:rsidRPr="00BF20FE" w:rsidRDefault="0076576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BF20FE">
              <w:rPr>
                <w:rFonts w:ascii="Times New Roman" w:eastAsia="Times New Roman" w:hAnsi="Times New Roman" w:cs="Times New Roman"/>
                <w:sz w:val="20"/>
                <w:szCs w:val="20"/>
              </w:rPr>
              <w:t>- природный газ</w:t>
            </w:r>
          </w:p>
        </w:tc>
        <w:tc>
          <w:tcPr>
            <w:tcW w:w="1474" w:type="dxa"/>
            <w:gridSpan w:val="2"/>
            <w:shd w:val="clear" w:color="auto" w:fill="FFFFFF" w:themeFill="background1"/>
          </w:tcPr>
          <w:p w:rsidR="00765765" w:rsidRPr="0010545C" w:rsidRDefault="0076576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1,75</w:t>
            </w:r>
          </w:p>
        </w:tc>
        <w:tc>
          <w:tcPr>
            <w:tcW w:w="1417"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1,44 </w:t>
            </w:r>
          </w:p>
        </w:tc>
        <w:tc>
          <w:tcPr>
            <w:tcW w:w="1418"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0,99 </w:t>
            </w:r>
          </w:p>
        </w:tc>
        <w:tc>
          <w:tcPr>
            <w:tcW w:w="1417" w:type="dxa"/>
            <w:gridSpan w:val="2"/>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0,99 </w:t>
            </w:r>
          </w:p>
        </w:tc>
        <w:tc>
          <w:tcPr>
            <w:tcW w:w="1276"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0,99 </w:t>
            </w:r>
          </w:p>
        </w:tc>
        <w:tc>
          <w:tcPr>
            <w:tcW w:w="1134" w:type="dxa"/>
            <w:shd w:val="clear" w:color="auto" w:fill="FFFFFF" w:themeFill="background1"/>
          </w:tcPr>
          <w:p w:rsidR="00765765" w:rsidRPr="00BF20FE" w:rsidRDefault="00765765"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BF20FE">
              <w:rPr>
                <w:rFonts w:ascii="Times New Roman" w:hAnsi="Times New Roman" w:cs="Times New Roman"/>
                <w:color w:val="000000"/>
                <w:sz w:val="20"/>
                <w:szCs w:val="20"/>
              </w:rPr>
              <w:t xml:space="preserve">0,99 </w:t>
            </w:r>
          </w:p>
        </w:tc>
        <w:tc>
          <w:tcPr>
            <w:tcW w:w="4536" w:type="dxa"/>
            <w:shd w:val="clear" w:color="auto" w:fill="FFFFFF" w:themeFill="background1"/>
          </w:tcPr>
          <w:p w:rsidR="00765765" w:rsidRPr="00443004" w:rsidRDefault="00765765" w:rsidP="00443004">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43004">
              <w:rPr>
                <w:rFonts w:ascii="Times New Roman" w:hAnsi="Times New Roman" w:cs="Times New Roman"/>
                <w:color w:val="000000"/>
                <w:sz w:val="20"/>
                <w:szCs w:val="20"/>
                <w:lang w:val="ru-RU"/>
              </w:rPr>
              <w:t>Снижение показателя стало следствием теплых погодных условий в осенне-зимний период 2017г</w:t>
            </w:r>
            <w:r w:rsidR="00443004">
              <w:rPr>
                <w:rFonts w:ascii="Times New Roman" w:hAnsi="Times New Roman" w:cs="Times New Roman"/>
                <w:color w:val="000000"/>
                <w:sz w:val="20"/>
                <w:szCs w:val="20"/>
                <w:lang w:val="ru-RU"/>
              </w:rPr>
              <w:t>.</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AB4F76" w:rsidRPr="002046B5" w:rsidRDefault="00AB4F76" w:rsidP="004A4F78">
      <w:pPr>
        <w:shd w:val="clear" w:color="auto" w:fill="FFFFFF" w:themeFill="background1"/>
        <w:spacing w:after="0" w:line="240" w:lineRule="exact"/>
        <w:rPr>
          <w:rFonts w:ascii="Times New Roman" w:hAnsi="Times New Roman" w:cs="Times New Roman"/>
          <w:b/>
        </w:rPr>
      </w:pPr>
      <w:r w:rsidRPr="002046B5">
        <w:rPr>
          <w:rFonts w:ascii="Times New Roman" w:hAnsi="Times New Roman" w:cs="Times New Roman"/>
          <w:b/>
        </w:rPr>
        <w:t>Муниципальные районы (19 м/о)</w:t>
      </w:r>
      <w:r w:rsidR="00D85BAB" w:rsidRPr="002046B5">
        <w:rPr>
          <w:rFonts w:ascii="Times New Roman" w:hAnsi="Times New Roman" w:cs="Times New Roman"/>
          <w:b/>
        </w:rPr>
        <w:t xml:space="preserve"> – в</w:t>
      </w:r>
      <w:r w:rsidRPr="002046B5">
        <w:rPr>
          <w:rFonts w:ascii="Times New Roman" w:hAnsi="Times New Roman" w:cs="Times New Roman"/>
          <w:b/>
        </w:rPr>
        <w:t>торая группа (6 м/о)</w:t>
      </w:r>
    </w:p>
    <w:p w:rsidR="00AB4F76" w:rsidRPr="002046B5" w:rsidRDefault="00AB4F76"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AB4F76" w:rsidRPr="002046B5" w:rsidRDefault="00AB4F76" w:rsidP="004A4F78">
      <w:pPr>
        <w:shd w:val="clear" w:color="auto" w:fill="FFFFFF" w:themeFill="background1"/>
        <w:spacing w:after="0" w:line="240" w:lineRule="exact"/>
        <w:jc w:val="center"/>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 xml:space="preserve">Сергачёв Станислав Валерьевич </w:t>
      </w:r>
    </w:p>
    <w:p w:rsidR="00AB4F76" w:rsidRPr="007473EF" w:rsidRDefault="00AB4F76" w:rsidP="004A4F78">
      <w:pPr>
        <w:shd w:val="clear" w:color="auto" w:fill="FFFFFF" w:themeFill="background1"/>
        <w:spacing w:after="0" w:line="240" w:lineRule="exact"/>
        <w:jc w:val="center"/>
        <w:rPr>
          <w:rFonts w:ascii="Times New Roman" w:hAnsi="Times New Roman" w:cs="Times New Roman"/>
        </w:rPr>
      </w:pPr>
      <w:r w:rsidRPr="007473EF">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AB4F76" w:rsidRPr="007473EF" w:rsidRDefault="00AB4F76" w:rsidP="004A4F78">
      <w:pPr>
        <w:shd w:val="clear" w:color="auto" w:fill="FFFFFF" w:themeFill="background1"/>
        <w:spacing w:after="0" w:line="240" w:lineRule="exact"/>
        <w:jc w:val="center"/>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eastAsia="Times New Roman" w:hAnsi="Times New Roman" w:cs="Times New Roman"/>
          <w:b/>
          <w:bCs/>
        </w:rPr>
      </w:pPr>
      <w:r w:rsidRPr="007473EF">
        <w:rPr>
          <w:rFonts w:ascii="Times New Roman" w:eastAsia="Times New Roman" w:hAnsi="Times New Roman" w:cs="Times New Roman"/>
          <w:b/>
          <w:bCs/>
        </w:rPr>
        <w:t>Муниципальный район «Алексеевский район и город Алексеевка»</w:t>
      </w:r>
    </w:p>
    <w:p w:rsidR="00D85BAB" w:rsidRPr="007473EF" w:rsidRDefault="00D85BAB"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hAnsi="Times New Roman" w:cs="Times New Roman"/>
          <w:u w:val="single"/>
        </w:rPr>
        <w:t>(наименование городского округа (муниципального района))</w:t>
      </w:r>
    </w:p>
    <w:p w:rsidR="00AB4F76" w:rsidRPr="007473EF" w:rsidRDefault="00AB4F76" w:rsidP="004A4F78">
      <w:pPr>
        <w:shd w:val="clear" w:color="auto" w:fill="FFFFFF" w:themeFill="background1"/>
        <w:spacing w:after="0" w:line="240" w:lineRule="exact"/>
        <w:jc w:val="center"/>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AB4F7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AB4F76" w:rsidRPr="00443004" w:rsidRDefault="00AB4F76" w:rsidP="004A4F78">
      <w:pPr>
        <w:shd w:val="clear" w:color="auto" w:fill="FFFFFF" w:themeFill="background1"/>
        <w:spacing w:after="0" w:line="240" w:lineRule="exact"/>
        <w:jc w:val="center"/>
        <w:rPr>
          <w:rFonts w:ascii="Times New Roman" w:hAnsi="Times New Roman" w:cs="Times New Roman"/>
          <w:b/>
          <w:sz w:val="16"/>
          <w:szCs w:val="16"/>
        </w:rPr>
      </w:pPr>
    </w:p>
    <w:p w:rsidR="00AB4F76" w:rsidRPr="007473EF" w:rsidRDefault="00AB4F76" w:rsidP="004A4F78">
      <w:pPr>
        <w:shd w:val="clear" w:color="auto" w:fill="FFFFFF" w:themeFill="background1"/>
        <w:spacing w:after="0" w:line="240" w:lineRule="exact"/>
        <w:jc w:val="right"/>
        <w:rPr>
          <w:rFonts w:ascii="Times New Roman" w:hAnsi="Times New Roman" w:cs="Times New Roman"/>
          <w:b/>
        </w:rPr>
      </w:pPr>
      <w:r w:rsidRPr="007473EF">
        <w:rPr>
          <w:rFonts w:ascii="Times New Roman" w:hAnsi="Times New Roman" w:cs="Times New Roman"/>
          <w:b/>
        </w:rPr>
        <w:t>Подпись _____________</w:t>
      </w:r>
    </w:p>
    <w:p w:rsidR="00AB4F76" w:rsidRPr="007473EF" w:rsidRDefault="00AB4F76" w:rsidP="004A4F78">
      <w:pPr>
        <w:shd w:val="clear" w:color="auto" w:fill="FFFFFF" w:themeFill="background1"/>
        <w:spacing w:after="0" w:line="240" w:lineRule="exact"/>
        <w:jc w:val="right"/>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Показатели эффективности деятельности</w:t>
      </w:r>
    </w:p>
    <w:p w:rsidR="00AB4F76" w:rsidRPr="007473EF" w:rsidRDefault="00AB4F76"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органов местного самоуправления городского округа (муниципального района)</w:t>
      </w:r>
    </w:p>
    <w:p w:rsidR="00AB4F76" w:rsidRPr="007473EF" w:rsidRDefault="00AB4F76" w:rsidP="004A4F78">
      <w:pPr>
        <w:shd w:val="clear" w:color="auto" w:fill="FFFFFF" w:themeFill="background1"/>
        <w:spacing w:after="0" w:line="240" w:lineRule="exact"/>
        <w:jc w:val="center"/>
        <w:rPr>
          <w:rFonts w:ascii="Times New Roman" w:hAnsi="Times New Roman" w:cs="Times New Roman"/>
        </w:rPr>
      </w:pPr>
    </w:p>
    <w:p w:rsidR="00AB4F76" w:rsidRPr="007473EF" w:rsidRDefault="00AB4F76" w:rsidP="004A4F78">
      <w:pPr>
        <w:shd w:val="clear" w:color="auto" w:fill="FFFFFF" w:themeFill="background1"/>
        <w:spacing w:after="0" w:line="240" w:lineRule="exact"/>
        <w:jc w:val="center"/>
        <w:rPr>
          <w:rFonts w:ascii="Times New Roman" w:eastAsia="Times New Roman" w:hAnsi="Times New Roman" w:cs="Times New Roman"/>
          <w:b/>
          <w:bCs/>
        </w:rPr>
      </w:pPr>
      <w:r w:rsidRPr="007473EF">
        <w:rPr>
          <w:rFonts w:ascii="Times New Roman" w:eastAsia="Times New Roman" w:hAnsi="Times New Roman" w:cs="Times New Roman"/>
          <w:b/>
          <w:bCs/>
        </w:rPr>
        <w:t xml:space="preserve">Муниципальный район «Алексеевский район и город Алексеевка» </w:t>
      </w:r>
    </w:p>
    <w:p w:rsidR="00AB4F76" w:rsidRPr="007473EF" w:rsidRDefault="00AB4F76"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hAnsi="Times New Roman" w:cs="Times New Roman"/>
          <w:u w:val="single"/>
        </w:rPr>
        <w:t>(официальное наименование городского округа (муниципального района))</w:t>
      </w:r>
    </w:p>
    <w:p w:rsidR="0096166F" w:rsidRPr="007473EF" w:rsidRDefault="0096166F" w:rsidP="004A4F78">
      <w:pPr>
        <w:shd w:val="clear" w:color="auto" w:fill="FFFFFF" w:themeFill="background1"/>
        <w:spacing w:after="0" w:line="240" w:lineRule="exact"/>
        <w:rPr>
          <w:rFonts w:ascii="Times New Roman" w:hAnsi="Times New Roman" w:cs="Times New Roman"/>
        </w:rPr>
      </w:pPr>
    </w:p>
    <w:tbl>
      <w:tblPr>
        <w:tblStyle w:val="12"/>
        <w:tblW w:w="18394" w:type="dxa"/>
        <w:shd w:val="clear" w:color="auto" w:fill="FFFFFF" w:themeFill="background1"/>
        <w:tblLayout w:type="fixed"/>
        <w:tblLook w:val="04A0" w:firstRow="1" w:lastRow="0" w:firstColumn="1" w:lastColumn="0" w:noHBand="0" w:noVBand="1"/>
      </w:tblPr>
      <w:tblGrid>
        <w:gridCol w:w="817"/>
        <w:gridCol w:w="3629"/>
        <w:gridCol w:w="57"/>
        <w:gridCol w:w="141"/>
        <w:gridCol w:w="1276"/>
        <w:gridCol w:w="1418"/>
        <w:gridCol w:w="1275"/>
        <w:gridCol w:w="1418"/>
        <w:gridCol w:w="1276"/>
        <w:gridCol w:w="1417"/>
        <w:gridCol w:w="1276"/>
        <w:gridCol w:w="4394"/>
      </w:tblGrid>
      <w:tr w:rsidR="0096166F" w:rsidRPr="00443004" w:rsidTr="004D4810">
        <w:tc>
          <w:tcPr>
            <w:tcW w:w="817" w:type="dxa"/>
            <w:vMerge w:val="restart"/>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 п/п</w:t>
            </w:r>
          </w:p>
        </w:tc>
        <w:tc>
          <w:tcPr>
            <w:tcW w:w="3686" w:type="dxa"/>
            <w:gridSpan w:val="2"/>
            <w:vMerge w:val="restart"/>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Наименование показателей</w:t>
            </w:r>
          </w:p>
        </w:tc>
        <w:tc>
          <w:tcPr>
            <w:tcW w:w="1417" w:type="dxa"/>
            <w:gridSpan w:val="2"/>
            <w:vMerge w:val="restart"/>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bCs/>
                <w:sz w:val="20"/>
                <w:szCs w:val="20"/>
              </w:rPr>
              <w:t>Единица измерения</w:t>
            </w:r>
          </w:p>
        </w:tc>
        <w:tc>
          <w:tcPr>
            <w:tcW w:w="8080" w:type="dxa"/>
            <w:gridSpan w:val="6"/>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Отчетная информация</w:t>
            </w:r>
          </w:p>
        </w:tc>
        <w:tc>
          <w:tcPr>
            <w:tcW w:w="4394" w:type="dxa"/>
            <w:vMerge w:val="restart"/>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Примечание</w:t>
            </w:r>
          </w:p>
        </w:tc>
      </w:tr>
      <w:tr w:rsidR="00A71E6A" w:rsidRPr="00443004" w:rsidTr="004D4810">
        <w:tc>
          <w:tcPr>
            <w:tcW w:w="817" w:type="dxa"/>
            <w:vMerge/>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gridSpan w:val="2"/>
            <w:vMerge/>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43004">
              <w:rPr>
                <w:rFonts w:ascii="Times New Roman" w:eastAsia="Times New Roman" w:hAnsi="Times New Roman" w:cs="Times New Roman"/>
                <w:b/>
                <w:bCs/>
                <w:sz w:val="20"/>
                <w:szCs w:val="20"/>
              </w:rPr>
              <w:t>2015</w:t>
            </w:r>
          </w:p>
        </w:tc>
        <w:tc>
          <w:tcPr>
            <w:tcW w:w="1275"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43004">
              <w:rPr>
                <w:rFonts w:ascii="Times New Roman" w:eastAsia="Times New Roman" w:hAnsi="Times New Roman" w:cs="Times New Roman"/>
                <w:b/>
                <w:bCs/>
                <w:sz w:val="20"/>
                <w:szCs w:val="20"/>
              </w:rPr>
              <w:t>2016</w:t>
            </w:r>
          </w:p>
        </w:tc>
        <w:tc>
          <w:tcPr>
            <w:tcW w:w="1418"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43004">
              <w:rPr>
                <w:rFonts w:ascii="Times New Roman" w:eastAsia="Times New Roman" w:hAnsi="Times New Roman" w:cs="Times New Roman"/>
                <w:b/>
                <w:bCs/>
                <w:sz w:val="20"/>
                <w:szCs w:val="20"/>
              </w:rPr>
              <w:t>2017</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43004">
              <w:rPr>
                <w:rFonts w:ascii="Times New Roman" w:eastAsia="Times New Roman" w:hAnsi="Times New Roman" w:cs="Times New Roman"/>
                <w:b/>
                <w:bCs/>
                <w:sz w:val="20"/>
                <w:szCs w:val="20"/>
              </w:rPr>
              <w:t>2018</w:t>
            </w:r>
          </w:p>
        </w:tc>
        <w:tc>
          <w:tcPr>
            <w:tcW w:w="1417"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43004">
              <w:rPr>
                <w:rFonts w:ascii="Times New Roman" w:eastAsia="Times New Roman" w:hAnsi="Times New Roman" w:cs="Times New Roman"/>
                <w:b/>
                <w:bCs/>
                <w:sz w:val="20"/>
                <w:szCs w:val="20"/>
              </w:rPr>
              <w:t>2019</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43004">
              <w:rPr>
                <w:rFonts w:ascii="Times New Roman" w:eastAsia="Times New Roman" w:hAnsi="Times New Roman" w:cs="Times New Roman"/>
                <w:b/>
                <w:bCs/>
                <w:sz w:val="20"/>
                <w:szCs w:val="20"/>
              </w:rPr>
              <w:t>2020</w:t>
            </w:r>
          </w:p>
        </w:tc>
        <w:tc>
          <w:tcPr>
            <w:tcW w:w="4394" w:type="dxa"/>
            <w:vMerge/>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sz w:val="20"/>
                <w:szCs w:val="20"/>
              </w:rPr>
            </w:pPr>
          </w:p>
        </w:tc>
      </w:tr>
      <w:tr w:rsidR="0096166F" w:rsidRPr="00443004" w:rsidTr="004D4810">
        <w:tc>
          <w:tcPr>
            <w:tcW w:w="18394" w:type="dxa"/>
            <w:gridSpan w:val="12"/>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sz w:val="20"/>
                <w:szCs w:val="20"/>
              </w:rPr>
            </w:pPr>
            <w:r w:rsidRPr="00443004">
              <w:rPr>
                <w:rFonts w:ascii="Times New Roman" w:eastAsia="Times New Roman" w:hAnsi="Times New Roman" w:cs="Times New Roman"/>
                <w:b/>
                <w:color w:val="000000"/>
                <w:sz w:val="20"/>
                <w:szCs w:val="20"/>
              </w:rPr>
              <w:t>Экономическое развитие</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w:t>
            </w:r>
          </w:p>
        </w:tc>
        <w:tc>
          <w:tcPr>
            <w:tcW w:w="3827"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единиц</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384,10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392,06</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392,1</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392</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391</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391</w:t>
            </w:r>
          </w:p>
        </w:tc>
        <w:tc>
          <w:tcPr>
            <w:tcW w:w="4394"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10545C">
              <w:rPr>
                <w:rFonts w:ascii="Times New Roman" w:eastAsia="Times New Roman" w:hAnsi="Times New Roman" w:cs="Times New Roman"/>
                <w:sz w:val="20"/>
                <w:szCs w:val="20"/>
                <w:lang w:val="ru-RU"/>
              </w:rPr>
              <w:t xml:space="preserve">В 2017 году число субъектов малого и среднего предпринимательства в расчете на 10 тыс. человек населения  увеличилось. На рост показателя оказало влияние реализация в 2017 году  муниципального проект «Содействие поддержки и развитию  </w:t>
            </w:r>
            <w:r w:rsidRPr="00443004">
              <w:rPr>
                <w:rFonts w:ascii="Times New Roman" w:eastAsia="Times New Roman" w:hAnsi="Times New Roman" w:cs="Times New Roman"/>
                <w:sz w:val="20"/>
                <w:szCs w:val="20"/>
              </w:rPr>
              <w:t>предпринимательской деятельности»</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w:t>
            </w:r>
          </w:p>
        </w:tc>
        <w:tc>
          <w:tcPr>
            <w:tcW w:w="3827"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18,20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xml:space="preserve">В 2017 году  количество рабочих мест увеличено на 500 единиц в  связи с запуском 2 линий по производству йогуртов в </w:t>
            </w:r>
            <w:r w:rsidR="00CB44B0"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 xml:space="preserve">Молочном заводе </w:t>
            </w:r>
            <w:r w:rsidR="00CB44B0"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Слобода</w:t>
            </w:r>
            <w:r w:rsidR="00CB44B0"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 открытием предприятий торговли и сервиса</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w:t>
            </w:r>
          </w:p>
        </w:tc>
        <w:tc>
          <w:tcPr>
            <w:tcW w:w="3827"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руб.</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55348,20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50525,50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70809</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43450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52731,1</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57171,8</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xml:space="preserve">В 2017 году отмечается увеличение объема инвестиций на 20,3 тыс. руб. в расчете на одного жителя по сравнению с 2016 годом. На это повлияло: увеличение объемов денежных средств направленных на наращивание мощностей крупными предприятиями района ГК «ЭФКО» </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4</w:t>
            </w:r>
          </w:p>
        </w:tc>
        <w:tc>
          <w:tcPr>
            <w:tcW w:w="3827"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81,82</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66,19</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66,74</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67,4</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68</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68,6</w:t>
            </w:r>
          </w:p>
        </w:tc>
        <w:tc>
          <w:tcPr>
            <w:tcW w:w="4394" w:type="dxa"/>
            <w:shd w:val="clear" w:color="auto" w:fill="FFFFFF" w:themeFill="background1"/>
          </w:tcPr>
          <w:p w:rsidR="0096166F" w:rsidRPr="00443004" w:rsidRDefault="0096166F" w:rsidP="00BF20FE">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возросла  за счет реализации в 2017 году  муниципальных проектов: «Обеспечение полноты характеристик земельных участков для налогообложения», «Выполнение комплексных кадастровых работ  на территории населенных пунктов Белгородской области»</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5</w:t>
            </w:r>
          </w:p>
        </w:tc>
        <w:tc>
          <w:tcPr>
            <w:tcW w:w="3827"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90,91</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100,00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66,67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По итогам 2017 года в сельском хозяйстве  получено 612 млн. рублей прибыли,  из 12 хозяйств с прибылью сработали 8 предприятий, что составляет 66,7% от общей численности. Четыре хозяйства получили убыток, вследствие  снижения закупочных цен на сельско-хозяйственную продукцию</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6</w:t>
            </w:r>
          </w:p>
        </w:tc>
        <w:tc>
          <w:tcPr>
            <w:tcW w:w="3827"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Автомобильные дороги, расположенные в границах населенных пунктов Алексеевского района и  находящиеся в муниципальной собственности соответствуют требованиям   «ГОСТ Р 50597-93. Государственный стандарт Российской Федерации. Автомобильные дороги и улицы. Требования к эксплуатационному состоянию, допустимому по условиям обеспечения безопасности дорожного движения»</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7</w:t>
            </w:r>
          </w:p>
        </w:tc>
        <w:tc>
          <w:tcPr>
            <w:tcW w:w="3827"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4394" w:type="dxa"/>
            <w:shd w:val="clear" w:color="auto" w:fill="FFFFFF" w:themeFill="background1"/>
          </w:tcPr>
          <w:p w:rsidR="0096166F" w:rsidRPr="00443004" w:rsidRDefault="0096166F" w:rsidP="00BF20FE">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Все населенные пункты Алексеевского района обеспечены регулярным автобусным сообщением, в том числе железнодорожным сообщением  с административным центром района</w:t>
            </w:r>
            <w:r w:rsidR="00BF20FE" w:rsidRP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xml:space="preserve"> г. Алексеевка</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8</w:t>
            </w:r>
          </w:p>
        </w:tc>
        <w:tc>
          <w:tcPr>
            <w:tcW w:w="3827" w:type="dxa"/>
            <w:gridSpan w:val="3"/>
            <w:shd w:val="clear" w:color="auto" w:fill="FFFFFF" w:themeFill="background1"/>
          </w:tcPr>
          <w:p w:rsidR="007473E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4394"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8.1</w:t>
            </w:r>
          </w:p>
        </w:tc>
        <w:tc>
          <w:tcPr>
            <w:tcW w:w="3827"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руб.</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26091,60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27971,90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30512,5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33592,6</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34264,5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35121,1</w:t>
            </w:r>
          </w:p>
        </w:tc>
        <w:tc>
          <w:tcPr>
            <w:tcW w:w="4394"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В 2017 году темп роста среднемесячной</w:t>
            </w:r>
            <w:r w:rsidR="00242A33" w:rsidRPr="00443004">
              <w:rPr>
                <w:rFonts w:ascii="Times New Roman" w:eastAsia="Times New Roman" w:hAnsi="Times New Roman" w:cs="Times New Roman"/>
                <w:sz w:val="20"/>
                <w:szCs w:val="20"/>
                <w:lang w:val="ru-RU"/>
              </w:rPr>
              <w:t xml:space="preserve"> заработной платы составил 109</w:t>
            </w:r>
            <w:r w:rsidR="00BF20FE" w:rsidRPr="00443004">
              <w:rPr>
                <w:rFonts w:ascii="Times New Roman" w:eastAsia="Times New Roman" w:hAnsi="Times New Roman" w:cs="Times New Roman"/>
                <w:sz w:val="20"/>
                <w:szCs w:val="20"/>
                <w:lang w:val="ru-RU"/>
              </w:rPr>
              <w:t xml:space="preserve"> </w:t>
            </w:r>
            <w:r w:rsidR="00242A33" w:rsidRPr="00443004">
              <w:rPr>
                <w:rFonts w:ascii="Times New Roman" w:eastAsia="Times New Roman" w:hAnsi="Times New Roman" w:cs="Times New Roman"/>
                <w:sz w:val="20"/>
                <w:szCs w:val="20"/>
                <w:lang w:val="ru-RU"/>
              </w:rPr>
              <w:t>%</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8.2</w:t>
            </w:r>
          </w:p>
        </w:tc>
        <w:tc>
          <w:tcPr>
            <w:tcW w:w="3827"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муниципальных дошкольных образовательных учреждений</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руб.</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15963,00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18145,10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19873,6</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20698</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21126</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22007</w:t>
            </w:r>
          </w:p>
        </w:tc>
        <w:tc>
          <w:tcPr>
            <w:tcW w:w="4394" w:type="dxa"/>
            <w:shd w:val="clear" w:color="auto" w:fill="FFFFFF" w:themeFill="background1"/>
          </w:tcPr>
          <w:p w:rsidR="0096166F" w:rsidRPr="00443004" w:rsidRDefault="0096166F" w:rsidP="00443004">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 xml:space="preserve">В соответствии с Указом Президента РФ от 07.05.2012 г. № 597 </w:t>
            </w:r>
            <w:r w:rsidR="00242A33"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О мероприятиях по реализации государственной социальной политики</w:t>
            </w:r>
            <w:r w:rsidR="00242A33"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 xml:space="preserve"> с 1 января 2017 года фонд оплаты труда учителей общеобразовательных организаций проиндексирован на 1,6</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прочих работников общего образования - на 2,</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5%. Фонд оплаты труда педагогических работников дошкольных образовательных организаций увеличен на 3,5</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в том числе увеличилась базовая часть ФОТ на 2,5</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путем увеличения ок</w:t>
            </w:r>
            <w:r w:rsidR="00242A33" w:rsidRPr="00443004">
              <w:rPr>
                <w:rFonts w:ascii="Times New Roman" w:eastAsia="Times New Roman" w:hAnsi="Times New Roman" w:cs="Times New Roman"/>
                <w:sz w:val="20"/>
                <w:szCs w:val="20"/>
                <w:lang w:val="ru-RU"/>
              </w:rPr>
              <w:t>ладов педагогических работников</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8.3</w:t>
            </w:r>
          </w:p>
        </w:tc>
        <w:tc>
          <w:tcPr>
            <w:tcW w:w="3827"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муниципальных общеобразо-вательных учреждений</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руб.</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18099,30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20050,20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20984,3</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22342</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22853</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23838</w:t>
            </w:r>
          </w:p>
        </w:tc>
        <w:tc>
          <w:tcPr>
            <w:tcW w:w="4394" w:type="dxa"/>
            <w:shd w:val="clear" w:color="auto" w:fill="FFFFFF" w:themeFill="background1"/>
          </w:tcPr>
          <w:p w:rsidR="0096166F" w:rsidRPr="00443004" w:rsidRDefault="0096166F" w:rsidP="00443004">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 xml:space="preserve">В соответствии с Указом Президента РФ от 07.05.2012 г. № 597 </w:t>
            </w:r>
            <w:r w:rsidR="00242A33"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О мероприятиях по реализации государственной социальной политики</w:t>
            </w:r>
            <w:r w:rsidR="00242A33"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 xml:space="preserve"> с 1 января 2017 года фонд оплаты труда учителей общеобразовательных организаций проиндексирован на 1,6</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прочих работников общего образования - на 2,5</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Фонд оплаты труда педагогических работников дошкольных образовательных организаций увеличен на 3,5</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в том числе увеличилась базовая часть ФОТ на 2,5</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путем увеличения окладов педагогических работников</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8.4</w:t>
            </w:r>
          </w:p>
        </w:tc>
        <w:tc>
          <w:tcPr>
            <w:tcW w:w="3827"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учителей муниципальных общеобразовательных учреждений</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руб.</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23584,70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24695,00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25208,4</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26227</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26308</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27092</w:t>
            </w:r>
          </w:p>
        </w:tc>
        <w:tc>
          <w:tcPr>
            <w:tcW w:w="4394" w:type="dxa"/>
            <w:shd w:val="clear" w:color="auto" w:fill="FFFFFF" w:themeFill="background1"/>
          </w:tcPr>
          <w:p w:rsidR="0096166F" w:rsidRPr="00443004" w:rsidRDefault="0096166F" w:rsidP="00443004">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 xml:space="preserve">В соответствии с Указом Президента РФ от 07.05.2012 г. № 597 </w:t>
            </w:r>
            <w:r w:rsidR="00242A33"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О мероприятиях по реализации государственной социальной политики</w:t>
            </w:r>
            <w:r w:rsidR="00242A33"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 xml:space="preserve"> с 1 января 2017 года фонд оплаты труда учителей общеобразо</w:t>
            </w:r>
            <w:r w:rsidR="00F2351D"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вательных органи</w:t>
            </w:r>
            <w:r w:rsidR="00F2351D"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заций проиндекси</w:t>
            </w:r>
            <w:r w:rsidR="00F2351D"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рован на 1,6</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прочих работников общего образования - на 2,5</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Фонд оплаты труда педагогических работников дошкольных образовательных организаций увеличен на 3,5</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в том числе увеличилась базовая часть ФОТ на 2,5</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путем увеличения окладов педагогических работников</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8.5</w:t>
            </w:r>
          </w:p>
        </w:tc>
        <w:tc>
          <w:tcPr>
            <w:tcW w:w="3827"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руб.</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18443,00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20348,60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24222,9</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27550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27750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28000</w:t>
            </w:r>
          </w:p>
        </w:tc>
        <w:tc>
          <w:tcPr>
            <w:tcW w:w="4394" w:type="dxa"/>
            <w:shd w:val="clear" w:color="auto" w:fill="FFFFFF" w:themeFill="background1"/>
          </w:tcPr>
          <w:p w:rsidR="00F2351D" w:rsidRPr="00443004" w:rsidRDefault="0096166F" w:rsidP="00443004">
            <w:pPr>
              <w:shd w:val="clear" w:color="auto" w:fill="FFFFFF" w:themeFill="background1"/>
              <w:spacing w:before="0" w:after="0" w:line="240" w:lineRule="exact"/>
              <w:jc w:val="center"/>
              <w:rPr>
                <w:rFonts w:ascii="Times New Roman" w:eastAsia="Times New Roman" w:hAnsi="Times New Roman" w:cs="Times New Roman"/>
                <w:sz w:val="20"/>
                <w:szCs w:val="20"/>
              </w:rPr>
            </w:pPr>
            <w:r w:rsidRPr="0010545C">
              <w:rPr>
                <w:rFonts w:ascii="Times New Roman" w:eastAsia="Times New Roman" w:hAnsi="Times New Roman" w:cs="Times New Roman"/>
                <w:sz w:val="20"/>
                <w:szCs w:val="20"/>
                <w:lang w:val="ru-RU"/>
              </w:rPr>
              <w:t xml:space="preserve">Во исполнение Указа Президента РФ от 07.05.2012г.  </w:t>
            </w:r>
            <w:r w:rsidRPr="00443004">
              <w:rPr>
                <w:rFonts w:ascii="Times New Roman" w:eastAsia="Times New Roman" w:hAnsi="Times New Roman" w:cs="Times New Roman"/>
                <w:sz w:val="20"/>
                <w:szCs w:val="20"/>
                <w:lang w:val="ru-RU"/>
              </w:rPr>
              <w:t xml:space="preserve">№ 597 «О мероприятиях по реализации государственной социальной политики» среднемесячная заработная плата работников организаций культуры и искусства соответствует целевому показателю </w:t>
            </w:r>
            <w:r w:rsidRPr="00443004">
              <w:rPr>
                <w:rFonts w:ascii="Times New Roman" w:eastAsia="Times New Roman" w:hAnsi="Times New Roman" w:cs="Times New Roman"/>
                <w:sz w:val="20"/>
                <w:szCs w:val="20"/>
              </w:rPr>
              <w:t>(выполнение  - 100</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rPr>
              <w:t>%)</w:t>
            </w:r>
          </w:p>
        </w:tc>
      </w:tr>
      <w:tr w:rsidR="00A71E6A" w:rsidRPr="00443004" w:rsidTr="00443004">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8.6</w:t>
            </w:r>
          </w:p>
        </w:tc>
        <w:tc>
          <w:tcPr>
            <w:tcW w:w="3827"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276"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руб.</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20723,00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20935,00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16074,1</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21200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21500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21500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Из трех организаций, осуществляющих деятельность  по отрасли  «Физическая культура и спорт», для расчета показателя  применялись  данные  муниципальной статистики только  МАУ «Спортивный парк Алексеевский».</w:t>
            </w:r>
          </w:p>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по  трем учреждениям составила 21014,0 руб</w:t>
            </w:r>
            <w:r w:rsidR="00242A33" w:rsidRPr="0010545C">
              <w:rPr>
                <w:rFonts w:ascii="Times New Roman" w:eastAsia="Times New Roman" w:hAnsi="Times New Roman" w:cs="Times New Roman"/>
                <w:sz w:val="20"/>
                <w:szCs w:val="20"/>
                <w:lang w:val="ru-RU"/>
              </w:rPr>
              <w:t>.</w:t>
            </w:r>
          </w:p>
        </w:tc>
      </w:tr>
      <w:tr w:rsidR="0096166F" w:rsidRPr="00443004" w:rsidTr="004D4810">
        <w:tc>
          <w:tcPr>
            <w:tcW w:w="18394" w:type="dxa"/>
            <w:gridSpan w:val="12"/>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Дошкольное образование</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9</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64,80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63,40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60,5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61,4</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61,7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61,7</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Уменьшение доли детей, охваченных дошкольным образованием в муниципальных дошкольных учреждениях, связано с увеличением общей численности детей дошкольного возраста  на 537 чел., а также с капитальным ремонтом здания МОУ Иловской СОШ и  снижением числа воспитанников в Советском, Мухоудероском детских садах</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10</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1,87</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1,42</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1,12</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0,88</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0,65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4394" w:type="dxa"/>
            <w:shd w:val="clear" w:color="auto" w:fill="FFFFFF" w:themeFill="background1"/>
          </w:tcPr>
          <w:p w:rsidR="003634F4" w:rsidRPr="00443004" w:rsidRDefault="003634F4" w:rsidP="00443004">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По состоянию на 31.12.2017г.</w:t>
            </w:r>
            <w:r w:rsidR="0096166F" w:rsidRPr="0010545C">
              <w:rPr>
                <w:rFonts w:ascii="Times New Roman" w:eastAsia="Times New Roman" w:hAnsi="Times New Roman" w:cs="Times New Roman"/>
                <w:sz w:val="20"/>
                <w:szCs w:val="20"/>
                <w:lang w:val="ru-RU"/>
              </w:rPr>
              <w:t xml:space="preserve"> 45 детей  в возрасте от 1 до 3 лет нуждаются в услугах дошкольного образования, что составляет 0,99 %    (2016 год - 1,4%). </w:t>
            </w:r>
            <w:r w:rsidR="0096166F" w:rsidRPr="00443004">
              <w:rPr>
                <w:rFonts w:ascii="Times New Roman" w:eastAsia="Times New Roman" w:hAnsi="Times New Roman" w:cs="Times New Roman"/>
                <w:sz w:val="20"/>
                <w:szCs w:val="20"/>
                <w:lang w:val="ru-RU"/>
              </w:rPr>
              <w:t xml:space="preserve">Данная проблема будет решаться в рамках реализации «Плана по развитию вариативных форм в сфере дошкольного образования Алексеевского района </w:t>
            </w:r>
            <w:r w:rsidRPr="00443004">
              <w:rPr>
                <w:rFonts w:ascii="Times New Roman" w:eastAsia="Times New Roman" w:hAnsi="Times New Roman" w:cs="Times New Roman"/>
                <w:sz w:val="20"/>
                <w:szCs w:val="20"/>
                <w:lang w:val="ru-RU"/>
              </w:rPr>
              <w:t xml:space="preserve"> для  обеспечения местами  детей</w:t>
            </w:r>
            <w:r w:rsidRPr="00443004">
              <w:rPr>
                <w:rFonts w:ascii="Times New Roman" w:eastAsia="Times New Roman" w:hAnsi="Times New Roman" w:cs="Times New Roman"/>
                <w:sz w:val="20"/>
                <w:szCs w:val="20"/>
                <w:lang w:val="ru-RU"/>
              </w:rPr>
              <w:br/>
            </w:r>
            <w:r w:rsidR="0096166F" w:rsidRPr="00443004">
              <w:rPr>
                <w:rFonts w:ascii="Times New Roman" w:eastAsia="Times New Roman" w:hAnsi="Times New Roman" w:cs="Times New Roman"/>
                <w:sz w:val="20"/>
                <w:szCs w:val="20"/>
                <w:lang w:val="ru-RU"/>
              </w:rPr>
              <w:t xml:space="preserve"> от 0 до 3- х лет  на 2016</w:t>
            </w:r>
            <w:r w:rsidR="00443004">
              <w:rPr>
                <w:rFonts w:ascii="Times New Roman" w:eastAsia="Times New Roman" w:hAnsi="Times New Roman" w:cs="Times New Roman"/>
                <w:sz w:val="20"/>
                <w:szCs w:val="20"/>
                <w:lang w:val="ru-RU"/>
              </w:rPr>
              <w:t>-</w:t>
            </w:r>
            <w:r w:rsidR="0096166F" w:rsidRPr="00443004">
              <w:rPr>
                <w:rFonts w:ascii="Times New Roman" w:eastAsia="Times New Roman" w:hAnsi="Times New Roman" w:cs="Times New Roman"/>
                <w:sz w:val="20"/>
                <w:szCs w:val="20"/>
                <w:lang w:val="ru-RU"/>
              </w:rPr>
              <w:t xml:space="preserve">2020 годы» за счет открытия групп кратковременного пребывания,   работы консультационных центров, а  также  за счет </w:t>
            </w:r>
            <w:r w:rsidR="00F2351D" w:rsidRPr="00443004">
              <w:rPr>
                <w:rFonts w:ascii="Times New Roman" w:eastAsia="Times New Roman" w:hAnsi="Times New Roman" w:cs="Times New Roman"/>
                <w:sz w:val="20"/>
                <w:szCs w:val="20"/>
                <w:lang w:val="ru-RU"/>
              </w:rPr>
              <w:t>развития негосударственных форм</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11</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4,17</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По состоянию на 31.12.2017 г. в Алексеевском  районе отсутствуют дошкольные образовательные организации в аварийном состоянии</w:t>
            </w:r>
          </w:p>
        </w:tc>
      </w:tr>
      <w:tr w:rsidR="0096166F" w:rsidRPr="00443004" w:rsidTr="004D4810">
        <w:tc>
          <w:tcPr>
            <w:tcW w:w="18394" w:type="dxa"/>
            <w:gridSpan w:val="12"/>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Общее и дополнительное образование</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12</w:t>
            </w:r>
          </w:p>
        </w:tc>
        <w:tc>
          <w:tcPr>
            <w:tcW w:w="3629" w:type="dxa"/>
            <w:shd w:val="clear" w:color="auto" w:fill="FFFFFF" w:themeFill="background1"/>
          </w:tcPr>
          <w:p w:rsidR="0096166F" w:rsidRPr="0010545C" w:rsidRDefault="0096166F"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2,28</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3,70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0,37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4394" w:type="dxa"/>
            <w:shd w:val="clear" w:color="auto" w:fill="FFFFFF" w:themeFill="background1"/>
          </w:tcPr>
          <w:p w:rsidR="0096166F" w:rsidRPr="0010545C" w:rsidRDefault="00494DC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 xml:space="preserve">В 2017 году </w:t>
            </w:r>
            <w:r w:rsidR="0096166F" w:rsidRPr="00443004">
              <w:rPr>
                <w:rFonts w:ascii="Times New Roman" w:eastAsia="Times New Roman" w:hAnsi="Times New Roman" w:cs="Times New Roman"/>
                <w:sz w:val="20"/>
                <w:szCs w:val="20"/>
                <w:lang w:val="ru-RU"/>
              </w:rPr>
              <w:t>в госу</w:t>
            </w:r>
            <w:r w:rsidRPr="00443004">
              <w:rPr>
                <w:rFonts w:ascii="Times New Roman" w:eastAsia="Times New Roman" w:hAnsi="Times New Roman" w:cs="Times New Roman"/>
                <w:sz w:val="20"/>
                <w:szCs w:val="20"/>
                <w:lang w:val="ru-RU"/>
              </w:rPr>
              <w:t>-</w:t>
            </w:r>
            <w:r w:rsidR="0096166F" w:rsidRPr="00443004">
              <w:rPr>
                <w:rFonts w:ascii="Times New Roman" w:eastAsia="Times New Roman" w:hAnsi="Times New Roman" w:cs="Times New Roman"/>
                <w:sz w:val="20"/>
                <w:szCs w:val="20"/>
                <w:lang w:val="ru-RU"/>
              </w:rPr>
              <w:t xml:space="preserve">дарственной итоговой аттестации за курс средней школы приняли участие 264 выпускника общеобразовательных организаций района.  </w:t>
            </w:r>
            <w:r w:rsidR="0096166F" w:rsidRPr="0010545C">
              <w:rPr>
                <w:rFonts w:ascii="Times New Roman" w:eastAsia="Times New Roman" w:hAnsi="Times New Roman" w:cs="Times New Roman"/>
                <w:sz w:val="20"/>
                <w:szCs w:val="20"/>
                <w:lang w:val="ru-RU"/>
              </w:rPr>
              <w:t>Не получил аттестат о среднем образовании 1 учащийся, что в 10 раз меньше, чем в 2016 году</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13</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80,65</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80,65</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84,27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84,27</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84,27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84,27</w:t>
            </w:r>
          </w:p>
        </w:tc>
        <w:tc>
          <w:tcPr>
            <w:tcW w:w="4394" w:type="dxa"/>
            <w:shd w:val="clear" w:color="auto" w:fill="FFFFFF" w:themeFill="background1"/>
          </w:tcPr>
          <w:p w:rsidR="00443004" w:rsidRDefault="0096166F" w:rsidP="00443004">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В 2017 году введена в эксплуатацию после капитального  ремонта МОУ СОШ № 1 г.Алексеевка. 29 школ соответствуют совре</w:t>
            </w:r>
            <w:r w:rsidR="00494DC3"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менным требованиям обучения, что составляет 90,5</w:t>
            </w:r>
            <w:r w:rsidR="00443004">
              <w:rPr>
                <w:rFonts w:ascii="Times New Roman" w:eastAsia="Times New Roman" w:hAnsi="Times New Roman" w:cs="Times New Roman"/>
                <w:sz w:val="20"/>
                <w:szCs w:val="20"/>
                <w:lang w:val="ru-RU"/>
              </w:rPr>
              <w:t xml:space="preserve"> </w:t>
            </w:r>
            <w:r w:rsidRPr="00443004">
              <w:rPr>
                <w:rFonts w:ascii="Times New Roman" w:eastAsia="Times New Roman" w:hAnsi="Times New Roman" w:cs="Times New Roman"/>
                <w:sz w:val="20"/>
                <w:szCs w:val="20"/>
                <w:lang w:val="ru-RU"/>
              </w:rPr>
              <w:t>% от общего количества общеоб</w:t>
            </w:r>
            <w:r w:rsidR="00494DC3"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разовательных орга</w:t>
            </w:r>
            <w:r w:rsidR="00443004">
              <w:rPr>
                <w:rFonts w:ascii="Times New Roman" w:eastAsia="Times New Roman" w:hAnsi="Times New Roman" w:cs="Times New Roman"/>
                <w:sz w:val="20"/>
                <w:szCs w:val="20"/>
                <w:lang w:val="ru-RU"/>
              </w:rPr>
              <w:t xml:space="preserve">низаций. </w:t>
            </w:r>
            <w:r w:rsidRPr="00443004">
              <w:rPr>
                <w:rFonts w:ascii="Times New Roman" w:eastAsia="Times New Roman" w:hAnsi="Times New Roman" w:cs="Times New Roman"/>
                <w:sz w:val="20"/>
                <w:szCs w:val="20"/>
                <w:lang w:val="ru-RU"/>
              </w:rPr>
              <w:t>В 2017 году начат кап</w:t>
            </w:r>
            <w:r w:rsidR="00C14610" w:rsidRP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 xml:space="preserve"> </w:t>
            </w:r>
            <w:r w:rsidR="00494DC3" w:rsidRPr="00443004">
              <w:rPr>
                <w:rFonts w:ascii="Times New Roman" w:eastAsia="Times New Roman" w:hAnsi="Times New Roman" w:cs="Times New Roman"/>
                <w:sz w:val="20"/>
                <w:szCs w:val="20"/>
                <w:lang w:val="ru-RU"/>
              </w:rPr>
              <w:t xml:space="preserve">ремонт  зданий МОУ СОШ № 2 </w:t>
            </w:r>
          </w:p>
          <w:p w:rsidR="00443004" w:rsidRDefault="00494DC3" w:rsidP="00443004">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г.</w:t>
            </w:r>
            <w:r w:rsidR="00443004">
              <w:rPr>
                <w:rFonts w:ascii="Times New Roman" w:eastAsia="Times New Roman" w:hAnsi="Times New Roman" w:cs="Times New Roman"/>
                <w:sz w:val="20"/>
                <w:szCs w:val="20"/>
                <w:lang w:val="ru-RU"/>
              </w:rPr>
              <w:t xml:space="preserve"> Алексеевка и МОУ Иловской СОШ.</w:t>
            </w:r>
          </w:p>
          <w:p w:rsidR="0096166F" w:rsidRPr="00443004" w:rsidRDefault="0096166F" w:rsidP="00443004">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На 2018 год намечен капитальный ремонт МОУ СОШ № 3</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14</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6,45</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3,23</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4394"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10545C">
              <w:rPr>
                <w:rFonts w:ascii="Times New Roman" w:eastAsia="Times New Roman" w:hAnsi="Times New Roman" w:cs="Times New Roman"/>
                <w:sz w:val="20"/>
                <w:szCs w:val="20"/>
                <w:lang w:val="ru-RU"/>
              </w:rPr>
              <w:t xml:space="preserve">Требует  капитального ремонта здание  МОУ СОШ №3. </w:t>
            </w:r>
            <w:r w:rsidRPr="00443004">
              <w:rPr>
                <w:rFonts w:ascii="Times New Roman" w:eastAsia="Times New Roman" w:hAnsi="Times New Roman" w:cs="Times New Roman"/>
                <w:sz w:val="20"/>
                <w:szCs w:val="20"/>
              </w:rPr>
              <w:t>Ремонт запланирован на 2018-2019гг</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15</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82,78</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95,49</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85,98</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86</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86</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86</w:t>
            </w:r>
          </w:p>
        </w:tc>
        <w:tc>
          <w:tcPr>
            <w:tcW w:w="4394"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10545C">
              <w:rPr>
                <w:rFonts w:ascii="Times New Roman" w:eastAsia="Times New Roman" w:hAnsi="Times New Roman" w:cs="Times New Roman"/>
                <w:sz w:val="20"/>
                <w:szCs w:val="20"/>
                <w:lang w:val="ru-RU"/>
              </w:rPr>
              <w:t>В 2017 году доля детей первой и второй групп здоровья, обучающихся в общеобразовательных организациях,  снизилась более чем на 9%. Для улучшения физического состояния обучающихся запланированы и реализуются муниципальные и школьные проекты, направленные на повышение двигательной активности и популяр</w:t>
            </w:r>
            <w:r w:rsidR="003634F4" w:rsidRPr="0010545C">
              <w:rPr>
                <w:rFonts w:ascii="Times New Roman" w:eastAsia="Times New Roman" w:hAnsi="Times New Roman" w:cs="Times New Roman"/>
                <w:sz w:val="20"/>
                <w:szCs w:val="20"/>
                <w:lang w:val="ru-RU"/>
              </w:rPr>
              <w:t xml:space="preserve">изацию  </w:t>
            </w:r>
            <w:r w:rsidR="003634F4" w:rsidRPr="00443004">
              <w:rPr>
                <w:rFonts w:ascii="Times New Roman" w:eastAsia="Times New Roman" w:hAnsi="Times New Roman" w:cs="Times New Roman"/>
                <w:sz w:val="20"/>
                <w:szCs w:val="20"/>
              </w:rPr>
              <w:t>здорового  образа жизни</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16</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 Алексеевском районе 100% учащихся занимаются в образовательных организациях в первую смену</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17</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тыс.руб.</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85,86</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97,4</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18,93</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20,54</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20,54</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20,54</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Снижение объема расходов бюджета на общее образование в расчете на одного обучающегося связано с изменением мето</w:t>
            </w:r>
            <w:r w:rsidR="00F2351D"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дики расчета показа</w:t>
            </w:r>
            <w:r w:rsidR="00F2351D"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теля. Учитываются только средства бюджета   района, а также в среднегодо</w:t>
            </w:r>
            <w:r w:rsidR="00F2351D"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 xml:space="preserve">вую численность обучающихся включаются дети, посещающие структурные подразделения школ </w:t>
            </w:r>
            <w:r w:rsidR="003634F4"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Детские сады</w:t>
            </w:r>
            <w:r w:rsidR="003634F4" w:rsidRPr="0010545C">
              <w:rPr>
                <w:rFonts w:ascii="Times New Roman" w:eastAsia="Times New Roman" w:hAnsi="Times New Roman" w:cs="Times New Roman"/>
                <w:sz w:val="20"/>
                <w:szCs w:val="20"/>
                <w:lang w:val="ru-RU"/>
              </w:rPr>
              <w:t>»</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18</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Доля детей в возрасте 5 - 18 лет, получающих услуги по дополни</w:t>
            </w:r>
            <w:r w:rsidR="00443004">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lang w:val="ru-RU"/>
              </w:rPr>
              <w:t>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117,7</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121,36</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158,05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98,5</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98,5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98,5</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 2017 году дополнительным образованием охвачены 12464 ребёнка в возрасте от 5 до 18 лет в организациях различной организационно-правовой формы  и формы собственности. Расчет доли детей производился с учетом  посещения одним ребёнком нескольких кружков в различных организациях</w:t>
            </w:r>
          </w:p>
        </w:tc>
      </w:tr>
      <w:tr w:rsidR="0096166F" w:rsidRPr="00443004" w:rsidTr="004D4810">
        <w:tc>
          <w:tcPr>
            <w:tcW w:w="18394" w:type="dxa"/>
            <w:gridSpan w:val="12"/>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Культура</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19</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19.1</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42  культурно-досуговых учреждений  культуры, входящих  в клубную систему            Алексеевского района,  не планируется  оптимизировать</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19.2</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библиотеками</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Библиотечная сеть Алексеевского района будет сохранена</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19.3</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парками культуры и отдыха</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4394" w:type="dxa"/>
            <w:shd w:val="clear" w:color="auto" w:fill="FFFFFF" w:themeFill="background1"/>
          </w:tcPr>
          <w:p w:rsidR="00F2351D"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Городской парк культуры и отдыха им.</w:t>
            </w:r>
            <w:r w:rsidR="003634F4" w:rsidRPr="0010545C">
              <w:rPr>
                <w:rFonts w:ascii="Times New Roman" w:eastAsia="Times New Roman" w:hAnsi="Times New Roman" w:cs="Times New Roman"/>
                <w:sz w:val="20"/>
                <w:szCs w:val="20"/>
                <w:lang w:val="ru-RU"/>
              </w:rPr>
              <w:t xml:space="preserve"> «</w:t>
            </w:r>
            <w:r w:rsidRPr="0010545C">
              <w:rPr>
                <w:rFonts w:ascii="Times New Roman" w:eastAsia="Times New Roman" w:hAnsi="Times New Roman" w:cs="Times New Roman"/>
                <w:sz w:val="20"/>
                <w:szCs w:val="20"/>
                <w:lang w:val="ru-RU"/>
              </w:rPr>
              <w:t>40-летия ВЛКСМ</w:t>
            </w:r>
            <w:r w:rsidR="003634F4"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 xml:space="preserve"> будет сохранен. Объект планируется развивать</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20</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13,56</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6,78</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10,71</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5,36</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5,36</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5,36</w:t>
            </w:r>
          </w:p>
        </w:tc>
        <w:tc>
          <w:tcPr>
            <w:tcW w:w="4394" w:type="dxa"/>
            <w:shd w:val="clear" w:color="auto" w:fill="FFFFFF" w:themeFill="background1"/>
          </w:tcPr>
          <w:p w:rsidR="00443004" w:rsidRDefault="0096166F" w:rsidP="00443004">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xml:space="preserve">Всего 56 зданий учреждений культуры. 6 учреждений: МАУК </w:t>
            </w:r>
            <w:r w:rsidR="003634F4"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 xml:space="preserve">ЦКР </w:t>
            </w:r>
            <w:r w:rsidR="003634F4"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Солнечный</w:t>
            </w:r>
            <w:r w:rsidR="003634F4"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w:t>
            </w:r>
            <w:r w:rsidR="00242A33" w:rsidRPr="0010545C">
              <w:rPr>
                <w:rFonts w:ascii="Times New Roman" w:eastAsia="Times New Roman" w:hAnsi="Times New Roman" w:cs="Times New Roman"/>
                <w:sz w:val="20"/>
                <w:szCs w:val="20"/>
                <w:lang w:val="ru-RU"/>
              </w:rPr>
              <w:t xml:space="preserve"> </w:t>
            </w:r>
            <w:r w:rsidRPr="0010545C">
              <w:rPr>
                <w:rFonts w:ascii="Times New Roman" w:eastAsia="Times New Roman" w:hAnsi="Times New Roman" w:cs="Times New Roman"/>
                <w:sz w:val="20"/>
                <w:szCs w:val="20"/>
                <w:lang w:val="ru-RU"/>
              </w:rPr>
              <w:t xml:space="preserve">Божковский, Ильинский, Афанасьевский Дома культуры, городская детская библиотека-филиал № 4 и центральная районная детская библиотека требуют капитального ремонта. </w:t>
            </w:r>
          </w:p>
          <w:p w:rsidR="0096166F" w:rsidRPr="00443004" w:rsidRDefault="0096166F" w:rsidP="00443004">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43004">
              <w:rPr>
                <w:rFonts w:ascii="Times New Roman" w:eastAsia="Times New Roman" w:hAnsi="Times New Roman" w:cs="Times New Roman"/>
                <w:sz w:val="20"/>
                <w:szCs w:val="20"/>
                <w:lang w:val="ru-RU"/>
              </w:rPr>
              <w:t>В 2018 году планируется капитально отремонтировать городскую детскую библиотеку-филиал № 4 и центральную районную детскую библиотеку</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21</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1,37</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1,37</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4,55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4,5</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3,03</w:t>
            </w:r>
          </w:p>
        </w:tc>
        <w:tc>
          <w:tcPr>
            <w:tcW w:w="4394"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10545C">
              <w:rPr>
                <w:rFonts w:ascii="Times New Roman" w:eastAsia="Times New Roman" w:hAnsi="Times New Roman" w:cs="Times New Roman"/>
                <w:sz w:val="20"/>
                <w:szCs w:val="20"/>
                <w:lang w:val="ru-RU"/>
              </w:rPr>
              <w:t xml:space="preserve">По состоянию на 01.01.2018г. на территории Алексеевского района состоит на учёте 65 объектов культурного наследия. В 2017 году на территории Алексеевского района установлено 3 объекта культурного наследия, находящиеся в муниципальной собственности, требующие реставрации.  </w:t>
            </w:r>
            <w:r w:rsidRPr="00443004">
              <w:rPr>
                <w:rFonts w:ascii="Times New Roman" w:eastAsia="Times New Roman" w:hAnsi="Times New Roman" w:cs="Times New Roman"/>
                <w:sz w:val="20"/>
                <w:szCs w:val="20"/>
              </w:rPr>
              <w:t>В 2018 году планируется отремонтировать Братскую могилу четырёх Осадчевских комсомольцев</w:t>
            </w:r>
          </w:p>
        </w:tc>
      </w:tr>
      <w:tr w:rsidR="0096166F" w:rsidRPr="00443004" w:rsidTr="004D4810">
        <w:tc>
          <w:tcPr>
            <w:tcW w:w="18394" w:type="dxa"/>
            <w:gridSpan w:val="12"/>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Физическая культура и спорт</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22</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34,00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40,70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46,07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50,2</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50,5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52</w:t>
            </w:r>
          </w:p>
        </w:tc>
        <w:tc>
          <w:tcPr>
            <w:tcW w:w="4394" w:type="dxa"/>
            <w:shd w:val="clear" w:color="auto" w:fill="FFFFFF" w:themeFill="background1"/>
          </w:tcPr>
          <w:p w:rsidR="00A13A74" w:rsidRPr="00705D33"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В результате системного подхода к работе по увеличению числа алексеевцев, систематически зани</w:t>
            </w:r>
            <w:r w:rsidR="00F2351D" w:rsidRPr="00705D33">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lang w:val="ru-RU"/>
              </w:rPr>
              <w:t>мающихся физкульту</w:t>
            </w:r>
            <w:r w:rsidR="00F2351D" w:rsidRPr="00705D33">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lang w:val="ru-RU"/>
              </w:rPr>
              <w:t>рой и спортом, доля населения района этой категории выросла до 46,07</w:t>
            </w:r>
            <w:r w:rsidR="00705D33">
              <w:rPr>
                <w:rFonts w:ascii="Times New Roman" w:eastAsia="Times New Roman" w:hAnsi="Times New Roman" w:cs="Times New Roman"/>
                <w:sz w:val="20"/>
                <w:szCs w:val="20"/>
                <w:lang w:val="ru-RU"/>
              </w:rPr>
              <w:t xml:space="preserve"> </w:t>
            </w:r>
            <w:r w:rsidRPr="00705D33">
              <w:rPr>
                <w:rFonts w:ascii="Times New Roman" w:eastAsia="Times New Roman" w:hAnsi="Times New Roman" w:cs="Times New Roman"/>
                <w:sz w:val="20"/>
                <w:szCs w:val="20"/>
                <w:lang w:val="ru-RU"/>
              </w:rPr>
              <w:t>% и составила 28489 человек. В 2017 году в СК «З</w:t>
            </w:r>
            <w:r w:rsidR="003634F4" w:rsidRPr="00705D33">
              <w:rPr>
                <w:rFonts w:ascii="Times New Roman" w:eastAsia="Times New Roman" w:hAnsi="Times New Roman" w:cs="Times New Roman"/>
                <w:sz w:val="20"/>
                <w:szCs w:val="20"/>
                <w:lang w:val="ru-RU"/>
              </w:rPr>
              <w:t>вездный» открыт зал единоборств</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23</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84,50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83,40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73,9</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73,9</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73,9</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73,8</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Не смотря на снижение показателя, характеризующего  количество занимающихся физической культурой и спортом детей,  на территории района реализуются  проекты «Уроки физической культуры на объектах спорта Алексеевского района» и «Повышение двигательной активности населения на территории Алексеевского района», которые  направлены на стабилизацию показателя</w:t>
            </w:r>
          </w:p>
        </w:tc>
      </w:tr>
      <w:tr w:rsidR="0096166F" w:rsidRPr="00443004" w:rsidTr="004D4810">
        <w:tc>
          <w:tcPr>
            <w:tcW w:w="18394" w:type="dxa"/>
            <w:gridSpan w:val="12"/>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24</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кв.метров</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27,00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27,80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28,8</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29,9</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30,1</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30,42</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Показатель по сравнению с 2016 г. увеличился на 1,0 кв.метров за счет  увеличения общей площади жилищного фонда на 45097 кв. метров</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24.1</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кв.метров</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0,74</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0,76</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0,74</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0,8</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0,83</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0,86</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Показатель уменьшился по сравнению с 2016 г. на 0,02 кв. метров на одного жителя за счет уменьшения ввода в эксплуатацию жилых помещений на 1503,7 кв. метров и роста численности населения на 447 человек</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25</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га</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0,67</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0,83</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1,45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1,6</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1,6</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1,62</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 2017 году предоставлено 6,30 га земель. Достигнуты положительные результаты работы по предоставлению земельных участков для жилищного строительства, индивидуального строительства и комплексного освоения в целях жилищного строи</w:t>
            </w:r>
            <w:r w:rsidR="00C14610"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тельства. Отмечались невысокие темпы предоставления в 2017 году земельных участков  индивидуальным предпринимателям для целей строительства (снижение с 1,61 га до 1,45 га), исключая жилищное строительство</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25.1</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га</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0,45</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0,49</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1,02</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0,48</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0,48</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0,49</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 2017 году осуществлена продажа земельных участков, расположенных на территории муниципального района «Алексеевский район и город Алексеевка» Белгородской области на сумму 18 735 439, 22 рублей. Гражданам, имеющим трех и более детей за 2017 год предоставлено 33 земельных участка</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26</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w:t>
            </w:r>
            <w:r w:rsidR="00C14610"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ства, в отношении которых с даты принятия решения о предостав</w:t>
            </w:r>
            <w:r w:rsidR="00C14610"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лении земельного участка или подписания протокола о резуль</w:t>
            </w:r>
            <w:r w:rsidR="00C14610"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татах торгов (конкурсов, аукцио</w:t>
            </w:r>
            <w:r w:rsidR="00C14610"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нов) не было получено разрешение на ввод в эксплуатацию:</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кв.метров</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p>
        </w:tc>
        <w:tc>
          <w:tcPr>
            <w:tcW w:w="4394"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26.1</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кв.метров</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13830,20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30000,00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40000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40000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40000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40000</w:t>
            </w:r>
          </w:p>
        </w:tc>
        <w:tc>
          <w:tcPr>
            <w:tcW w:w="4394" w:type="dxa"/>
            <w:shd w:val="clear" w:color="auto" w:fill="FFFFFF" w:themeFill="background1"/>
          </w:tcPr>
          <w:p w:rsidR="00705D33" w:rsidRDefault="0096166F" w:rsidP="00705D33">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Количество введенных в эксплуатацию иных объектов капитального строит</w:t>
            </w:r>
            <w:r w:rsidR="003634F4" w:rsidRPr="00705D33">
              <w:rPr>
                <w:rFonts w:ascii="Times New Roman" w:eastAsia="Times New Roman" w:hAnsi="Times New Roman" w:cs="Times New Roman"/>
                <w:sz w:val="20"/>
                <w:szCs w:val="20"/>
                <w:lang w:val="ru-RU"/>
              </w:rPr>
              <w:t>ельства значительно увеличилось</w:t>
            </w:r>
            <w:r w:rsidR="00705D33">
              <w:rPr>
                <w:rFonts w:ascii="Times New Roman" w:eastAsia="Times New Roman" w:hAnsi="Times New Roman" w:cs="Times New Roman"/>
                <w:sz w:val="20"/>
                <w:szCs w:val="20"/>
                <w:lang w:val="ru-RU"/>
              </w:rPr>
              <w:t xml:space="preserve"> </w:t>
            </w:r>
            <w:r w:rsidRPr="00705D33">
              <w:rPr>
                <w:rFonts w:ascii="Times New Roman" w:eastAsia="Times New Roman" w:hAnsi="Times New Roman" w:cs="Times New Roman"/>
                <w:sz w:val="20"/>
                <w:szCs w:val="20"/>
                <w:lang w:val="ru-RU"/>
              </w:rPr>
              <w:t xml:space="preserve">( 2015 год </w:t>
            </w:r>
            <w:r w:rsidR="00705D33">
              <w:rPr>
                <w:rFonts w:ascii="Times New Roman" w:eastAsia="Times New Roman" w:hAnsi="Times New Roman" w:cs="Times New Roman"/>
                <w:sz w:val="20"/>
                <w:szCs w:val="20"/>
                <w:lang w:val="ru-RU"/>
              </w:rPr>
              <w:t>–</w:t>
            </w:r>
          </w:p>
          <w:p w:rsidR="0096166F" w:rsidRPr="0010545C" w:rsidRDefault="0096166F" w:rsidP="00705D33">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 xml:space="preserve">1704 кв.м. ,2017г. - 20 700 кв.м ). </w:t>
            </w:r>
            <w:r w:rsidRPr="0010545C">
              <w:rPr>
                <w:rFonts w:ascii="Times New Roman" w:eastAsia="Times New Roman" w:hAnsi="Times New Roman" w:cs="Times New Roman"/>
                <w:sz w:val="20"/>
                <w:szCs w:val="20"/>
                <w:lang w:val="ru-RU"/>
              </w:rPr>
              <w:t>Это связано с тем, что в 2016 году сформирован и предоставлен в аренду ООО «ЭФКО-Семеноводство» земельный участок площадью 2,07 га для строительства селекционно-семеноводческого комплекса. Строительство на земельных участках, предоставленных для строительства объектов кроме ИЖС, ведется в сроки, установленные законодательством</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26.2</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443004">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кв.метров</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20700,00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20000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20000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20000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20000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Строительство на земельных участках, предоставленных для строительства объектов кроме ИЖС, ведется в сроки, установленные законодательством</w:t>
            </w:r>
          </w:p>
        </w:tc>
      </w:tr>
      <w:tr w:rsidR="0096166F" w:rsidRPr="00443004" w:rsidTr="004D4810">
        <w:tc>
          <w:tcPr>
            <w:tcW w:w="18394" w:type="dxa"/>
            <w:gridSpan w:val="12"/>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Жилищно-коммунальное хозяйство</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27</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 территории Алексеевского района все собственники помещений  многоквартирных домов выбрали и реализуют один из способов управления домами</w:t>
            </w:r>
          </w:p>
          <w:p w:rsidR="007473EF" w:rsidRPr="0010545C" w:rsidRDefault="007473E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28</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81,82</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81,82</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75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75</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75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81,82</w:t>
            </w:r>
          </w:p>
        </w:tc>
        <w:tc>
          <w:tcPr>
            <w:tcW w:w="4394"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10545C">
              <w:rPr>
                <w:rFonts w:ascii="Times New Roman" w:eastAsia="Times New Roman" w:hAnsi="Times New Roman" w:cs="Times New Roman"/>
                <w:sz w:val="20"/>
                <w:szCs w:val="20"/>
                <w:lang w:val="ru-RU"/>
              </w:rPr>
              <w:t xml:space="preserve">Доля организаций коммунального комплекса, осуществляющих деятельность на территории Алексеевского района уменьшилась по сравнению с 2016 г. по причине ликвидации 6 ТСЖ. </w:t>
            </w:r>
            <w:r w:rsidRPr="00443004">
              <w:rPr>
                <w:rFonts w:ascii="Times New Roman" w:eastAsia="Times New Roman" w:hAnsi="Times New Roman" w:cs="Times New Roman"/>
                <w:sz w:val="20"/>
                <w:szCs w:val="20"/>
              </w:rPr>
              <w:t>Обслуживание МКД осуществляет  ООО УК «Гарант - Сервис»</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29</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Значение показателя сох</w:t>
            </w:r>
            <w:r w:rsidR="00242A33" w:rsidRPr="0010545C">
              <w:rPr>
                <w:rFonts w:ascii="Times New Roman" w:eastAsia="Times New Roman" w:hAnsi="Times New Roman" w:cs="Times New Roman"/>
                <w:sz w:val="20"/>
                <w:szCs w:val="20"/>
                <w:lang w:val="ru-RU"/>
              </w:rPr>
              <w:t xml:space="preserve">ранится на максимальном уровне </w:t>
            </w:r>
            <w:r w:rsidR="00F2351D" w:rsidRPr="0010545C">
              <w:rPr>
                <w:rFonts w:ascii="Times New Roman" w:eastAsia="Times New Roman" w:hAnsi="Times New Roman" w:cs="Times New Roman"/>
                <w:sz w:val="20"/>
                <w:szCs w:val="20"/>
                <w:lang w:val="ru-RU"/>
              </w:rPr>
              <w:t>100%</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30</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10,00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11,80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12</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13,3</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13,83</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14,36</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w:t>
            </w:r>
            <w:r w:rsidR="007473EF"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 xml:space="preserve">шившего жилищные условия в отчетном году увеличилась в связи с вовлечением молодых семей в федеральные  и областные программы увеличения лимитов по финансированию, а также  решения жилищных проблем граждан за счет использования  средств  материнского капитала </w:t>
            </w:r>
          </w:p>
        </w:tc>
      </w:tr>
      <w:tr w:rsidR="0096166F" w:rsidRPr="00443004" w:rsidTr="004D4810">
        <w:tc>
          <w:tcPr>
            <w:tcW w:w="18394" w:type="dxa"/>
            <w:gridSpan w:val="12"/>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43004">
              <w:rPr>
                <w:rFonts w:ascii="Times New Roman" w:eastAsia="Times New Roman" w:hAnsi="Times New Roman" w:cs="Times New Roman"/>
                <w:b/>
                <w:sz w:val="20"/>
                <w:szCs w:val="20"/>
              </w:rPr>
              <w:t>Организация муниципального управления</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31</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53,79</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49,25</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55,76</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52,9</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65,9</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62,6</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бюджета района (за исключением поступ</w:t>
            </w:r>
            <w:r w:rsidR="00F2351D"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лений налоговых доходов по дополни</w:t>
            </w:r>
            <w:r w:rsidR="00F2351D"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тельным нормативам отчислений) в общем объеме собственных доходов бюджета района (без учета субвенций) в сравнении с 2016г. возросла, в связи с увеличением   объема налоговых и неналоговых доходов</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32</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 собственности  района отсутствуют  организации (предприятия) находящиеся в стадии банкротства или прошедшие процедуру банкротства</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33</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тыс.руб.</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 2017 году на территории Алексеевского района отсутствовали  объекты незавершен</w:t>
            </w:r>
            <w:r w:rsidR="00782BA4"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ного строительства осуществляемые   за счет средств местного бюджета</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34</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w:t>
            </w:r>
          </w:p>
        </w:tc>
        <w:tc>
          <w:tcPr>
            <w:tcW w:w="4394" w:type="dxa"/>
            <w:shd w:val="clear" w:color="auto" w:fill="FFFFFF" w:themeFill="background1"/>
          </w:tcPr>
          <w:p w:rsidR="0096166F" w:rsidRPr="0010545C" w:rsidRDefault="003634F4"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По состоянию на 01.01.2018</w:t>
            </w:r>
            <w:r w:rsidR="0096166F" w:rsidRPr="0010545C">
              <w:rPr>
                <w:rFonts w:ascii="Times New Roman" w:eastAsia="Times New Roman" w:hAnsi="Times New Roman" w:cs="Times New Roman"/>
                <w:sz w:val="20"/>
                <w:szCs w:val="20"/>
                <w:lang w:val="ru-RU"/>
              </w:rPr>
              <w:t>г. кредиторская задолженность по оплате труда отсутствует</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34</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руб.</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2368,51</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2711,89</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2586,42</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2896</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2867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2867</w:t>
            </w:r>
          </w:p>
        </w:tc>
        <w:tc>
          <w:tcPr>
            <w:tcW w:w="4394" w:type="dxa"/>
            <w:shd w:val="clear" w:color="auto" w:fill="FFFFFF" w:themeFill="background1"/>
          </w:tcPr>
          <w:p w:rsidR="0096166F" w:rsidRPr="00705D33"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 xml:space="preserve">Расходы бюджета Алексеевского района на содержание работников органов местного самоуправления в расчете на одного </w:t>
            </w:r>
            <w:r w:rsidR="00705D33">
              <w:rPr>
                <w:rFonts w:ascii="Times New Roman" w:eastAsia="Times New Roman" w:hAnsi="Times New Roman" w:cs="Times New Roman"/>
                <w:sz w:val="20"/>
                <w:szCs w:val="20"/>
                <w:lang w:val="ru-RU"/>
              </w:rPr>
              <w:t xml:space="preserve">жителя </w:t>
            </w:r>
            <w:r w:rsidRPr="00705D33">
              <w:rPr>
                <w:rFonts w:ascii="Times New Roman" w:eastAsia="Times New Roman" w:hAnsi="Times New Roman" w:cs="Times New Roman"/>
                <w:sz w:val="20"/>
                <w:szCs w:val="20"/>
                <w:lang w:val="ru-RU"/>
              </w:rPr>
              <w:t>за 2017г. снизились. Снижение показателя связано с объемом расходов</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36</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да-1/нет -0</w:t>
            </w:r>
          </w:p>
        </w:tc>
        <w:tc>
          <w:tcPr>
            <w:tcW w:w="1418" w:type="dxa"/>
            <w:shd w:val="clear" w:color="auto" w:fill="FFFFFF" w:themeFill="background1"/>
          </w:tcPr>
          <w:p w:rsidR="0096166F" w:rsidRPr="00443004" w:rsidRDefault="005961E4"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w:t>
            </w:r>
          </w:p>
        </w:tc>
        <w:tc>
          <w:tcPr>
            <w:tcW w:w="1275" w:type="dxa"/>
            <w:shd w:val="clear" w:color="auto" w:fill="FFFFFF" w:themeFill="background1"/>
          </w:tcPr>
          <w:p w:rsidR="0096166F" w:rsidRPr="00443004" w:rsidRDefault="005961E4"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w:t>
            </w:r>
          </w:p>
        </w:tc>
        <w:tc>
          <w:tcPr>
            <w:tcW w:w="1418" w:type="dxa"/>
            <w:shd w:val="clear" w:color="auto" w:fill="FFFFFF" w:themeFill="background1"/>
          </w:tcPr>
          <w:p w:rsidR="0096166F" w:rsidRPr="00443004" w:rsidRDefault="005961E4"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w:t>
            </w:r>
          </w:p>
        </w:tc>
        <w:tc>
          <w:tcPr>
            <w:tcW w:w="1276" w:type="dxa"/>
            <w:shd w:val="clear" w:color="auto" w:fill="FFFFFF" w:themeFill="background1"/>
          </w:tcPr>
          <w:p w:rsidR="0096166F" w:rsidRPr="00443004" w:rsidRDefault="005961E4"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w:t>
            </w:r>
          </w:p>
        </w:tc>
        <w:tc>
          <w:tcPr>
            <w:tcW w:w="1417" w:type="dxa"/>
            <w:shd w:val="clear" w:color="auto" w:fill="FFFFFF" w:themeFill="background1"/>
          </w:tcPr>
          <w:p w:rsidR="0096166F" w:rsidRPr="00443004" w:rsidRDefault="005961E4"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w:t>
            </w:r>
          </w:p>
        </w:tc>
        <w:tc>
          <w:tcPr>
            <w:tcW w:w="1276" w:type="dxa"/>
            <w:shd w:val="clear" w:color="auto" w:fill="FFFFFF" w:themeFill="background1"/>
          </w:tcPr>
          <w:p w:rsidR="0096166F" w:rsidRPr="00443004" w:rsidRDefault="005961E4"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Решением Муниципального совета Алексеевского района от 30.03.2010г. №8  «Об утверждении схемы территориального планирования Алексеевского района» утверждён   генеральный план Алексеевского района</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37</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3"/>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от числа опрошенных</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85,06</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94,43</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94,03</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85,09</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86</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86,5</w:t>
            </w:r>
          </w:p>
        </w:tc>
        <w:tc>
          <w:tcPr>
            <w:tcW w:w="4394" w:type="dxa"/>
            <w:shd w:val="clear" w:color="auto" w:fill="FFFFFF" w:themeFill="background1"/>
          </w:tcPr>
          <w:p w:rsidR="0096166F" w:rsidRPr="00705D33" w:rsidRDefault="0096166F" w:rsidP="00705D33">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Уровень удовлетворенности населения действиями власти  за 2017 год достиг  94,03 %, что  выше целевого показателя на 8,95 %  (целевой показатель - 85,08%) и выше нормативного показателя (75%) на 19,03</w:t>
            </w:r>
            <w:r w:rsidR="00705D33">
              <w:rPr>
                <w:rFonts w:ascii="Times New Roman" w:eastAsia="Times New Roman" w:hAnsi="Times New Roman" w:cs="Times New Roman"/>
                <w:sz w:val="20"/>
                <w:szCs w:val="20"/>
                <w:lang w:val="ru-RU"/>
              </w:rPr>
              <w:t xml:space="preserve"> </w:t>
            </w:r>
            <w:r w:rsidRPr="00705D33">
              <w:rPr>
                <w:rFonts w:ascii="Times New Roman" w:eastAsia="Times New Roman" w:hAnsi="Times New Roman" w:cs="Times New Roman"/>
                <w:sz w:val="20"/>
                <w:szCs w:val="20"/>
                <w:lang w:val="ru-RU"/>
              </w:rPr>
              <w:t xml:space="preserve">% . </w:t>
            </w:r>
            <w:r w:rsidRPr="0010545C">
              <w:rPr>
                <w:rFonts w:ascii="Times New Roman" w:eastAsia="Times New Roman" w:hAnsi="Times New Roman" w:cs="Times New Roman"/>
                <w:sz w:val="20"/>
                <w:szCs w:val="20"/>
                <w:lang w:val="ru-RU"/>
              </w:rPr>
              <w:t xml:space="preserve">Текущий бал оценки   снизился  по сравнению с 2016 годом  на 0,02 (от 4,78 до 4,76).  </w:t>
            </w:r>
            <w:r w:rsidRPr="00705D33">
              <w:rPr>
                <w:rFonts w:ascii="Times New Roman" w:eastAsia="Times New Roman" w:hAnsi="Times New Roman" w:cs="Times New Roman"/>
                <w:sz w:val="20"/>
                <w:szCs w:val="20"/>
                <w:lang w:val="ru-RU"/>
              </w:rPr>
              <w:t>Снижение на 0,02 бала произошло  по следующим отраслям: культура (-  2,7</w:t>
            </w:r>
            <w:r w:rsidR="00705D33">
              <w:rPr>
                <w:rFonts w:ascii="Times New Roman" w:eastAsia="Times New Roman" w:hAnsi="Times New Roman" w:cs="Times New Roman"/>
                <w:sz w:val="20"/>
                <w:szCs w:val="20"/>
                <w:lang w:val="ru-RU"/>
              </w:rPr>
              <w:t xml:space="preserve"> </w:t>
            </w:r>
            <w:r w:rsidRPr="00705D33">
              <w:rPr>
                <w:rFonts w:ascii="Times New Roman" w:eastAsia="Times New Roman" w:hAnsi="Times New Roman" w:cs="Times New Roman"/>
                <w:sz w:val="20"/>
                <w:szCs w:val="20"/>
                <w:lang w:val="ru-RU"/>
              </w:rPr>
              <w:t>%),производство и торговля (-2,58</w:t>
            </w:r>
            <w:r w:rsidR="00705D33">
              <w:rPr>
                <w:rFonts w:ascii="Times New Roman" w:eastAsia="Times New Roman" w:hAnsi="Times New Roman" w:cs="Times New Roman"/>
                <w:sz w:val="20"/>
                <w:szCs w:val="20"/>
                <w:lang w:val="ru-RU"/>
              </w:rPr>
              <w:t xml:space="preserve"> </w:t>
            </w:r>
            <w:r w:rsidRPr="00705D33">
              <w:rPr>
                <w:rFonts w:ascii="Times New Roman" w:eastAsia="Times New Roman" w:hAnsi="Times New Roman" w:cs="Times New Roman"/>
                <w:sz w:val="20"/>
                <w:szCs w:val="20"/>
                <w:lang w:val="ru-RU"/>
              </w:rPr>
              <w:t>%), туризм(-1,86), физическая культура и спорт (-2,1</w:t>
            </w:r>
            <w:r w:rsidR="00705D33">
              <w:rPr>
                <w:rFonts w:ascii="Times New Roman" w:eastAsia="Times New Roman" w:hAnsi="Times New Roman" w:cs="Times New Roman"/>
                <w:sz w:val="20"/>
                <w:szCs w:val="20"/>
                <w:lang w:val="ru-RU"/>
              </w:rPr>
              <w:t xml:space="preserve"> </w:t>
            </w:r>
            <w:r w:rsidRPr="00705D33">
              <w:rPr>
                <w:rFonts w:ascii="Times New Roman" w:eastAsia="Times New Roman" w:hAnsi="Times New Roman" w:cs="Times New Roman"/>
                <w:sz w:val="20"/>
                <w:szCs w:val="20"/>
                <w:lang w:val="ru-RU"/>
              </w:rPr>
              <w:t>%).Также, нужно учитывать, что повышаются требования потребителя  к  качеству получаемых услуг</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38</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3"/>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тыс.чел.</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62,55</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61,83</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61,4</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61,6</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61,6</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61,6</w:t>
            </w:r>
          </w:p>
        </w:tc>
        <w:tc>
          <w:tcPr>
            <w:tcW w:w="4394" w:type="dxa"/>
            <w:shd w:val="clear" w:color="auto" w:fill="FFFFFF" w:themeFill="background1"/>
          </w:tcPr>
          <w:p w:rsidR="00F2351D" w:rsidRPr="00705D33" w:rsidRDefault="0096166F" w:rsidP="00705D33">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xml:space="preserve">На территорию района за 2017 год прибыло 1317 человек, выбыло 1547 человек. </w:t>
            </w:r>
            <w:r w:rsidRPr="00705D33">
              <w:rPr>
                <w:rFonts w:ascii="Times New Roman" w:eastAsia="Times New Roman" w:hAnsi="Times New Roman" w:cs="Times New Roman"/>
                <w:sz w:val="20"/>
                <w:szCs w:val="20"/>
                <w:lang w:val="ru-RU"/>
              </w:rPr>
              <w:t>Миграционная убыль населения составила 230 человек, что на 182 человека, или на 44,2</w:t>
            </w:r>
            <w:r w:rsidR="00705D33">
              <w:rPr>
                <w:rFonts w:ascii="Times New Roman" w:eastAsia="Times New Roman" w:hAnsi="Times New Roman" w:cs="Times New Roman"/>
                <w:sz w:val="20"/>
                <w:szCs w:val="20"/>
                <w:lang w:val="ru-RU"/>
              </w:rPr>
              <w:t xml:space="preserve"> </w:t>
            </w:r>
            <w:r w:rsidRPr="00705D33">
              <w:rPr>
                <w:rFonts w:ascii="Times New Roman" w:eastAsia="Times New Roman" w:hAnsi="Times New Roman" w:cs="Times New Roman"/>
                <w:sz w:val="20"/>
                <w:szCs w:val="20"/>
                <w:lang w:val="ru-RU"/>
              </w:rPr>
              <w:t xml:space="preserve">% меньше, чем в 2016 году. Миграционная убыль является следствием миграционного обмена </w:t>
            </w:r>
            <w:r w:rsidRPr="00443004">
              <w:rPr>
                <w:rFonts w:ascii="Times New Roman" w:eastAsia="Times New Roman" w:hAnsi="Times New Roman" w:cs="Times New Roman"/>
                <w:sz w:val="20"/>
                <w:szCs w:val="20"/>
              </w:rPr>
              <w:t>c</w:t>
            </w:r>
            <w:r w:rsidRPr="00705D33">
              <w:rPr>
                <w:rFonts w:ascii="Times New Roman" w:eastAsia="Times New Roman" w:hAnsi="Times New Roman" w:cs="Times New Roman"/>
                <w:sz w:val="20"/>
                <w:szCs w:val="20"/>
                <w:lang w:val="ru-RU"/>
              </w:rPr>
              <w:t xml:space="preserve"> субъектами РФ, а со странами СНГ и другими зарубежными странами наблюдается прирост</w:t>
            </w:r>
          </w:p>
        </w:tc>
      </w:tr>
      <w:tr w:rsidR="0096166F" w:rsidRPr="00443004" w:rsidTr="004D4810">
        <w:tc>
          <w:tcPr>
            <w:tcW w:w="18394" w:type="dxa"/>
            <w:gridSpan w:val="12"/>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39</w:t>
            </w:r>
          </w:p>
        </w:tc>
        <w:tc>
          <w:tcPr>
            <w:tcW w:w="3629" w:type="dxa"/>
            <w:shd w:val="clear" w:color="auto" w:fill="FFFFFF" w:themeFill="background1"/>
          </w:tcPr>
          <w:p w:rsidR="00A13A74"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3"/>
            <w:shd w:val="clear" w:color="auto" w:fill="FFFFFF" w:themeFill="background1"/>
          </w:tcPr>
          <w:p w:rsidR="0096166F" w:rsidRPr="0010545C" w:rsidRDefault="0096166F"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8"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39.1</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электрическая энергия</w:t>
            </w:r>
          </w:p>
        </w:tc>
        <w:tc>
          <w:tcPr>
            <w:tcW w:w="1474" w:type="dxa"/>
            <w:gridSpan w:val="3"/>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559,54</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531,08</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514,53</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509,26</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492,5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490,3</w:t>
            </w:r>
          </w:p>
        </w:tc>
        <w:tc>
          <w:tcPr>
            <w:tcW w:w="4394" w:type="dxa"/>
            <w:shd w:val="clear" w:color="auto" w:fill="FFFFFF" w:themeFill="background1"/>
          </w:tcPr>
          <w:p w:rsidR="0096166F" w:rsidRPr="00705D33" w:rsidRDefault="0096166F" w:rsidP="00705D33">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xml:space="preserve">В связи с реализацией программы по энергосбережению  </w:t>
            </w:r>
            <w:r w:rsidRPr="00705D33">
              <w:rPr>
                <w:rFonts w:ascii="Times New Roman" w:eastAsia="Times New Roman" w:hAnsi="Times New Roman" w:cs="Times New Roman"/>
                <w:sz w:val="20"/>
                <w:szCs w:val="20"/>
                <w:lang w:val="ru-RU"/>
              </w:rPr>
              <w:t>в 2017 году объем потребления электрической энергии уменьшилось  по сравнению с 2016 г. на 16,55 кВт/ч на 1 проживающего</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39.2</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тепловая энергия</w:t>
            </w:r>
          </w:p>
        </w:tc>
        <w:tc>
          <w:tcPr>
            <w:tcW w:w="1474" w:type="dxa"/>
            <w:gridSpan w:val="3"/>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0,1</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0,08</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0,07</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0,06</w:t>
            </w:r>
          </w:p>
        </w:tc>
        <w:tc>
          <w:tcPr>
            <w:tcW w:w="4394" w:type="dxa"/>
            <w:shd w:val="clear" w:color="auto" w:fill="FFFFFF" w:themeFill="background1"/>
          </w:tcPr>
          <w:p w:rsidR="0096166F" w:rsidRPr="00705D33" w:rsidRDefault="0096166F" w:rsidP="00705D33">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xml:space="preserve">В связи с реализацией программы по энергосбережению  </w:t>
            </w:r>
            <w:r w:rsidRPr="00705D33">
              <w:rPr>
                <w:rFonts w:ascii="Times New Roman" w:eastAsia="Times New Roman" w:hAnsi="Times New Roman" w:cs="Times New Roman"/>
                <w:sz w:val="20"/>
                <w:szCs w:val="20"/>
                <w:lang w:val="ru-RU"/>
              </w:rPr>
              <w:t>в 2017 году объем потребляемой тепловой энергии  не изменился по сравнению с 2016 г. в связи с ростом общей площади многоквартирных домов на 4 433 кв. метров, но снизился объем потребления на 3714,88 Гкал</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39.3</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горячая вода</w:t>
            </w:r>
          </w:p>
        </w:tc>
        <w:tc>
          <w:tcPr>
            <w:tcW w:w="1474" w:type="dxa"/>
            <w:gridSpan w:val="3"/>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2,36</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2,27</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2,21</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2,18</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2,17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2,16</w:t>
            </w:r>
          </w:p>
        </w:tc>
        <w:tc>
          <w:tcPr>
            <w:tcW w:w="4394" w:type="dxa"/>
            <w:shd w:val="clear" w:color="auto" w:fill="FFFFFF" w:themeFill="background1"/>
          </w:tcPr>
          <w:p w:rsidR="0096166F" w:rsidRPr="00705D33" w:rsidRDefault="0096166F" w:rsidP="00705D33">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xml:space="preserve">В связи с реализацией программы по энергосбережению  </w:t>
            </w:r>
            <w:r w:rsidRPr="00705D33">
              <w:rPr>
                <w:rFonts w:ascii="Times New Roman" w:eastAsia="Times New Roman" w:hAnsi="Times New Roman" w:cs="Times New Roman"/>
                <w:sz w:val="20"/>
                <w:szCs w:val="20"/>
                <w:lang w:val="ru-RU"/>
              </w:rPr>
              <w:t>в 2017 году показатель снизился по сравнению с 2016 г. на 0,06 куб.метров на 1 проживающего</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39.4</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холодная вода</w:t>
            </w:r>
          </w:p>
        </w:tc>
        <w:tc>
          <w:tcPr>
            <w:tcW w:w="1474" w:type="dxa"/>
            <w:gridSpan w:val="3"/>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39,67</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36,34</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43,26</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41,82</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40,8</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40,1</w:t>
            </w:r>
          </w:p>
        </w:tc>
        <w:tc>
          <w:tcPr>
            <w:tcW w:w="4394" w:type="dxa"/>
            <w:shd w:val="clear" w:color="auto" w:fill="FFFFFF" w:themeFill="background1"/>
          </w:tcPr>
          <w:p w:rsidR="00F2351D"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потребления холодной воды увеличился по сравнению с 2016 г. на 6,92 куб.метров на</w:t>
            </w:r>
          </w:p>
          <w:p w:rsidR="00782BA4"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10545C">
              <w:rPr>
                <w:rFonts w:ascii="Times New Roman" w:eastAsia="Times New Roman" w:hAnsi="Times New Roman" w:cs="Times New Roman"/>
                <w:sz w:val="20"/>
                <w:szCs w:val="20"/>
                <w:lang w:val="ru-RU"/>
              </w:rPr>
              <w:t xml:space="preserve">1 проживающего за счет ввода в эксплуатацию  </w:t>
            </w:r>
            <w:r w:rsidRPr="00443004">
              <w:rPr>
                <w:rFonts w:ascii="Times New Roman" w:eastAsia="Times New Roman" w:hAnsi="Times New Roman" w:cs="Times New Roman"/>
                <w:sz w:val="20"/>
                <w:szCs w:val="20"/>
              </w:rPr>
              <w:t xml:space="preserve">новых жилых  домов </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39.5</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природный газ</w:t>
            </w:r>
          </w:p>
        </w:tc>
        <w:tc>
          <w:tcPr>
            <w:tcW w:w="1474" w:type="dxa"/>
            <w:gridSpan w:val="3"/>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223,71</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188,6</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183,67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175,58</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174,3</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173,2</w:t>
            </w:r>
          </w:p>
        </w:tc>
        <w:tc>
          <w:tcPr>
            <w:tcW w:w="4394" w:type="dxa"/>
            <w:shd w:val="clear" w:color="auto" w:fill="FFFFFF" w:themeFill="background1"/>
          </w:tcPr>
          <w:p w:rsidR="0096166F" w:rsidRPr="00705D33" w:rsidRDefault="0096166F" w:rsidP="00705D33">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xml:space="preserve">В связи с реализацией программы по энергосбережению  </w:t>
            </w:r>
            <w:r w:rsidRPr="00705D33">
              <w:rPr>
                <w:rFonts w:ascii="Times New Roman" w:eastAsia="Times New Roman" w:hAnsi="Times New Roman" w:cs="Times New Roman"/>
                <w:sz w:val="20"/>
                <w:szCs w:val="20"/>
                <w:lang w:val="ru-RU"/>
              </w:rPr>
              <w:t>в 2017 году потребление природного газа снизилось по сравнению с 2016 г. на 4,92 куб. метров на 1 проживающего</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40</w:t>
            </w:r>
          </w:p>
        </w:tc>
        <w:tc>
          <w:tcPr>
            <w:tcW w:w="3629" w:type="dxa"/>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5"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7"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276"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40.1</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электрическая энергия</w:t>
            </w:r>
          </w:p>
        </w:tc>
        <w:tc>
          <w:tcPr>
            <w:tcW w:w="1474"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59,71</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49,55</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48,4</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48,06</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48</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47,9</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 связи с реализацией программы по энергосбережению  в 2017 году показатель снизился по сравнению с 2016 г. на 0,98 кВт/ч на 1 чел. населения</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40.2</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тепловая энергия</w:t>
            </w:r>
          </w:p>
        </w:tc>
        <w:tc>
          <w:tcPr>
            <w:tcW w:w="1474"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0,06</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0,05</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0,05</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0,05</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 связи с реализацией программы по энергосбережению  в 2017 году показатель снизился по сравнению с 2016 г. на 0,001 Гкал на 1 кв. метр общей площади</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40.3</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горячая вода</w:t>
            </w:r>
          </w:p>
        </w:tc>
        <w:tc>
          <w:tcPr>
            <w:tcW w:w="1474"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0,3</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0,25</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0,22</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0,21</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0,2</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0,19</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 связи с реализацией программы по энергосбережению  в 2017 году в 2017 году объем потребляемой горячей воды  снизился по сравнению с 2016 г. на 0,03 куб.</w:t>
            </w:r>
            <w:r w:rsidR="00F2351D" w:rsidRPr="0010545C">
              <w:rPr>
                <w:rFonts w:ascii="Times New Roman" w:eastAsia="Times New Roman" w:hAnsi="Times New Roman" w:cs="Times New Roman"/>
                <w:sz w:val="20"/>
                <w:szCs w:val="20"/>
                <w:lang w:val="ru-RU"/>
              </w:rPr>
              <w:t xml:space="preserve"> </w:t>
            </w:r>
            <w:r w:rsidRPr="0010545C">
              <w:rPr>
                <w:rFonts w:ascii="Times New Roman" w:eastAsia="Times New Roman" w:hAnsi="Times New Roman" w:cs="Times New Roman"/>
                <w:sz w:val="20"/>
                <w:szCs w:val="20"/>
                <w:lang w:val="ru-RU"/>
              </w:rPr>
              <w:t>метров на 1 чел. населения</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40.4</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холодная вода</w:t>
            </w:r>
          </w:p>
        </w:tc>
        <w:tc>
          <w:tcPr>
            <w:tcW w:w="1474"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1,27</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0,76</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1,18</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1,3</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1,25</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1,23</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 связи с реализацией программы по энергосбережению  в 2017 году объем потребляемой холодной воды снизился по сравнению с 2016 г. на 0,12 куб.метров на 1 чел. населения</w:t>
            </w:r>
          </w:p>
        </w:tc>
      </w:tr>
      <w:tr w:rsidR="00A71E6A" w:rsidRPr="00443004" w:rsidTr="004D4810">
        <w:tc>
          <w:tcPr>
            <w:tcW w:w="8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hAnsi="Times New Roman" w:cs="Times New Roman"/>
                <w:b/>
                <w:sz w:val="20"/>
                <w:szCs w:val="20"/>
              </w:rPr>
            </w:pPr>
            <w:r w:rsidRPr="00443004">
              <w:rPr>
                <w:rFonts w:ascii="Times New Roman" w:hAnsi="Times New Roman" w:cs="Times New Roman"/>
                <w:b/>
                <w:sz w:val="20"/>
                <w:szCs w:val="20"/>
              </w:rPr>
              <w:t>40.5</w:t>
            </w:r>
          </w:p>
        </w:tc>
        <w:tc>
          <w:tcPr>
            <w:tcW w:w="3629" w:type="dxa"/>
            <w:shd w:val="clear" w:color="auto" w:fill="FFFFFF" w:themeFill="background1"/>
          </w:tcPr>
          <w:p w:rsidR="0096166F" w:rsidRPr="00443004" w:rsidRDefault="009616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 природный газ</w:t>
            </w:r>
          </w:p>
        </w:tc>
        <w:tc>
          <w:tcPr>
            <w:tcW w:w="1474" w:type="dxa"/>
            <w:gridSpan w:val="3"/>
            <w:shd w:val="clear" w:color="auto" w:fill="FFFFFF" w:themeFill="background1"/>
          </w:tcPr>
          <w:p w:rsidR="0096166F" w:rsidRPr="0010545C" w:rsidRDefault="0096166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11,03</w:t>
            </w:r>
          </w:p>
        </w:tc>
        <w:tc>
          <w:tcPr>
            <w:tcW w:w="1275"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9,91</w:t>
            </w:r>
          </w:p>
        </w:tc>
        <w:tc>
          <w:tcPr>
            <w:tcW w:w="1418"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9,77</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9,46</w:t>
            </w:r>
          </w:p>
        </w:tc>
        <w:tc>
          <w:tcPr>
            <w:tcW w:w="1417"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9,41</w:t>
            </w:r>
          </w:p>
        </w:tc>
        <w:tc>
          <w:tcPr>
            <w:tcW w:w="1276" w:type="dxa"/>
            <w:shd w:val="clear" w:color="auto" w:fill="FFFFFF" w:themeFill="background1"/>
          </w:tcPr>
          <w:p w:rsidR="0096166F" w:rsidRPr="00443004"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43004">
              <w:rPr>
                <w:rFonts w:ascii="Times New Roman" w:eastAsia="Times New Roman" w:hAnsi="Times New Roman" w:cs="Times New Roman"/>
                <w:sz w:val="20"/>
                <w:szCs w:val="20"/>
              </w:rPr>
              <w:t>9,37</w:t>
            </w:r>
          </w:p>
        </w:tc>
        <w:tc>
          <w:tcPr>
            <w:tcW w:w="4394" w:type="dxa"/>
            <w:shd w:val="clear" w:color="auto" w:fill="FFFFFF" w:themeFill="background1"/>
          </w:tcPr>
          <w:p w:rsidR="0096166F" w:rsidRPr="0010545C" w:rsidRDefault="0096166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 связи с реализацией программы по энергосбережению  в 2017 году объем газопотребления  снизился по сравнению с 2016 г. на 0,1 куб. метр на 1 чел. населения</w:t>
            </w:r>
          </w:p>
        </w:tc>
      </w:tr>
    </w:tbl>
    <w:p w:rsidR="0096166F" w:rsidRPr="002046B5" w:rsidRDefault="0096166F"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9C2E0B" w:rsidRPr="002046B5" w:rsidRDefault="009C2E0B"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9C2E0B" w:rsidRPr="002046B5" w:rsidRDefault="009C2E0B" w:rsidP="004A4F78">
      <w:pPr>
        <w:shd w:val="clear" w:color="auto" w:fill="FFFFFF" w:themeFill="background1"/>
        <w:spacing w:after="0" w:line="240" w:lineRule="exact"/>
        <w:jc w:val="center"/>
        <w:rPr>
          <w:rFonts w:ascii="Times New Roman" w:hAnsi="Times New Roman" w:cs="Times New Roman"/>
        </w:rPr>
      </w:pP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Попков Ан</w:t>
      </w:r>
      <w:r w:rsidR="0074124E" w:rsidRPr="007473EF">
        <w:rPr>
          <w:rFonts w:ascii="Times New Roman" w:hAnsi="Times New Roman" w:cs="Times New Roman"/>
          <w:b/>
        </w:rPr>
        <w:t>а</w:t>
      </w:r>
      <w:r w:rsidRPr="007473EF">
        <w:rPr>
          <w:rFonts w:ascii="Times New Roman" w:hAnsi="Times New Roman" w:cs="Times New Roman"/>
          <w:b/>
        </w:rPr>
        <w:t>толий Тихонович</w:t>
      </w:r>
    </w:p>
    <w:p w:rsidR="009C2E0B" w:rsidRPr="007473EF" w:rsidRDefault="009C2E0B" w:rsidP="004A4F78">
      <w:pPr>
        <w:shd w:val="clear" w:color="auto" w:fill="FFFFFF" w:themeFill="background1"/>
        <w:spacing w:after="0" w:line="240" w:lineRule="exact"/>
        <w:jc w:val="center"/>
        <w:rPr>
          <w:rFonts w:ascii="Times New Roman" w:hAnsi="Times New Roman" w:cs="Times New Roman"/>
        </w:rPr>
      </w:pPr>
      <w:r w:rsidRPr="007473EF">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9C2E0B" w:rsidRPr="007473EF" w:rsidRDefault="009C2E0B" w:rsidP="004A4F78">
      <w:pPr>
        <w:shd w:val="clear" w:color="auto" w:fill="FFFFFF" w:themeFill="background1"/>
        <w:spacing w:after="0" w:line="240" w:lineRule="exact"/>
        <w:jc w:val="center"/>
        <w:rPr>
          <w:rFonts w:ascii="Times New Roman" w:hAnsi="Times New Roman" w:cs="Times New Roman"/>
        </w:rPr>
      </w:pPr>
    </w:p>
    <w:p w:rsidR="009C2E0B" w:rsidRPr="007473EF" w:rsidRDefault="009C2E0B" w:rsidP="004A4F78">
      <w:pPr>
        <w:shd w:val="clear" w:color="auto" w:fill="FFFFFF" w:themeFill="background1"/>
        <w:spacing w:after="0" w:line="240" w:lineRule="exact"/>
        <w:jc w:val="center"/>
        <w:rPr>
          <w:rFonts w:ascii="Times New Roman" w:eastAsia="Times New Roman" w:hAnsi="Times New Roman" w:cs="Times New Roman"/>
          <w:b/>
          <w:bCs/>
        </w:rPr>
      </w:pPr>
      <w:r w:rsidRPr="007473EF">
        <w:rPr>
          <w:rFonts w:ascii="Times New Roman" w:eastAsia="Times New Roman" w:hAnsi="Times New Roman" w:cs="Times New Roman"/>
          <w:b/>
          <w:bCs/>
        </w:rPr>
        <w:t>Муниципальный район «Белгородский район»</w:t>
      </w:r>
    </w:p>
    <w:p w:rsidR="00D85BAB" w:rsidRPr="007473EF" w:rsidRDefault="00D85BAB"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hAnsi="Times New Roman" w:cs="Times New Roman"/>
          <w:u w:val="single"/>
        </w:rPr>
        <w:t>(наименование городского округа (муниципального района))</w:t>
      </w:r>
    </w:p>
    <w:p w:rsidR="009C2E0B" w:rsidRPr="007473EF" w:rsidRDefault="009C2E0B" w:rsidP="004A4F78">
      <w:pPr>
        <w:shd w:val="clear" w:color="auto" w:fill="FFFFFF" w:themeFill="background1"/>
        <w:spacing w:after="0" w:line="240" w:lineRule="exact"/>
        <w:jc w:val="center"/>
        <w:rPr>
          <w:rFonts w:ascii="Times New Roman" w:hAnsi="Times New Roman" w:cs="Times New Roman"/>
        </w:rPr>
      </w:pP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p>
    <w:p w:rsidR="009C2E0B" w:rsidRPr="007473EF" w:rsidRDefault="009C2E0B" w:rsidP="004A4F78">
      <w:pPr>
        <w:shd w:val="clear" w:color="auto" w:fill="FFFFFF" w:themeFill="background1"/>
        <w:spacing w:after="0" w:line="240" w:lineRule="exact"/>
        <w:jc w:val="right"/>
        <w:rPr>
          <w:rFonts w:ascii="Times New Roman" w:hAnsi="Times New Roman" w:cs="Times New Roman"/>
          <w:b/>
        </w:rPr>
      </w:pPr>
      <w:r w:rsidRPr="007473EF">
        <w:rPr>
          <w:rFonts w:ascii="Times New Roman" w:hAnsi="Times New Roman" w:cs="Times New Roman"/>
          <w:b/>
        </w:rPr>
        <w:t>Подпись _____________</w:t>
      </w:r>
    </w:p>
    <w:p w:rsidR="009C2E0B" w:rsidRPr="007473EF" w:rsidRDefault="009C2E0B" w:rsidP="004A4F78">
      <w:pPr>
        <w:shd w:val="clear" w:color="auto" w:fill="FFFFFF" w:themeFill="background1"/>
        <w:spacing w:after="0" w:line="240" w:lineRule="exact"/>
        <w:jc w:val="right"/>
        <w:rPr>
          <w:rFonts w:ascii="Times New Roman" w:hAnsi="Times New Roman" w:cs="Times New Roman"/>
        </w:rPr>
      </w:pP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Показатели эффективности деятельности</w:t>
      </w: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органов местного самоуправления городского округа (муниципального района)</w:t>
      </w:r>
    </w:p>
    <w:p w:rsidR="009C2E0B" w:rsidRPr="007473EF" w:rsidRDefault="009C2E0B" w:rsidP="004A4F78">
      <w:pPr>
        <w:shd w:val="clear" w:color="auto" w:fill="FFFFFF" w:themeFill="background1"/>
        <w:spacing w:after="0" w:line="240" w:lineRule="exact"/>
        <w:jc w:val="center"/>
        <w:rPr>
          <w:rFonts w:ascii="Times New Roman" w:hAnsi="Times New Roman" w:cs="Times New Roman"/>
        </w:rPr>
      </w:pPr>
    </w:p>
    <w:p w:rsidR="009C2E0B" w:rsidRPr="007473EF" w:rsidRDefault="009C2E0B" w:rsidP="004A4F78">
      <w:pPr>
        <w:shd w:val="clear" w:color="auto" w:fill="FFFFFF" w:themeFill="background1"/>
        <w:spacing w:after="0" w:line="240" w:lineRule="exact"/>
        <w:jc w:val="center"/>
        <w:rPr>
          <w:rFonts w:ascii="Times New Roman" w:eastAsia="Times New Roman" w:hAnsi="Times New Roman" w:cs="Times New Roman"/>
          <w:b/>
          <w:bCs/>
        </w:rPr>
      </w:pPr>
      <w:r w:rsidRPr="007473EF">
        <w:rPr>
          <w:rFonts w:ascii="Times New Roman" w:eastAsia="Times New Roman" w:hAnsi="Times New Roman" w:cs="Times New Roman"/>
          <w:b/>
          <w:bCs/>
        </w:rPr>
        <w:t xml:space="preserve">Муниципальный район «Белгородский район» </w:t>
      </w:r>
    </w:p>
    <w:p w:rsidR="009C2E0B" w:rsidRPr="007473EF" w:rsidRDefault="009C2E0B"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394" w:type="dxa"/>
        <w:shd w:val="clear" w:color="auto" w:fill="FFFFFF" w:themeFill="background1"/>
        <w:tblLayout w:type="fixed"/>
        <w:tblLook w:val="04A0" w:firstRow="1" w:lastRow="0" w:firstColumn="1" w:lastColumn="0" w:noHBand="0" w:noVBand="1"/>
      </w:tblPr>
      <w:tblGrid>
        <w:gridCol w:w="817"/>
        <w:gridCol w:w="3629"/>
        <w:gridCol w:w="57"/>
        <w:gridCol w:w="141"/>
        <w:gridCol w:w="1418"/>
        <w:gridCol w:w="1418"/>
        <w:gridCol w:w="1417"/>
        <w:gridCol w:w="1418"/>
        <w:gridCol w:w="1417"/>
        <w:gridCol w:w="1418"/>
        <w:gridCol w:w="1275"/>
        <w:gridCol w:w="3969"/>
      </w:tblGrid>
      <w:tr w:rsidR="005C4FF2" w:rsidRPr="00705D33" w:rsidTr="0034140E">
        <w:tc>
          <w:tcPr>
            <w:tcW w:w="817" w:type="dxa"/>
            <w:vMerge w:val="restart"/>
            <w:shd w:val="clear" w:color="auto" w:fill="FFFFFF" w:themeFill="background1"/>
          </w:tcPr>
          <w:p w:rsidR="005C4FF2" w:rsidRPr="00705D33"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 п/п</w:t>
            </w:r>
          </w:p>
        </w:tc>
        <w:tc>
          <w:tcPr>
            <w:tcW w:w="3686" w:type="dxa"/>
            <w:gridSpan w:val="2"/>
            <w:vMerge w:val="restart"/>
            <w:shd w:val="clear" w:color="auto" w:fill="FFFFFF" w:themeFill="background1"/>
          </w:tcPr>
          <w:p w:rsidR="005C4FF2" w:rsidRPr="00705D33"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Наименование показателей</w:t>
            </w:r>
          </w:p>
        </w:tc>
        <w:tc>
          <w:tcPr>
            <w:tcW w:w="1559" w:type="dxa"/>
            <w:gridSpan w:val="2"/>
            <w:vMerge w:val="restart"/>
            <w:shd w:val="clear" w:color="auto" w:fill="FFFFFF" w:themeFill="background1"/>
          </w:tcPr>
          <w:p w:rsidR="005C4FF2" w:rsidRPr="00705D33"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bCs/>
                <w:sz w:val="20"/>
                <w:szCs w:val="20"/>
              </w:rPr>
              <w:t>Единица измерения</w:t>
            </w:r>
          </w:p>
        </w:tc>
        <w:tc>
          <w:tcPr>
            <w:tcW w:w="8363" w:type="dxa"/>
            <w:gridSpan w:val="6"/>
            <w:shd w:val="clear" w:color="auto" w:fill="FFFFFF" w:themeFill="background1"/>
          </w:tcPr>
          <w:p w:rsidR="005C4FF2" w:rsidRPr="00705D33"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Отчетная информация</w:t>
            </w:r>
          </w:p>
        </w:tc>
        <w:tc>
          <w:tcPr>
            <w:tcW w:w="3969" w:type="dxa"/>
            <w:vMerge w:val="restart"/>
            <w:shd w:val="clear" w:color="auto" w:fill="FFFFFF" w:themeFill="background1"/>
          </w:tcPr>
          <w:p w:rsidR="005C4FF2" w:rsidRPr="00705D33"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Примечание</w:t>
            </w:r>
          </w:p>
        </w:tc>
      </w:tr>
      <w:tr w:rsidR="005C4FF2" w:rsidRPr="00705D33" w:rsidTr="0034140E">
        <w:tc>
          <w:tcPr>
            <w:tcW w:w="817" w:type="dxa"/>
            <w:vMerge/>
            <w:shd w:val="clear" w:color="auto" w:fill="FFFFFF" w:themeFill="background1"/>
          </w:tcPr>
          <w:p w:rsidR="005C4FF2" w:rsidRPr="00705D33"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FFFFFF" w:themeFill="background1"/>
          </w:tcPr>
          <w:p w:rsidR="005C4FF2" w:rsidRPr="00705D33"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559" w:type="dxa"/>
            <w:gridSpan w:val="2"/>
            <w:vMerge/>
            <w:shd w:val="clear" w:color="auto" w:fill="FFFFFF" w:themeFill="background1"/>
          </w:tcPr>
          <w:p w:rsidR="005C4FF2" w:rsidRPr="00705D33"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FFFFFF" w:themeFill="background1"/>
          </w:tcPr>
          <w:p w:rsidR="005C4FF2" w:rsidRPr="00705D3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05D33">
              <w:rPr>
                <w:rFonts w:ascii="Times New Roman" w:eastAsia="Times New Roman" w:hAnsi="Times New Roman" w:cs="Times New Roman"/>
                <w:b/>
                <w:bCs/>
                <w:sz w:val="20"/>
                <w:szCs w:val="20"/>
              </w:rPr>
              <w:t>2015</w:t>
            </w:r>
          </w:p>
        </w:tc>
        <w:tc>
          <w:tcPr>
            <w:tcW w:w="1417" w:type="dxa"/>
            <w:shd w:val="clear" w:color="auto" w:fill="FFFFFF" w:themeFill="background1"/>
          </w:tcPr>
          <w:p w:rsidR="005C4FF2" w:rsidRPr="00705D3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05D33">
              <w:rPr>
                <w:rFonts w:ascii="Times New Roman" w:eastAsia="Times New Roman" w:hAnsi="Times New Roman" w:cs="Times New Roman"/>
                <w:b/>
                <w:bCs/>
                <w:sz w:val="20"/>
                <w:szCs w:val="20"/>
              </w:rPr>
              <w:t>2016</w:t>
            </w:r>
          </w:p>
        </w:tc>
        <w:tc>
          <w:tcPr>
            <w:tcW w:w="1418" w:type="dxa"/>
            <w:shd w:val="clear" w:color="auto" w:fill="FFFFFF" w:themeFill="background1"/>
          </w:tcPr>
          <w:p w:rsidR="005C4FF2" w:rsidRPr="00705D3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05D33">
              <w:rPr>
                <w:rFonts w:ascii="Times New Roman" w:eastAsia="Times New Roman" w:hAnsi="Times New Roman" w:cs="Times New Roman"/>
                <w:b/>
                <w:bCs/>
                <w:sz w:val="20"/>
                <w:szCs w:val="20"/>
              </w:rPr>
              <w:t>2017</w:t>
            </w:r>
          </w:p>
        </w:tc>
        <w:tc>
          <w:tcPr>
            <w:tcW w:w="1417" w:type="dxa"/>
            <w:shd w:val="clear" w:color="auto" w:fill="FFFFFF" w:themeFill="background1"/>
          </w:tcPr>
          <w:p w:rsidR="005C4FF2" w:rsidRPr="00705D3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05D33">
              <w:rPr>
                <w:rFonts w:ascii="Times New Roman" w:eastAsia="Times New Roman" w:hAnsi="Times New Roman" w:cs="Times New Roman"/>
                <w:b/>
                <w:bCs/>
                <w:sz w:val="20"/>
                <w:szCs w:val="20"/>
              </w:rPr>
              <w:t>2018</w:t>
            </w:r>
          </w:p>
        </w:tc>
        <w:tc>
          <w:tcPr>
            <w:tcW w:w="1418" w:type="dxa"/>
            <w:shd w:val="clear" w:color="auto" w:fill="FFFFFF" w:themeFill="background1"/>
          </w:tcPr>
          <w:p w:rsidR="005C4FF2" w:rsidRPr="00705D3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05D33">
              <w:rPr>
                <w:rFonts w:ascii="Times New Roman" w:eastAsia="Times New Roman" w:hAnsi="Times New Roman" w:cs="Times New Roman"/>
                <w:b/>
                <w:bCs/>
                <w:sz w:val="20"/>
                <w:szCs w:val="20"/>
              </w:rPr>
              <w:t>2019</w:t>
            </w:r>
          </w:p>
        </w:tc>
        <w:tc>
          <w:tcPr>
            <w:tcW w:w="1275" w:type="dxa"/>
            <w:shd w:val="clear" w:color="auto" w:fill="FFFFFF" w:themeFill="background1"/>
          </w:tcPr>
          <w:p w:rsidR="005C4FF2" w:rsidRPr="00705D33"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05D33">
              <w:rPr>
                <w:rFonts w:ascii="Times New Roman" w:eastAsia="Times New Roman" w:hAnsi="Times New Roman" w:cs="Times New Roman"/>
                <w:b/>
                <w:bCs/>
                <w:sz w:val="20"/>
                <w:szCs w:val="20"/>
              </w:rPr>
              <w:t>2020</w:t>
            </w:r>
          </w:p>
        </w:tc>
        <w:tc>
          <w:tcPr>
            <w:tcW w:w="3969" w:type="dxa"/>
            <w:vMerge/>
            <w:shd w:val="clear" w:color="auto" w:fill="FFFFFF" w:themeFill="background1"/>
          </w:tcPr>
          <w:p w:rsidR="005C4FF2" w:rsidRPr="00705D33"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705D33" w:rsidTr="0034140E">
        <w:tc>
          <w:tcPr>
            <w:tcW w:w="18394" w:type="dxa"/>
            <w:gridSpan w:val="12"/>
            <w:shd w:val="clear" w:color="auto" w:fill="FFFFFF" w:themeFill="background1"/>
          </w:tcPr>
          <w:p w:rsidR="005C4FF2" w:rsidRPr="00705D33"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eastAsia="Times New Roman" w:hAnsi="Times New Roman" w:cs="Times New Roman"/>
                <w:b/>
                <w:color w:val="000000"/>
                <w:sz w:val="20"/>
                <w:szCs w:val="20"/>
              </w:rPr>
              <w:t>Экономическое развитие</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единиц</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393,1</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486,26</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486,3</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487,1</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487,4</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487,9</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Оказание консультационно-информационной поддержки субъектам малого и среднего предпринимательства в рамках реализации муниципальной программы «Развитие экономического потенциала и формирование благоприятного предпринимательского климата в Белгородском районе на 2015-2020 годы»</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24</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29,85</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30,2</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30,43</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30,7</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30,73</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Оказание консультационно-информационной поддержки субъектам малого и среднего предпринимательства в рамках реализации муниципальной программы «Развитие экономического потенциала и формирование благоприятного предпринимательского климата в Белгородском районе на 2015-2020 годы»</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руб.</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22136,4</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38561,9</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32753,4</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36979,8</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37315,5</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37840</w:t>
            </w:r>
          </w:p>
        </w:tc>
        <w:tc>
          <w:tcPr>
            <w:tcW w:w="3969"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Эффективная реализация муниципальной подпрограммы 1 «Улучшение инвестиционного климата и стимулирование инвестиционной деятельности». </w:t>
            </w:r>
            <w:r w:rsidRPr="00705D33">
              <w:rPr>
                <w:rFonts w:ascii="Times New Roman" w:hAnsi="Times New Roman" w:cs="Times New Roman"/>
                <w:sz w:val="20"/>
                <w:szCs w:val="20"/>
              </w:rPr>
              <w:t>Проведение мониторинга инвестиционных проектов</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4</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данного показателя было достигнуто в 2016 году, он является исчерпывающим и неизменным. В соответствии с Земельным кодексом РФ земельные участки могут находится в собственности субъектов РФ, муниципальной, частной, а также государственной неразграниченной собственности. Таким образом, вся территория относится к какому-либо виду собственности и является объектом налогообложения</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5</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92,86</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57,14</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87,5</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Эффективная реализация инвестиционных проектов. Открытие новых предприятий</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6</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5,25</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данного показателя сформировалось благодаря реализации мероприятий, предусмотренных муниципальной программой «Совершенствование и развитие транспортной системы и дорожной сети Белгородского района на 2015-2020 годы»</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7</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данного показателя сформировалось благодаря реализации мероприятий, предусмотренных муниципальной программой «Совершенствование и развитие транспортной системы и дорожной сети Белгородского района на 2015-2020 годы»</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8</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616" w:type="dxa"/>
            <w:gridSpan w:val="3"/>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5"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8.1</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руб.</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25696</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26857,6</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28084,6</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29261</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31195</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33258</w:t>
            </w:r>
          </w:p>
        </w:tc>
        <w:tc>
          <w:tcPr>
            <w:tcW w:w="3969" w:type="dxa"/>
            <w:shd w:val="clear" w:color="auto" w:fill="FFFFFF" w:themeFill="background1"/>
          </w:tcPr>
          <w:p w:rsidR="007473EF" w:rsidRPr="00705D33" w:rsidRDefault="00316327" w:rsidP="00705D33">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Эффективная работа с работодателями по повышению уровня заработной платы</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8.2</w:t>
            </w:r>
          </w:p>
        </w:tc>
        <w:tc>
          <w:tcPr>
            <w:tcW w:w="3629"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муниципальных дошкольных образовательных учреждений</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руб.</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16569,4</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18350,6</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18852,3</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19780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19780</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20700</w:t>
            </w:r>
          </w:p>
        </w:tc>
        <w:tc>
          <w:tcPr>
            <w:tcW w:w="3969" w:type="dxa"/>
            <w:shd w:val="clear" w:color="auto" w:fill="FFFFFF" w:themeFill="background1"/>
          </w:tcPr>
          <w:p w:rsidR="00316327" w:rsidRPr="00705D33" w:rsidRDefault="00316327" w:rsidP="00705D33">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Значение показателя достигнуто за счет выполнения Указа Президента Российской Федерации от 7 мая 2012 года № 597 «О мероприятиях по реализации государственной социальной политики», цель которого доведение средней заработной платы педагогических работников образовательных организаций до средней заработной платы в регионе</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8.3</w:t>
            </w:r>
          </w:p>
        </w:tc>
        <w:tc>
          <w:tcPr>
            <w:tcW w:w="3629" w:type="dxa"/>
            <w:shd w:val="clear" w:color="auto" w:fill="FFFFFF" w:themeFill="background1"/>
          </w:tcPr>
          <w:p w:rsidR="00316327" w:rsidRPr="00705D33" w:rsidRDefault="00316327"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муниципальных общеобразо-вательных учреждений</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руб.</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23721,9</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24436,9</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25557</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25739</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26768</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27487</w:t>
            </w:r>
          </w:p>
        </w:tc>
        <w:tc>
          <w:tcPr>
            <w:tcW w:w="3969" w:type="dxa"/>
            <w:shd w:val="clear" w:color="auto" w:fill="FFFFFF" w:themeFill="background1"/>
          </w:tcPr>
          <w:p w:rsidR="00316327" w:rsidRPr="00705D33" w:rsidRDefault="00316327" w:rsidP="00705D33">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Значение показателей достигнуто за счет выполнения Указа Президента Российской Федерации от 7 мая 2012 года № 597 «О мероприятиях по реализации государственной социальной политики», цель которого - доведение средней заработной платы педагогических работников образовательных организаций до средней заработной платы в регионе</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8.4</w:t>
            </w:r>
          </w:p>
        </w:tc>
        <w:tc>
          <w:tcPr>
            <w:tcW w:w="3629"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учителей муниципальных общеобразовательных учреждений</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руб.</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28940,6</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29316,5</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29807,2</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30828</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31506</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32832</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показателя достигнуто за счет доведения средней заработной платы учителей до уровня расчетного целевого показателя средней заработной платы учителей по Белгородскому району на 2017 год</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8.5</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руб.</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22006,8</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23941,5</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26612,8</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27550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29100</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30730</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показателя достигнуто за счет выплаты заработной платы и стимулирующего фонда оплаты труда</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8.6</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руб.</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16014</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17312,8</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18286,1</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19087,3</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20041,7</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21043,8</w:t>
            </w:r>
          </w:p>
        </w:tc>
        <w:tc>
          <w:tcPr>
            <w:tcW w:w="3969" w:type="dxa"/>
            <w:shd w:val="clear" w:color="auto" w:fill="FFFFFF" w:themeFill="background1"/>
          </w:tcPr>
          <w:p w:rsidR="00F2351D" w:rsidRPr="00705D33" w:rsidRDefault="00316327" w:rsidP="00705D33">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Значение показателя достигнуто за счет повышения фонда оплаты труда работникам бюджетных орган</w:t>
            </w:r>
            <w:r w:rsidR="00705D33" w:rsidRPr="00705D33">
              <w:rPr>
                <w:rFonts w:ascii="Times New Roman" w:hAnsi="Times New Roman" w:cs="Times New Roman"/>
                <w:sz w:val="20"/>
                <w:szCs w:val="20"/>
                <w:lang w:val="ru-RU"/>
              </w:rPr>
              <w:t>изаций за счет местного бюджета</w:t>
            </w:r>
          </w:p>
        </w:tc>
      </w:tr>
      <w:tr w:rsidR="00316327" w:rsidRPr="00705D33" w:rsidTr="0034140E">
        <w:tc>
          <w:tcPr>
            <w:tcW w:w="18394" w:type="dxa"/>
            <w:gridSpan w:val="12"/>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Дошкольное образование</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9</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69,7</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76,8</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75,9</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61,2</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62,3</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62,8</w:t>
            </w:r>
          </w:p>
        </w:tc>
        <w:tc>
          <w:tcPr>
            <w:tcW w:w="3969"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Увеличение мест достигнуто путем доукомплектования групп необходимым оборудованием. </w:t>
            </w:r>
            <w:r w:rsidRPr="00705D33">
              <w:rPr>
                <w:rFonts w:ascii="Times New Roman" w:hAnsi="Times New Roman" w:cs="Times New Roman"/>
                <w:sz w:val="20"/>
                <w:szCs w:val="20"/>
              </w:rPr>
              <w:t>Увеличение ГКП</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10</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7,35</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5,13</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39,5</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38,2</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37,2</w:t>
            </w:r>
          </w:p>
        </w:tc>
        <w:tc>
          <w:tcPr>
            <w:tcW w:w="3969"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Увеличение мест путем доукомплектования групп необходимым оборудованием. </w:t>
            </w:r>
            <w:r w:rsidRPr="00705D33">
              <w:rPr>
                <w:rFonts w:ascii="Times New Roman" w:hAnsi="Times New Roman" w:cs="Times New Roman"/>
                <w:sz w:val="20"/>
                <w:szCs w:val="20"/>
              </w:rPr>
              <w:t>Выдано 2441 направление в ДОО</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11</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616" w:type="dxa"/>
            <w:gridSpan w:val="3"/>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3,3</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3,2</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Отсутствуют организации в аварийном состоянии</w:t>
            </w:r>
          </w:p>
        </w:tc>
      </w:tr>
      <w:tr w:rsidR="00316327" w:rsidRPr="00705D33" w:rsidTr="0034140E">
        <w:tc>
          <w:tcPr>
            <w:tcW w:w="18394" w:type="dxa"/>
            <w:gridSpan w:val="12"/>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Общее и дополнительное образование</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12</w:t>
            </w:r>
          </w:p>
        </w:tc>
        <w:tc>
          <w:tcPr>
            <w:tcW w:w="3629" w:type="dxa"/>
            <w:shd w:val="clear" w:color="auto" w:fill="FFFFFF" w:themeFill="background1"/>
          </w:tcPr>
          <w:p w:rsidR="00316327" w:rsidRPr="0010545C" w:rsidRDefault="00316327"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1,25</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0,51</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0,5</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0,5</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0,5</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Данный показатель сформировался благодаря повышению качественной подготовки выпускников к ГИА, в результате чего все выпускники сдали единый государственный экзамен</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13</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81,21</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91,18</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91,43</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92,4</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93,1</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93,6</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трех организациях отсутствует пищеблок</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14</w:t>
            </w:r>
          </w:p>
        </w:tc>
        <w:tc>
          <w:tcPr>
            <w:tcW w:w="3629"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Доля муниципальных общеобразо</w:t>
            </w:r>
            <w:r w:rsidR="00705D33">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lang w:val="ru-RU"/>
              </w:rPr>
              <w:t>вательных учреждений, здания кото</w:t>
            </w:r>
            <w:r w:rsidR="00705D33">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lang w:val="ru-RU"/>
              </w:rPr>
              <w:t>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11,76</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5,88</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2,86</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Одна общеобразовательная организация нуждается в капитальном ремонте</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15</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96,7</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96,8</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88,4</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96,9</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97</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97</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показателя связано с изменением контингента обучающихся</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16</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7,36</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6</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6,66</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5,8</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Контингент обучающихся увеличился на 829 человек, прирост наблюдается на территориях поселка Дубовое, поселка Майский, поселка Новосадовый, сёл: Пушкарное, Стрелецкое, Таврово</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17</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тыс.руб.</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68,73</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70,09</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20,19</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20,9</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21,6</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22,3</w:t>
            </w:r>
          </w:p>
        </w:tc>
        <w:tc>
          <w:tcPr>
            <w:tcW w:w="3969" w:type="dxa"/>
            <w:shd w:val="clear" w:color="auto" w:fill="FFFFFF" w:themeFill="background1"/>
          </w:tcPr>
          <w:p w:rsidR="00316327" w:rsidRPr="00705D33" w:rsidRDefault="00316327" w:rsidP="00705D33">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 xml:space="preserve">При строительстве школ учитывалось фактическое количество учащихся и перспективы роста населенных пунктов. </w:t>
            </w:r>
            <w:r w:rsidRPr="0010545C">
              <w:rPr>
                <w:rFonts w:ascii="Times New Roman" w:hAnsi="Times New Roman" w:cs="Times New Roman"/>
                <w:sz w:val="20"/>
                <w:szCs w:val="20"/>
                <w:lang w:val="ru-RU"/>
              </w:rPr>
              <w:t xml:space="preserve">Однако, невысокая в течение последних 15 лет рождаемость привела к тому, что наполняемость школ в настоящее время составляет 52 %. </w:t>
            </w:r>
            <w:r w:rsidRPr="00705D33">
              <w:rPr>
                <w:rFonts w:ascii="Times New Roman" w:hAnsi="Times New Roman" w:cs="Times New Roman"/>
                <w:sz w:val="20"/>
                <w:szCs w:val="20"/>
              </w:rPr>
              <w:t>Кроме того низок приток в сельские школы молодых специалист</w:t>
            </w:r>
            <w:r w:rsidR="00705D33">
              <w:rPr>
                <w:rFonts w:ascii="Times New Roman" w:hAnsi="Times New Roman" w:cs="Times New Roman"/>
                <w:sz w:val="20"/>
                <w:szCs w:val="20"/>
                <w:lang w:val="ru-RU"/>
              </w:rPr>
              <w:t>ов</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18</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86,44</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110,44</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110,63</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111,3</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112,2</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112,9</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Данный показатель сформировался благодаря увеличению доли обучающихся, охваченных программами дополнительного образования</w:t>
            </w:r>
          </w:p>
        </w:tc>
      </w:tr>
      <w:tr w:rsidR="00316327" w:rsidRPr="00705D33" w:rsidTr="0034140E">
        <w:tc>
          <w:tcPr>
            <w:tcW w:w="18394" w:type="dxa"/>
            <w:gridSpan w:val="12"/>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Культура</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19</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616" w:type="dxa"/>
            <w:gridSpan w:val="3"/>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7"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5"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19.1</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100</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93,48</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93,5</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95,6</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показателя обусловлено испол</w:t>
            </w:r>
            <w:r w:rsidR="007473EF"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 xml:space="preserve">нением мероприятий постановления Правительства Белгородской области от 13 ноября 2017 года № 401-пп </w:t>
            </w:r>
            <w:r w:rsidR="00F2351D"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Об утверждении методических рекомендаций по развитию сети организаций культуры и обеспеченности населения Белгородской области организациями культуры по их видам</w:t>
            </w:r>
            <w:r w:rsidR="00F2351D"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 согласно которого в ряде сельских поселений необходимо открытие учреждений культуры</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19.2</w:t>
            </w:r>
          </w:p>
        </w:tc>
        <w:tc>
          <w:tcPr>
            <w:tcW w:w="3629"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библиотеками</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100</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100,09</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показателя достигнуто за счет открытия построенного КСЦ села Ближняя Игуменка в 2017 году</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19.3</w:t>
            </w:r>
          </w:p>
        </w:tc>
        <w:tc>
          <w:tcPr>
            <w:tcW w:w="3629"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парками культуры и отдыха</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50</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100</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показателя достигнуто за счет открытия вновь построенного КСЦ села Ближняя Игуменка в 2017 году</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20</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33,33</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22,92</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22,92</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18,7</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16,6</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10,4</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показателя достигнуто за счет ремонта и строительства учреждений культуры</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21</w:t>
            </w:r>
          </w:p>
        </w:tc>
        <w:tc>
          <w:tcPr>
            <w:tcW w:w="3629" w:type="dxa"/>
            <w:shd w:val="clear" w:color="auto" w:fill="FFFFFF" w:themeFill="background1"/>
          </w:tcPr>
          <w:p w:rsidR="00316327"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p w:rsidR="00705D33" w:rsidRPr="00705D33"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2,63</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2,33</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2,17</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2,1</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w:t>
            </w:r>
          </w:p>
        </w:tc>
        <w:tc>
          <w:tcPr>
            <w:tcW w:w="3969" w:type="dxa"/>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Оформлены права собственности на памятники в муниципальную собственность городских и сельских поселений Белгородского района</w:t>
            </w:r>
          </w:p>
        </w:tc>
      </w:tr>
      <w:tr w:rsidR="00316327" w:rsidRPr="00705D33" w:rsidTr="0034140E">
        <w:tc>
          <w:tcPr>
            <w:tcW w:w="18394" w:type="dxa"/>
            <w:gridSpan w:val="12"/>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Физическая культура и спорт</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22</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40,2</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42,3</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42,51</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42,69</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42,87</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43,05</w:t>
            </w:r>
          </w:p>
        </w:tc>
        <w:tc>
          <w:tcPr>
            <w:tcW w:w="3969" w:type="dxa"/>
            <w:shd w:val="clear" w:color="auto" w:fill="FFFFFF" w:themeFill="background1"/>
          </w:tcPr>
          <w:p w:rsidR="00F2351D"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Открытие 2-х спортивных объектов: МАУ ФКС «ЦОП «Разуменский» п. Разумное, МБУ «ФОК «Северный» </w:t>
            </w:r>
          </w:p>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п. Северный</w:t>
            </w:r>
          </w:p>
        </w:tc>
      </w:tr>
      <w:tr w:rsidR="00316327" w:rsidRPr="00705D33" w:rsidTr="0034140E">
        <w:tc>
          <w:tcPr>
            <w:tcW w:w="8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23</w:t>
            </w:r>
          </w:p>
        </w:tc>
        <w:tc>
          <w:tcPr>
            <w:tcW w:w="3629" w:type="dxa"/>
            <w:shd w:val="clear" w:color="auto" w:fill="FFFFFF" w:themeFill="background1"/>
          </w:tcPr>
          <w:p w:rsidR="00316327" w:rsidRPr="0010545C" w:rsidRDefault="003163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616" w:type="dxa"/>
            <w:gridSpan w:val="3"/>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316327" w:rsidRPr="00705D33" w:rsidRDefault="003163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94,5</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95,1</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99,9</w:t>
            </w:r>
          </w:p>
        </w:tc>
        <w:tc>
          <w:tcPr>
            <w:tcW w:w="1417"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418"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275" w:type="dxa"/>
            <w:shd w:val="clear" w:color="auto" w:fill="FFFFFF" w:themeFill="background1"/>
          </w:tcPr>
          <w:p w:rsidR="00316327" w:rsidRPr="00705D33" w:rsidRDefault="00316327"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3969" w:type="dxa"/>
            <w:shd w:val="clear" w:color="auto" w:fill="FFFFFF" w:themeFill="background1"/>
          </w:tcPr>
          <w:p w:rsidR="00F2351D" w:rsidRPr="0010545C" w:rsidRDefault="003163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Открытие 2-х спортивных объектов: МАУ ФКС </w:t>
            </w:r>
            <w:r w:rsidR="00F674AD"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 xml:space="preserve">ЦОП </w:t>
            </w:r>
            <w:r w:rsidR="00F674AD"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Разуменский</w:t>
            </w:r>
            <w:r w:rsidR="00F674AD"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 xml:space="preserve"> п. Разумное, МБУ </w:t>
            </w:r>
            <w:r w:rsidR="00F674AD"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 xml:space="preserve">ФОК </w:t>
            </w:r>
            <w:r w:rsidR="00F674AD"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Северный</w:t>
            </w:r>
            <w:r w:rsidR="00F674AD" w:rsidRPr="0010545C">
              <w:rPr>
                <w:rFonts w:ascii="Times New Roman" w:hAnsi="Times New Roman" w:cs="Times New Roman"/>
                <w:sz w:val="20"/>
                <w:szCs w:val="20"/>
                <w:lang w:val="ru-RU"/>
              </w:rPr>
              <w:t xml:space="preserve">» </w:t>
            </w:r>
          </w:p>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п. Северный</w:t>
            </w:r>
          </w:p>
        </w:tc>
      </w:tr>
      <w:tr w:rsidR="00316327" w:rsidRPr="00705D33" w:rsidTr="0034140E">
        <w:tc>
          <w:tcPr>
            <w:tcW w:w="18394" w:type="dxa"/>
            <w:gridSpan w:val="12"/>
            <w:shd w:val="clear" w:color="auto" w:fill="FFFFFF" w:themeFill="background1"/>
          </w:tcPr>
          <w:p w:rsidR="00316327" w:rsidRPr="0010545C" w:rsidRDefault="00316327"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F674AD" w:rsidRPr="00705D33" w:rsidTr="0034140E">
        <w:tc>
          <w:tcPr>
            <w:tcW w:w="8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24</w:t>
            </w:r>
          </w:p>
        </w:tc>
        <w:tc>
          <w:tcPr>
            <w:tcW w:w="3629" w:type="dxa"/>
            <w:shd w:val="clear" w:color="auto" w:fill="FFFFFF" w:themeFill="background1"/>
          </w:tcPr>
          <w:p w:rsidR="00F674AD" w:rsidRPr="0010545C" w:rsidRDefault="00F674A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616" w:type="dxa"/>
            <w:gridSpan w:val="3"/>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кв.метров</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44,8</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49,3</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53,9</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59,5</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59,93</w:t>
            </w:r>
          </w:p>
        </w:tc>
        <w:tc>
          <w:tcPr>
            <w:tcW w:w="1275"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60,06</w:t>
            </w:r>
          </w:p>
        </w:tc>
        <w:tc>
          <w:tcPr>
            <w:tcW w:w="3969" w:type="dxa"/>
            <w:shd w:val="clear" w:color="auto" w:fill="FFFFFF" w:themeFill="background1"/>
          </w:tcPr>
          <w:p w:rsidR="00F674AD" w:rsidRPr="0010545C"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соответствии с проектом «Доступное и комфортное жилье – гражданам России» активно ведется жилищное строительство.</w:t>
            </w:r>
          </w:p>
          <w:p w:rsidR="00F674AD" w:rsidRPr="0010545C" w:rsidRDefault="00F674AD"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r w:rsidRPr="0010545C">
              <w:rPr>
                <w:rFonts w:ascii="Times New Roman" w:hAnsi="Times New Roman" w:cs="Times New Roman"/>
                <w:sz w:val="20"/>
                <w:szCs w:val="20"/>
                <w:lang w:val="ru-RU"/>
              </w:rPr>
              <w:t>Доля населения, получающая жилье и улучшающая жилищные условия в отчетном году в общей численности населения, состоящего на учете в качестве нуждающихся в жилых помещениях, возрастает</w:t>
            </w:r>
          </w:p>
        </w:tc>
      </w:tr>
      <w:tr w:rsidR="00F674AD" w:rsidRPr="00705D33" w:rsidTr="0034140E">
        <w:tc>
          <w:tcPr>
            <w:tcW w:w="8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24.1</w:t>
            </w:r>
          </w:p>
        </w:tc>
        <w:tc>
          <w:tcPr>
            <w:tcW w:w="3629" w:type="dxa"/>
            <w:shd w:val="clear" w:color="auto" w:fill="FFFFFF" w:themeFill="background1"/>
          </w:tcPr>
          <w:p w:rsidR="00F674AD" w:rsidRPr="0010545C" w:rsidRDefault="00F674A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616" w:type="dxa"/>
            <w:gridSpan w:val="3"/>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кв.метров</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5,26</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4,79</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4,32</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3,51</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2,84</w:t>
            </w:r>
          </w:p>
        </w:tc>
        <w:tc>
          <w:tcPr>
            <w:tcW w:w="1275"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2,4</w:t>
            </w:r>
          </w:p>
        </w:tc>
        <w:tc>
          <w:tcPr>
            <w:tcW w:w="3969" w:type="dxa"/>
            <w:shd w:val="clear" w:color="auto" w:fill="FFFFFF" w:themeFill="background1"/>
          </w:tcPr>
          <w:p w:rsidR="00F674AD" w:rsidRPr="0010545C"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связи с уменьшением земельных ресурсов, выделяемых под строительство ИЖС</w:t>
            </w:r>
          </w:p>
        </w:tc>
      </w:tr>
      <w:tr w:rsidR="00F674AD" w:rsidRPr="00705D33" w:rsidTr="0034140E">
        <w:tc>
          <w:tcPr>
            <w:tcW w:w="8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25</w:t>
            </w:r>
          </w:p>
        </w:tc>
        <w:tc>
          <w:tcPr>
            <w:tcW w:w="3629" w:type="dxa"/>
            <w:shd w:val="clear" w:color="auto" w:fill="FFFFFF" w:themeFill="background1"/>
          </w:tcPr>
          <w:p w:rsidR="00F674AD" w:rsidRPr="0010545C" w:rsidRDefault="00F674A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616" w:type="dxa"/>
            <w:gridSpan w:val="3"/>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га</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11,1</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23,04</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23,49</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23,6</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23,8</w:t>
            </w:r>
          </w:p>
        </w:tc>
        <w:tc>
          <w:tcPr>
            <w:tcW w:w="1275"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24</w:t>
            </w:r>
          </w:p>
        </w:tc>
        <w:tc>
          <w:tcPr>
            <w:tcW w:w="3969" w:type="dxa"/>
            <w:shd w:val="clear" w:color="auto" w:fill="FFFFFF" w:themeFill="background1"/>
          </w:tcPr>
          <w:p w:rsidR="00F674AD" w:rsidRPr="0010545C"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площади произошло в связи с проводимой работой по вовлечению земельных ресурсов в градостроительную деятельность</w:t>
            </w:r>
          </w:p>
        </w:tc>
      </w:tr>
      <w:tr w:rsidR="00F674AD" w:rsidRPr="00705D33" w:rsidTr="0034140E">
        <w:tc>
          <w:tcPr>
            <w:tcW w:w="8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25.1</w:t>
            </w:r>
          </w:p>
        </w:tc>
        <w:tc>
          <w:tcPr>
            <w:tcW w:w="3629"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rPr>
              <w:t> </w:t>
            </w:r>
            <w:r w:rsidRPr="00705D33">
              <w:rPr>
                <w:rFonts w:ascii="Times New Roman" w:eastAsia="Times New Roman" w:hAnsi="Times New Roman" w:cs="Times New Roman"/>
                <w:sz w:val="20"/>
                <w:szCs w:val="20"/>
                <w:lang w:val="ru-RU"/>
              </w:rPr>
              <w:t>в том числе участков, предоставлен</w:t>
            </w:r>
            <w:r w:rsidR="00705D33">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lang w:val="ru-RU"/>
              </w:rPr>
              <w:t>ных для жилищного строительства, индивидуального строительства и комплексного освоения в целях жилищного строительства</w:t>
            </w:r>
          </w:p>
        </w:tc>
        <w:tc>
          <w:tcPr>
            <w:tcW w:w="1616" w:type="dxa"/>
            <w:gridSpan w:val="3"/>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га</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7,45</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22,64</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22,94</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23</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23,2</w:t>
            </w:r>
          </w:p>
        </w:tc>
        <w:tc>
          <w:tcPr>
            <w:tcW w:w="1275"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23,4</w:t>
            </w:r>
          </w:p>
        </w:tc>
        <w:tc>
          <w:tcPr>
            <w:tcW w:w="3969" w:type="dxa"/>
            <w:shd w:val="clear" w:color="auto" w:fill="FFFFFF" w:themeFill="background1"/>
          </w:tcPr>
          <w:p w:rsidR="00F674AD" w:rsidRPr="0010545C"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площади произошло в связи с проводимой работой по вовлечению земельных ресурсов в</w:t>
            </w:r>
            <w:r w:rsidR="0038616D" w:rsidRPr="0010545C">
              <w:rPr>
                <w:rFonts w:ascii="Times New Roman" w:hAnsi="Times New Roman" w:cs="Times New Roman"/>
                <w:sz w:val="20"/>
                <w:szCs w:val="20"/>
                <w:lang w:val="ru-RU"/>
              </w:rPr>
              <w:t xml:space="preserve"> градостроительную деятельность</w:t>
            </w:r>
          </w:p>
        </w:tc>
      </w:tr>
      <w:tr w:rsidR="00F674AD" w:rsidRPr="00705D33" w:rsidTr="0034140E">
        <w:tc>
          <w:tcPr>
            <w:tcW w:w="8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26</w:t>
            </w:r>
          </w:p>
        </w:tc>
        <w:tc>
          <w:tcPr>
            <w:tcW w:w="3629" w:type="dxa"/>
            <w:shd w:val="clear" w:color="auto" w:fill="FFFFFF" w:themeFill="background1"/>
          </w:tcPr>
          <w:p w:rsidR="00F674AD" w:rsidRPr="0010545C" w:rsidRDefault="00F674A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616" w:type="dxa"/>
            <w:gridSpan w:val="3"/>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кв.метров</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275"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3969" w:type="dxa"/>
            <w:shd w:val="clear" w:color="auto" w:fill="FFFFFF" w:themeFill="background1"/>
          </w:tcPr>
          <w:p w:rsidR="00F674AD" w:rsidRPr="0010545C" w:rsidRDefault="0038616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Земельные участки, предоставленные для строительства, в отношении которых с даты принятия решения о предоставлении земельного участка или подписания протокола о результатах торгов не было получено разрешение на ввод в эксплуатацию, в районе отсутствуют</w:t>
            </w:r>
          </w:p>
        </w:tc>
      </w:tr>
      <w:tr w:rsidR="00F674AD" w:rsidRPr="00705D33" w:rsidTr="0034140E">
        <w:tc>
          <w:tcPr>
            <w:tcW w:w="8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26.1</w:t>
            </w:r>
          </w:p>
        </w:tc>
        <w:tc>
          <w:tcPr>
            <w:tcW w:w="3629" w:type="dxa"/>
            <w:shd w:val="clear" w:color="auto" w:fill="FFFFFF" w:themeFill="background1"/>
          </w:tcPr>
          <w:p w:rsidR="00F674AD" w:rsidRPr="0010545C" w:rsidRDefault="00F674A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616" w:type="dxa"/>
            <w:gridSpan w:val="3"/>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кв.метров</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0</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275"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3969" w:type="dxa"/>
            <w:shd w:val="clear" w:color="auto" w:fill="FFFFFF" w:themeFill="background1"/>
          </w:tcPr>
          <w:p w:rsidR="00F674AD" w:rsidRPr="00705D33" w:rsidRDefault="0038616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w:t>
            </w:r>
          </w:p>
        </w:tc>
      </w:tr>
      <w:tr w:rsidR="00F674AD" w:rsidRPr="00705D33" w:rsidTr="0034140E">
        <w:tc>
          <w:tcPr>
            <w:tcW w:w="8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26.2</w:t>
            </w:r>
          </w:p>
        </w:tc>
        <w:tc>
          <w:tcPr>
            <w:tcW w:w="3629" w:type="dxa"/>
            <w:shd w:val="clear" w:color="auto" w:fill="FFFFFF" w:themeFill="background1"/>
          </w:tcPr>
          <w:p w:rsidR="00F674AD" w:rsidRPr="0010545C" w:rsidRDefault="00F674A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616" w:type="dxa"/>
            <w:gridSpan w:val="3"/>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кв.метров</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0</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275"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3969" w:type="dxa"/>
            <w:shd w:val="clear" w:color="auto" w:fill="FFFFFF" w:themeFill="background1"/>
          </w:tcPr>
          <w:p w:rsidR="00F674AD" w:rsidRPr="00705D33" w:rsidRDefault="0038616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w:t>
            </w:r>
          </w:p>
        </w:tc>
      </w:tr>
      <w:tr w:rsidR="00F674AD" w:rsidRPr="00705D33" w:rsidTr="0034140E">
        <w:tc>
          <w:tcPr>
            <w:tcW w:w="18394" w:type="dxa"/>
            <w:gridSpan w:val="12"/>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Жилищно-коммунальное хозяйство</w:t>
            </w:r>
          </w:p>
        </w:tc>
      </w:tr>
      <w:tr w:rsidR="00F674AD" w:rsidRPr="00705D33" w:rsidTr="0034140E">
        <w:tc>
          <w:tcPr>
            <w:tcW w:w="8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27</w:t>
            </w:r>
          </w:p>
        </w:tc>
        <w:tc>
          <w:tcPr>
            <w:tcW w:w="3629" w:type="dxa"/>
            <w:shd w:val="clear" w:color="auto" w:fill="FFFFFF" w:themeFill="background1"/>
          </w:tcPr>
          <w:p w:rsidR="00F674AD" w:rsidRPr="0010545C" w:rsidRDefault="00F674A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616" w:type="dxa"/>
            <w:gridSpan w:val="3"/>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100</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100</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100</w:t>
            </w:r>
          </w:p>
        </w:tc>
        <w:tc>
          <w:tcPr>
            <w:tcW w:w="1275"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3969" w:type="dxa"/>
            <w:shd w:val="clear" w:color="auto" w:fill="FFFFFF" w:themeFill="background1"/>
          </w:tcPr>
          <w:p w:rsidR="00F674AD" w:rsidRPr="0010545C"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Управление осуществляется на основании Жилищного кодекса РФ</w:t>
            </w:r>
          </w:p>
        </w:tc>
      </w:tr>
      <w:tr w:rsidR="00F674AD" w:rsidRPr="00705D33" w:rsidTr="0034140E">
        <w:tc>
          <w:tcPr>
            <w:tcW w:w="8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28</w:t>
            </w:r>
          </w:p>
        </w:tc>
        <w:tc>
          <w:tcPr>
            <w:tcW w:w="3629" w:type="dxa"/>
            <w:shd w:val="clear" w:color="auto" w:fill="FFFFFF" w:themeFill="background1"/>
          </w:tcPr>
          <w:p w:rsidR="00F674AD" w:rsidRPr="00705D33" w:rsidRDefault="00F674AD" w:rsidP="00705D33">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Доля организаций коммунального комплекса, осуществляющих производ</w:t>
            </w:r>
            <w:r w:rsidR="00705D33">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lang w:val="ru-RU"/>
              </w:rPr>
              <w:t>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w:t>
            </w:r>
            <w:r w:rsidR="00705D33">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lang w:val="ru-RU"/>
              </w:rPr>
              <w:t xml:space="preserve">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w:t>
            </w:r>
            <w:r w:rsidR="00705D33">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lang w:val="ru-RU"/>
              </w:rPr>
              <w:t xml:space="preserve"> района)</w:t>
            </w:r>
          </w:p>
        </w:tc>
        <w:tc>
          <w:tcPr>
            <w:tcW w:w="1616" w:type="dxa"/>
            <w:gridSpan w:val="3"/>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r w:rsidRPr="00705D33">
              <w:rPr>
                <w:rFonts w:ascii="Times New Roman" w:eastAsia="Times New Roman" w:hAnsi="Times New Roman" w:cs="FrankRuehl"/>
                <w:sz w:val="20"/>
                <w:szCs w:val="20"/>
                <w:lang w:val="ru-RU"/>
              </w:rPr>
              <w:t>93,33</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93,33</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100</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100</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100</w:t>
            </w:r>
          </w:p>
        </w:tc>
        <w:tc>
          <w:tcPr>
            <w:tcW w:w="1275"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100</w:t>
            </w:r>
          </w:p>
        </w:tc>
        <w:tc>
          <w:tcPr>
            <w:tcW w:w="3969" w:type="dxa"/>
            <w:shd w:val="clear" w:color="auto" w:fill="FFFFFF" w:themeFill="background1"/>
          </w:tcPr>
          <w:p w:rsidR="00F674AD" w:rsidRPr="0010545C"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Управление осуществляется на основании Жилищного кодекса РФ, улучшение значения показателей удало</w:t>
            </w:r>
            <w:r w:rsidRPr="0010545C">
              <w:rPr>
                <w:rFonts w:ascii="Times New Roman" w:hAnsi="Times New Roman" w:cs="Times New Roman"/>
                <w:sz w:val="20"/>
                <w:szCs w:val="20"/>
                <w:lang w:val="ru-RU"/>
              </w:rPr>
              <w:t>сь достигнуть в связи с обеспечением благоприятных и безопасных условий проживания граждан, надлежащего содержания жилищного фонда, бесперебойного предоставления коммунальных услуг</w:t>
            </w:r>
          </w:p>
        </w:tc>
      </w:tr>
      <w:tr w:rsidR="00F674AD" w:rsidRPr="00705D33" w:rsidTr="0034140E">
        <w:tc>
          <w:tcPr>
            <w:tcW w:w="8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29</w:t>
            </w:r>
          </w:p>
        </w:tc>
        <w:tc>
          <w:tcPr>
            <w:tcW w:w="3629" w:type="dxa"/>
            <w:shd w:val="clear" w:color="auto" w:fill="FFFFFF" w:themeFill="background1"/>
          </w:tcPr>
          <w:p w:rsidR="00F674AD" w:rsidRPr="0010545C" w:rsidRDefault="00F674A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616" w:type="dxa"/>
            <w:gridSpan w:val="3"/>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100</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1275"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100</w:t>
            </w:r>
          </w:p>
        </w:tc>
        <w:tc>
          <w:tcPr>
            <w:tcW w:w="3969" w:type="dxa"/>
            <w:shd w:val="clear" w:color="auto" w:fill="FFFFFF" w:themeFill="background1"/>
          </w:tcPr>
          <w:p w:rsidR="00F674AD" w:rsidRPr="0010545C"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Согласно законодательства РФ земельные участки под многоквартирными домами поставлены на кадастровый учет</w:t>
            </w:r>
          </w:p>
        </w:tc>
      </w:tr>
      <w:tr w:rsidR="00F674AD" w:rsidRPr="00705D33" w:rsidTr="0034140E">
        <w:tc>
          <w:tcPr>
            <w:tcW w:w="8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30</w:t>
            </w:r>
          </w:p>
        </w:tc>
        <w:tc>
          <w:tcPr>
            <w:tcW w:w="3629" w:type="dxa"/>
            <w:shd w:val="clear" w:color="auto" w:fill="FFFFFF" w:themeFill="background1"/>
          </w:tcPr>
          <w:p w:rsidR="00F674AD" w:rsidRPr="0010545C" w:rsidRDefault="00F674A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616" w:type="dxa"/>
            <w:gridSpan w:val="3"/>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F674AD" w:rsidRPr="00705D33" w:rsidRDefault="00F674AD"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4,28</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5,28</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4,05</w:t>
            </w:r>
          </w:p>
        </w:tc>
        <w:tc>
          <w:tcPr>
            <w:tcW w:w="1417"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6,3</w:t>
            </w:r>
          </w:p>
        </w:tc>
        <w:tc>
          <w:tcPr>
            <w:tcW w:w="1418"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6,5</w:t>
            </w:r>
          </w:p>
        </w:tc>
        <w:tc>
          <w:tcPr>
            <w:tcW w:w="1275" w:type="dxa"/>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7,9</w:t>
            </w:r>
          </w:p>
        </w:tc>
        <w:tc>
          <w:tcPr>
            <w:tcW w:w="3969" w:type="dxa"/>
            <w:shd w:val="clear" w:color="auto" w:fill="FFFFFF" w:themeFill="background1"/>
          </w:tcPr>
          <w:p w:rsidR="00F674AD" w:rsidRPr="0010545C" w:rsidRDefault="00F674A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соответствии с проектом «Доступное и комфортное жилье – гражданам России» активно ведется жилищное строительство.</w:t>
            </w:r>
          </w:p>
          <w:p w:rsidR="00F674AD" w:rsidRPr="0010545C" w:rsidRDefault="00F674AD"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r w:rsidRPr="0010545C">
              <w:rPr>
                <w:rFonts w:ascii="Times New Roman" w:hAnsi="Times New Roman" w:cs="Times New Roman"/>
                <w:sz w:val="20"/>
                <w:szCs w:val="20"/>
                <w:lang w:val="ru-RU"/>
              </w:rPr>
              <w:t>Доля населения, получающая жилье и улучшающая жилищные условия в отчетном году в общей численности населения, состоящего на учете в качестве нуждающихся в жилых помещениях, возрастает</w:t>
            </w:r>
          </w:p>
        </w:tc>
      </w:tr>
      <w:tr w:rsidR="00F674AD" w:rsidRPr="00705D33" w:rsidTr="0034140E">
        <w:tc>
          <w:tcPr>
            <w:tcW w:w="18394" w:type="dxa"/>
            <w:gridSpan w:val="12"/>
            <w:shd w:val="clear" w:color="auto" w:fill="FFFFFF" w:themeFill="background1"/>
          </w:tcPr>
          <w:p w:rsidR="00F674AD" w:rsidRPr="00705D33" w:rsidRDefault="00F674AD"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05D33">
              <w:rPr>
                <w:rFonts w:ascii="Times New Roman" w:eastAsia="Times New Roman" w:hAnsi="Times New Roman" w:cs="Times New Roman"/>
                <w:b/>
                <w:sz w:val="20"/>
                <w:szCs w:val="20"/>
              </w:rPr>
              <w:t>Организация муниципального управления</w:t>
            </w:r>
          </w:p>
        </w:tc>
      </w:tr>
      <w:tr w:rsidR="00FD74F4" w:rsidRPr="00705D33" w:rsidTr="0034140E">
        <w:tc>
          <w:tcPr>
            <w:tcW w:w="8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31</w:t>
            </w:r>
          </w:p>
        </w:tc>
        <w:tc>
          <w:tcPr>
            <w:tcW w:w="3827" w:type="dxa"/>
            <w:gridSpan w:val="3"/>
            <w:shd w:val="clear" w:color="auto" w:fill="FFFFFF" w:themeFill="background1"/>
          </w:tcPr>
          <w:p w:rsidR="00FD74F4" w:rsidRPr="0034140E" w:rsidRDefault="00FD74F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лений) в общем объеме собственных доходов бюджета муниципального образования (без учета субвенций)</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43,49</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49,85</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41,19</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37,88</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41,75</w:t>
            </w:r>
          </w:p>
        </w:tc>
        <w:tc>
          <w:tcPr>
            <w:tcW w:w="1275"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48,1</w:t>
            </w:r>
          </w:p>
        </w:tc>
        <w:tc>
          <w:tcPr>
            <w:tcW w:w="3969" w:type="dxa"/>
            <w:shd w:val="clear" w:color="auto" w:fill="FFFFFF" w:themeFill="background1"/>
          </w:tcPr>
          <w:p w:rsidR="00FD74F4" w:rsidRPr="0010545C" w:rsidRDefault="00FD74F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Значение показателя уменьшилось в 2017 году в связи с предоставлением льгот по земельному налогу на основании Федерального закона от 28.12.2017 г. № 436-ФЗ, а также с изменением суммы предоставляемых безвозмездных поступлений (субсидий) </w:t>
            </w:r>
          </w:p>
        </w:tc>
      </w:tr>
      <w:tr w:rsidR="00FD74F4" w:rsidRPr="00705D33" w:rsidTr="0034140E">
        <w:tc>
          <w:tcPr>
            <w:tcW w:w="8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32</w:t>
            </w:r>
          </w:p>
        </w:tc>
        <w:tc>
          <w:tcPr>
            <w:tcW w:w="3827" w:type="dxa"/>
            <w:gridSpan w:val="3"/>
            <w:shd w:val="clear" w:color="auto" w:fill="FFFFFF" w:themeFill="background1"/>
          </w:tcPr>
          <w:p w:rsidR="007473EF" w:rsidRPr="00705D33" w:rsidRDefault="0034140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Доля основных фондов органи</w:t>
            </w:r>
            <w:r w:rsidR="00FD74F4" w:rsidRPr="00705D33">
              <w:rPr>
                <w:rFonts w:ascii="Times New Roman" w:eastAsia="Times New Roman" w:hAnsi="Times New Roman" w:cs="Times New Roman"/>
                <w:sz w:val="20"/>
                <w:szCs w:val="20"/>
                <w:lang w:val="ru-RU"/>
              </w:rPr>
              <w:t>заций муниципальной формы собственности, находящихся в стадии банкротства, в основны</w:t>
            </w:r>
            <w:r>
              <w:rPr>
                <w:rFonts w:ascii="Times New Roman" w:eastAsia="Times New Roman" w:hAnsi="Times New Roman" w:cs="Times New Roman"/>
                <w:sz w:val="20"/>
                <w:szCs w:val="20"/>
                <w:lang w:val="ru-RU"/>
              </w:rPr>
              <w:t>х фондах организаций муниципаль</w:t>
            </w:r>
            <w:r w:rsidR="00FD74F4" w:rsidRPr="00705D33">
              <w:rPr>
                <w:rFonts w:ascii="Times New Roman" w:eastAsia="Times New Roman" w:hAnsi="Times New Roman" w:cs="Times New Roman"/>
                <w:sz w:val="20"/>
                <w:szCs w:val="20"/>
                <w:lang w:val="ru-RU"/>
              </w:rPr>
              <w:t>ной формы собственности (на конец года по полной учетной стоимости)</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0</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275"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3969" w:type="dxa"/>
            <w:shd w:val="clear" w:color="auto" w:fill="FFFFFF" w:themeFill="background1"/>
          </w:tcPr>
          <w:p w:rsidR="00FD74F4" w:rsidRPr="0010545C" w:rsidRDefault="00FD74F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Организации муниципальной формы собственности, находящиеся в процедуре банкротства, отсутствуют</w:t>
            </w:r>
          </w:p>
        </w:tc>
      </w:tr>
      <w:tr w:rsidR="00FD74F4" w:rsidRPr="00705D33" w:rsidTr="0034140E">
        <w:tc>
          <w:tcPr>
            <w:tcW w:w="8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33</w:t>
            </w:r>
          </w:p>
        </w:tc>
        <w:tc>
          <w:tcPr>
            <w:tcW w:w="3827" w:type="dxa"/>
            <w:gridSpan w:val="3"/>
            <w:shd w:val="clear" w:color="auto" w:fill="FFFFFF" w:themeFill="background1"/>
          </w:tcPr>
          <w:p w:rsidR="00FD74F4" w:rsidRPr="0010545C" w:rsidRDefault="00FD74F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тыс.руб.</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0</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275"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3969" w:type="dxa"/>
            <w:shd w:val="clear" w:color="auto" w:fill="FFFFFF" w:themeFill="background1"/>
          </w:tcPr>
          <w:p w:rsidR="00FD74F4" w:rsidRPr="0010545C" w:rsidRDefault="00FD74F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связи с отсутствием строительных объек-тов, реализуемых за счет муниципального бюджета</w:t>
            </w:r>
          </w:p>
        </w:tc>
      </w:tr>
      <w:tr w:rsidR="00FD74F4" w:rsidRPr="00705D33" w:rsidTr="0034140E">
        <w:tc>
          <w:tcPr>
            <w:tcW w:w="8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34</w:t>
            </w:r>
          </w:p>
        </w:tc>
        <w:tc>
          <w:tcPr>
            <w:tcW w:w="3827" w:type="dxa"/>
            <w:gridSpan w:val="3"/>
            <w:shd w:val="clear" w:color="auto" w:fill="FFFFFF" w:themeFill="background1"/>
          </w:tcPr>
          <w:p w:rsidR="00FD74F4" w:rsidRPr="0010545C" w:rsidRDefault="00FD74F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0</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1275"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w:t>
            </w:r>
          </w:p>
        </w:tc>
        <w:tc>
          <w:tcPr>
            <w:tcW w:w="3969" w:type="dxa"/>
            <w:shd w:val="clear" w:color="auto" w:fill="FFFFFF" w:themeFill="background1"/>
          </w:tcPr>
          <w:p w:rsidR="00FD74F4" w:rsidRPr="0010545C" w:rsidRDefault="00FD74F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Кредиторская задолженность по оплате труда не допускалась</w:t>
            </w:r>
          </w:p>
        </w:tc>
      </w:tr>
      <w:tr w:rsidR="00FD74F4" w:rsidRPr="00705D33" w:rsidTr="0034140E">
        <w:tc>
          <w:tcPr>
            <w:tcW w:w="8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34</w:t>
            </w:r>
          </w:p>
        </w:tc>
        <w:tc>
          <w:tcPr>
            <w:tcW w:w="3827" w:type="dxa"/>
            <w:gridSpan w:val="3"/>
            <w:shd w:val="clear" w:color="auto" w:fill="FFFFFF" w:themeFill="background1"/>
          </w:tcPr>
          <w:p w:rsidR="00FD74F4" w:rsidRPr="0010545C" w:rsidRDefault="00FD74F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руб.</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1518,98</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1648,39</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1394,48</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1592,06</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1650,47</w:t>
            </w:r>
          </w:p>
        </w:tc>
        <w:tc>
          <w:tcPr>
            <w:tcW w:w="1275"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1673,24</w:t>
            </w:r>
          </w:p>
        </w:tc>
        <w:tc>
          <w:tcPr>
            <w:tcW w:w="3969" w:type="dxa"/>
            <w:shd w:val="clear" w:color="auto" w:fill="FFFFFF" w:themeFill="background1"/>
          </w:tcPr>
          <w:p w:rsidR="00FD74F4" w:rsidRPr="00705D33" w:rsidRDefault="00FD74F4" w:rsidP="00705D33">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Расходы бюджета на содержание ОМСУ и ФОТ установлены в соответствии с утвер-жденным нормативном (постановление Правительства Белгородской области от 28</w:t>
            </w:r>
            <w:r w:rsidR="00264DB3" w:rsidRPr="00705D33">
              <w:rPr>
                <w:rFonts w:ascii="Times New Roman" w:hAnsi="Times New Roman" w:cs="Times New Roman"/>
                <w:sz w:val="20"/>
                <w:szCs w:val="20"/>
                <w:lang w:val="ru-RU"/>
              </w:rPr>
              <w:t>.12.2017 г.</w:t>
            </w:r>
            <w:r w:rsidR="00705D33">
              <w:rPr>
                <w:rFonts w:ascii="Times New Roman" w:hAnsi="Times New Roman" w:cs="Times New Roman"/>
                <w:sz w:val="20"/>
                <w:szCs w:val="20"/>
                <w:lang w:val="ru-RU"/>
              </w:rPr>
              <w:t xml:space="preserve"> </w:t>
            </w:r>
            <w:r w:rsidRPr="00705D33">
              <w:rPr>
                <w:rFonts w:ascii="Times New Roman" w:hAnsi="Times New Roman" w:cs="Times New Roman"/>
                <w:sz w:val="20"/>
                <w:szCs w:val="20"/>
                <w:lang w:val="ru-RU"/>
              </w:rPr>
              <w:t>№ 528-пп)</w:t>
            </w:r>
          </w:p>
        </w:tc>
      </w:tr>
      <w:tr w:rsidR="00FD74F4" w:rsidRPr="00705D33" w:rsidTr="0034140E">
        <w:tc>
          <w:tcPr>
            <w:tcW w:w="8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36</w:t>
            </w:r>
          </w:p>
        </w:tc>
        <w:tc>
          <w:tcPr>
            <w:tcW w:w="3827" w:type="dxa"/>
            <w:gridSpan w:val="3"/>
            <w:shd w:val="clear" w:color="auto" w:fill="FFFFFF" w:themeFill="background1"/>
          </w:tcPr>
          <w:p w:rsidR="00FD74F4" w:rsidRPr="00705D33" w:rsidRDefault="00FD74F4" w:rsidP="0034140E">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Наличие в городском округе (мун</w:t>
            </w:r>
            <w:r w:rsidR="00705D33">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lang w:val="ru-RU"/>
              </w:rPr>
              <w:t xml:space="preserve"> районе) утвержденного генерального плана городского округа (схемы террито</w:t>
            </w:r>
            <w:r w:rsidR="0034140E">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lang w:val="ru-RU"/>
              </w:rPr>
              <w:t>риального планирования мун</w:t>
            </w:r>
            <w:r w:rsidR="0034140E">
              <w:rPr>
                <w:rFonts w:ascii="Times New Roman" w:eastAsia="Times New Roman" w:hAnsi="Times New Roman" w:cs="Times New Roman"/>
                <w:sz w:val="20"/>
                <w:szCs w:val="20"/>
                <w:lang w:val="ru-RU"/>
              </w:rPr>
              <w:t>.</w:t>
            </w:r>
            <w:r w:rsidRPr="00705D33">
              <w:rPr>
                <w:rFonts w:ascii="Times New Roman" w:eastAsia="Times New Roman" w:hAnsi="Times New Roman" w:cs="Times New Roman"/>
                <w:sz w:val="20"/>
                <w:szCs w:val="20"/>
                <w:lang w:val="ru-RU"/>
              </w:rPr>
              <w:t xml:space="preserve"> района)</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да-1/нет -0</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r w:rsidRPr="00705D33">
              <w:rPr>
                <w:rFonts w:ascii="Times New Roman" w:eastAsia="Times New Roman" w:hAnsi="Times New Roman" w:cs="FrankRuehl"/>
                <w:sz w:val="20"/>
                <w:szCs w:val="20"/>
                <w:lang w:val="ru-RU"/>
              </w:rPr>
              <w:t>1</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1</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1</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1</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1</w:t>
            </w:r>
          </w:p>
        </w:tc>
        <w:tc>
          <w:tcPr>
            <w:tcW w:w="1275"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1</w:t>
            </w:r>
          </w:p>
        </w:tc>
        <w:tc>
          <w:tcPr>
            <w:tcW w:w="3969"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В соответствии со ст. 24 ГрК РФ</w:t>
            </w:r>
          </w:p>
        </w:tc>
      </w:tr>
      <w:tr w:rsidR="00FD74F4" w:rsidRPr="00705D33" w:rsidTr="0034140E">
        <w:tc>
          <w:tcPr>
            <w:tcW w:w="8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b/>
                <w:sz w:val="20"/>
                <w:szCs w:val="20"/>
                <w:lang w:val="ru-RU"/>
              </w:rPr>
            </w:pPr>
            <w:r w:rsidRPr="00705D33">
              <w:rPr>
                <w:rFonts w:ascii="Times New Roman" w:hAnsi="Times New Roman" w:cs="Times New Roman"/>
                <w:b/>
                <w:sz w:val="20"/>
                <w:szCs w:val="20"/>
                <w:lang w:val="ru-RU"/>
              </w:rPr>
              <w:t>37</w:t>
            </w:r>
          </w:p>
        </w:tc>
        <w:tc>
          <w:tcPr>
            <w:tcW w:w="3827" w:type="dxa"/>
            <w:gridSpan w:val="3"/>
            <w:shd w:val="clear" w:color="auto" w:fill="FFFFFF" w:themeFill="background1"/>
          </w:tcPr>
          <w:p w:rsidR="00FD74F4" w:rsidRPr="0010545C" w:rsidRDefault="00FD74F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705D33">
              <w:rPr>
                <w:rFonts w:ascii="Times New Roman" w:eastAsia="Times New Roman" w:hAnsi="Times New Roman" w:cs="Times New Roman"/>
                <w:sz w:val="20"/>
                <w:szCs w:val="20"/>
                <w:lang w:val="ru-RU"/>
              </w:rPr>
              <w:t>Удовлетворенность населения деятельностью органов местного самоупра</w:t>
            </w:r>
            <w:r w:rsidRPr="0010545C">
              <w:rPr>
                <w:rFonts w:ascii="Times New Roman" w:eastAsia="Times New Roman" w:hAnsi="Times New Roman" w:cs="Times New Roman"/>
                <w:sz w:val="20"/>
                <w:szCs w:val="20"/>
                <w:lang w:val="ru-RU"/>
              </w:rPr>
              <w:t>вления городского округа (муниципального района)</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от числа опрошенных</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95,22</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98,4</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98,73</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98,8</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98,85</w:t>
            </w:r>
          </w:p>
        </w:tc>
        <w:tc>
          <w:tcPr>
            <w:tcW w:w="1275"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99</w:t>
            </w:r>
          </w:p>
        </w:tc>
        <w:tc>
          <w:tcPr>
            <w:tcW w:w="3969" w:type="dxa"/>
            <w:shd w:val="clear" w:color="auto" w:fill="FFFFFF" w:themeFill="background1"/>
          </w:tcPr>
          <w:p w:rsidR="00FD74F4" w:rsidRPr="00705D33" w:rsidRDefault="00FD74F4" w:rsidP="0034140E">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 xml:space="preserve">Значение показателя достигнуто за счет открытости </w:t>
            </w:r>
            <w:r w:rsidR="00705D33">
              <w:rPr>
                <w:rFonts w:ascii="Times New Roman" w:hAnsi="Times New Roman" w:cs="Times New Roman"/>
                <w:sz w:val="20"/>
                <w:szCs w:val="20"/>
                <w:lang w:val="ru-RU"/>
              </w:rPr>
              <w:t xml:space="preserve">ОМСУ </w:t>
            </w:r>
            <w:r w:rsidRPr="00705D33">
              <w:rPr>
                <w:rFonts w:ascii="Times New Roman" w:hAnsi="Times New Roman" w:cs="Times New Roman"/>
                <w:sz w:val="20"/>
                <w:szCs w:val="20"/>
                <w:lang w:val="ru-RU"/>
              </w:rPr>
              <w:t xml:space="preserve">Белгородского района. В сети интернет функционируют официальный сайт </w:t>
            </w:r>
            <w:r w:rsidR="00705D33">
              <w:rPr>
                <w:rFonts w:ascii="Times New Roman" w:hAnsi="Times New Roman" w:cs="Times New Roman"/>
                <w:sz w:val="20"/>
                <w:szCs w:val="20"/>
                <w:lang w:val="ru-RU"/>
              </w:rPr>
              <w:t xml:space="preserve">ОМСУ </w:t>
            </w:r>
            <w:r w:rsidRPr="00705D33">
              <w:rPr>
                <w:rFonts w:ascii="Times New Roman" w:hAnsi="Times New Roman" w:cs="Times New Roman"/>
                <w:sz w:val="20"/>
                <w:szCs w:val="20"/>
                <w:lang w:val="ru-RU"/>
              </w:rPr>
              <w:t>Белгородского района</w:t>
            </w:r>
            <w:r w:rsidR="0034140E" w:rsidRPr="00705D33">
              <w:rPr>
                <w:rFonts w:ascii="Times New Roman" w:hAnsi="Times New Roman" w:cs="Times New Roman"/>
                <w:sz w:val="20"/>
                <w:szCs w:val="20"/>
                <w:lang w:val="ru-RU"/>
              </w:rPr>
              <w:t xml:space="preserve"> </w:t>
            </w:r>
            <w:r w:rsidR="0034140E">
              <w:rPr>
                <w:rFonts w:ascii="Times New Roman" w:hAnsi="Times New Roman" w:cs="Times New Roman"/>
                <w:sz w:val="20"/>
                <w:szCs w:val="20"/>
                <w:lang w:val="ru-RU"/>
              </w:rPr>
              <w:t xml:space="preserve">(в т.ч. </w:t>
            </w:r>
            <w:r w:rsidR="0034140E" w:rsidRPr="00705D33">
              <w:rPr>
                <w:rFonts w:ascii="Times New Roman" w:hAnsi="Times New Roman" w:cs="Times New Roman"/>
                <w:sz w:val="20"/>
                <w:szCs w:val="20"/>
                <w:lang w:val="ru-RU"/>
              </w:rPr>
              <w:t>раздел «Задать вопрос главе администрации»</w:t>
            </w:r>
            <w:r w:rsidR="0034140E">
              <w:rPr>
                <w:rFonts w:ascii="Times New Roman" w:hAnsi="Times New Roman" w:cs="Times New Roman"/>
                <w:sz w:val="20"/>
                <w:szCs w:val="20"/>
                <w:lang w:val="ru-RU"/>
              </w:rPr>
              <w:t>)</w:t>
            </w:r>
            <w:r w:rsidRPr="00705D33">
              <w:rPr>
                <w:rFonts w:ascii="Times New Roman" w:hAnsi="Times New Roman" w:cs="Times New Roman"/>
                <w:sz w:val="20"/>
                <w:szCs w:val="20"/>
                <w:lang w:val="ru-RU"/>
              </w:rPr>
              <w:t>, а также официальные сайты администраций городских и сельских поселений, на которых в ежедневном режиме обновляется информация, отражаются наиболее значимые события, происходящие на т</w:t>
            </w:r>
            <w:r w:rsidR="0034140E">
              <w:rPr>
                <w:rFonts w:ascii="Times New Roman" w:hAnsi="Times New Roman" w:cs="Times New Roman"/>
                <w:sz w:val="20"/>
                <w:szCs w:val="20"/>
                <w:lang w:val="ru-RU"/>
              </w:rPr>
              <w:t>ерритории Белгородского района</w:t>
            </w:r>
          </w:p>
        </w:tc>
      </w:tr>
      <w:tr w:rsidR="00FD74F4" w:rsidRPr="00705D33" w:rsidTr="0034140E">
        <w:tc>
          <w:tcPr>
            <w:tcW w:w="8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38</w:t>
            </w:r>
          </w:p>
        </w:tc>
        <w:tc>
          <w:tcPr>
            <w:tcW w:w="3827" w:type="dxa"/>
            <w:gridSpan w:val="3"/>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Среднегодовая численность постоянного населения</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тыс.чел.</w:t>
            </w:r>
          </w:p>
        </w:tc>
        <w:tc>
          <w:tcPr>
            <w:tcW w:w="1418" w:type="dxa"/>
            <w:shd w:val="clear" w:color="auto" w:fill="FFFFFF" w:themeFill="background1"/>
          </w:tcPr>
          <w:p w:rsidR="00FD74F4" w:rsidRPr="00705D33" w:rsidRDefault="00FD74F4"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05D33">
              <w:rPr>
                <w:rFonts w:ascii="Times New Roman" w:eastAsia="Times New Roman" w:hAnsi="Times New Roman" w:cs="FrankRuehl"/>
                <w:sz w:val="20"/>
                <w:szCs w:val="20"/>
              </w:rPr>
              <w:t>115,4</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116,4</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117,84</w:t>
            </w:r>
          </w:p>
        </w:tc>
        <w:tc>
          <w:tcPr>
            <w:tcW w:w="1417"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119,25</w:t>
            </w:r>
          </w:p>
        </w:tc>
        <w:tc>
          <w:tcPr>
            <w:tcW w:w="1418"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119,95</w:t>
            </w:r>
          </w:p>
        </w:tc>
        <w:tc>
          <w:tcPr>
            <w:tcW w:w="1275"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120,65</w:t>
            </w:r>
          </w:p>
        </w:tc>
        <w:tc>
          <w:tcPr>
            <w:tcW w:w="3969" w:type="dxa"/>
            <w:shd w:val="clear" w:color="auto" w:fill="FFFFFF" w:themeFill="background1"/>
          </w:tcPr>
          <w:p w:rsidR="00FD74F4" w:rsidRPr="00705D33" w:rsidRDefault="00FD74F4"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Проведение муницип</w:t>
            </w:r>
            <w:r w:rsidR="00264DB3" w:rsidRPr="00705D33">
              <w:rPr>
                <w:rFonts w:ascii="Times New Roman" w:hAnsi="Times New Roman" w:cs="Times New Roman"/>
                <w:sz w:val="20"/>
                <w:szCs w:val="20"/>
              </w:rPr>
              <w:t>альной демографической политики</w:t>
            </w:r>
          </w:p>
        </w:tc>
      </w:tr>
      <w:tr w:rsidR="00FD74F4" w:rsidRPr="00705D33" w:rsidTr="0034140E">
        <w:tc>
          <w:tcPr>
            <w:tcW w:w="18394" w:type="dxa"/>
            <w:gridSpan w:val="12"/>
            <w:shd w:val="clear" w:color="auto" w:fill="FFFFFF" w:themeFill="background1"/>
          </w:tcPr>
          <w:p w:rsidR="00FD74F4" w:rsidRPr="0010545C" w:rsidRDefault="00FD74F4"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264DB3" w:rsidRPr="00705D33" w:rsidTr="0034140E">
        <w:tc>
          <w:tcPr>
            <w:tcW w:w="817" w:type="dxa"/>
            <w:shd w:val="clear" w:color="auto" w:fill="FFFFFF" w:themeFill="background1"/>
          </w:tcPr>
          <w:p w:rsidR="00264DB3" w:rsidRPr="00705D33" w:rsidRDefault="00264DB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39</w:t>
            </w:r>
          </w:p>
        </w:tc>
        <w:tc>
          <w:tcPr>
            <w:tcW w:w="3827" w:type="dxa"/>
            <w:gridSpan w:val="3"/>
            <w:shd w:val="clear" w:color="auto" w:fill="FFFFFF" w:themeFill="background1"/>
          </w:tcPr>
          <w:p w:rsidR="00264DB3" w:rsidRPr="0034140E" w:rsidRDefault="00264DB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Удельная величина потребления энерге</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тических ресурсов в многоквартирных домах:</w:t>
            </w:r>
          </w:p>
        </w:tc>
        <w:tc>
          <w:tcPr>
            <w:tcW w:w="1418" w:type="dxa"/>
            <w:shd w:val="clear" w:color="auto" w:fill="FFFFFF" w:themeFill="background1"/>
          </w:tcPr>
          <w:p w:rsidR="00264DB3" w:rsidRPr="0034140E" w:rsidRDefault="00264DB3"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8" w:type="dxa"/>
            <w:shd w:val="clear" w:color="auto" w:fill="FFFFFF" w:themeFill="background1"/>
          </w:tcPr>
          <w:p w:rsidR="00264DB3" w:rsidRPr="0034140E" w:rsidRDefault="00264DB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7" w:type="dxa"/>
            <w:shd w:val="clear" w:color="auto" w:fill="FFFFFF" w:themeFill="background1"/>
          </w:tcPr>
          <w:p w:rsidR="00264DB3" w:rsidRPr="0034140E" w:rsidRDefault="00264DB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264DB3" w:rsidRPr="0034140E" w:rsidRDefault="00264DB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264DB3" w:rsidRPr="0034140E" w:rsidRDefault="00264DB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264DB3" w:rsidRPr="0034140E" w:rsidRDefault="00264DB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5" w:type="dxa"/>
            <w:shd w:val="clear" w:color="auto" w:fill="FFFFFF" w:themeFill="background1"/>
          </w:tcPr>
          <w:p w:rsidR="00264DB3" w:rsidRPr="0034140E" w:rsidRDefault="00264DB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969" w:type="dxa"/>
            <w:shd w:val="clear" w:color="auto" w:fill="FFFFFF" w:themeFill="background1"/>
          </w:tcPr>
          <w:p w:rsidR="00264DB3" w:rsidRPr="0034140E" w:rsidRDefault="00264DB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705D33" w:rsidRPr="00705D33" w:rsidTr="0034140E">
        <w:tc>
          <w:tcPr>
            <w:tcW w:w="8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39.1</w:t>
            </w:r>
          </w:p>
        </w:tc>
        <w:tc>
          <w:tcPr>
            <w:tcW w:w="3827" w:type="dxa"/>
            <w:gridSpan w:val="3"/>
            <w:shd w:val="clear" w:color="auto" w:fill="FFFFFF" w:themeFill="background1"/>
          </w:tcPr>
          <w:p w:rsidR="00705D33" w:rsidRPr="00705D33"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электрическая энергия</w:t>
            </w:r>
          </w:p>
        </w:tc>
        <w:tc>
          <w:tcPr>
            <w:tcW w:w="1418" w:type="dxa"/>
            <w:shd w:val="clear" w:color="auto" w:fill="FFFFFF" w:themeFill="background1"/>
          </w:tcPr>
          <w:p w:rsidR="00705D33" w:rsidRPr="0010545C" w:rsidRDefault="00705D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186,29</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173,93</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173,04</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172,94</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172,83</w:t>
            </w:r>
          </w:p>
        </w:tc>
        <w:tc>
          <w:tcPr>
            <w:tcW w:w="1275"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172,67</w:t>
            </w:r>
          </w:p>
        </w:tc>
        <w:tc>
          <w:tcPr>
            <w:tcW w:w="3969" w:type="dxa"/>
            <w:vMerge w:val="restart"/>
            <w:shd w:val="clear" w:color="auto" w:fill="FFFFFF" w:themeFill="background1"/>
          </w:tcPr>
          <w:p w:rsidR="00705D33" w:rsidRPr="0010545C" w:rsidRDefault="00705D3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Достижение показателей энергосбережения и повышения энергоэффективности достигнуто в связи с оснащением многоквартирных домов приборами учета потребления ресурсов, реализацией программы энергосбережения и повышения энергоэффективности</w:t>
            </w:r>
          </w:p>
        </w:tc>
      </w:tr>
      <w:tr w:rsidR="00705D33" w:rsidRPr="00705D33" w:rsidTr="0034140E">
        <w:tc>
          <w:tcPr>
            <w:tcW w:w="8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39.2</w:t>
            </w:r>
          </w:p>
        </w:tc>
        <w:tc>
          <w:tcPr>
            <w:tcW w:w="3827" w:type="dxa"/>
            <w:gridSpan w:val="3"/>
            <w:shd w:val="clear" w:color="auto" w:fill="FFFFFF" w:themeFill="background1"/>
          </w:tcPr>
          <w:p w:rsidR="00705D33" w:rsidRPr="00705D33"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тепловая энергия</w:t>
            </w:r>
          </w:p>
        </w:tc>
        <w:tc>
          <w:tcPr>
            <w:tcW w:w="1418" w:type="dxa"/>
            <w:shd w:val="clear" w:color="auto" w:fill="FFFFFF" w:themeFill="background1"/>
          </w:tcPr>
          <w:p w:rsidR="00705D33" w:rsidRPr="0010545C" w:rsidRDefault="00705D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0,03</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0,03</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0,03</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0,03</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0,03</w:t>
            </w:r>
          </w:p>
        </w:tc>
        <w:tc>
          <w:tcPr>
            <w:tcW w:w="1275"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0,03</w:t>
            </w:r>
          </w:p>
        </w:tc>
        <w:tc>
          <w:tcPr>
            <w:tcW w:w="3969" w:type="dxa"/>
            <w:vMerge/>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705D33" w:rsidRPr="00705D33" w:rsidTr="0034140E">
        <w:tc>
          <w:tcPr>
            <w:tcW w:w="8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39.3</w:t>
            </w:r>
          </w:p>
        </w:tc>
        <w:tc>
          <w:tcPr>
            <w:tcW w:w="3827" w:type="dxa"/>
            <w:gridSpan w:val="3"/>
            <w:shd w:val="clear" w:color="auto" w:fill="FFFFFF" w:themeFill="background1"/>
          </w:tcPr>
          <w:p w:rsidR="00705D33" w:rsidRPr="00705D33"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горячая вода</w:t>
            </w:r>
          </w:p>
        </w:tc>
        <w:tc>
          <w:tcPr>
            <w:tcW w:w="1418" w:type="dxa"/>
            <w:shd w:val="clear" w:color="auto" w:fill="FFFFFF" w:themeFill="background1"/>
          </w:tcPr>
          <w:p w:rsidR="00705D33" w:rsidRPr="0010545C" w:rsidRDefault="00705D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0,54</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0,51</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0,51</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0,51</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0,51</w:t>
            </w:r>
          </w:p>
        </w:tc>
        <w:tc>
          <w:tcPr>
            <w:tcW w:w="1275"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0,51</w:t>
            </w:r>
          </w:p>
        </w:tc>
        <w:tc>
          <w:tcPr>
            <w:tcW w:w="3969" w:type="dxa"/>
            <w:vMerge/>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705D33" w:rsidRPr="00705D33" w:rsidTr="0034140E">
        <w:tc>
          <w:tcPr>
            <w:tcW w:w="8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39.4</w:t>
            </w:r>
          </w:p>
        </w:tc>
        <w:tc>
          <w:tcPr>
            <w:tcW w:w="3827" w:type="dxa"/>
            <w:gridSpan w:val="3"/>
            <w:shd w:val="clear" w:color="auto" w:fill="FFFFFF" w:themeFill="background1"/>
          </w:tcPr>
          <w:p w:rsidR="00705D33" w:rsidRPr="00705D33"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холодная вода</w:t>
            </w:r>
          </w:p>
        </w:tc>
        <w:tc>
          <w:tcPr>
            <w:tcW w:w="1418" w:type="dxa"/>
            <w:shd w:val="clear" w:color="auto" w:fill="FFFFFF" w:themeFill="background1"/>
          </w:tcPr>
          <w:p w:rsidR="00705D33" w:rsidRPr="0010545C" w:rsidRDefault="00705D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3,94</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3,41</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3,41</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3,41</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3,41</w:t>
            </w:r>
          </w:p>
        </w:tc>
        <w:tc>
          <w:tcPr>
            <w:tcW w:w="1275"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3,41</w:t>
            </w:r>
          </w:p>
        </w:tc>
        <w:tc>
          <w:tcPr>
            <w:tcW w:w="3969" w:type="dxa"/>
            <w:vMerge/>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705D33" w:rsidRPr="00705D33" w:rsidTr="0034140E">
        <w:tc>
          <w:tcPr>
            <w:tcW w:w="8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39.5</w:t>
            </w:r>
          </w:p>
        </w:tc>
        <w:tc>
          <w:tcPr>
            <w:tcW w:w="3827" w:type="dxa"/>
            <w:gridSpan w:val="3"/>
            <w:shd w:val="clear" w:color="auto" w:fill="FFFFFF" w:themeFill="background1"/>
          </w:tcPr>
          <w:p w:rsidR="00705D33" w:rsidRPr="00705D33"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природный газ</w:t>
            </w:r>
          </w:p>
        </w:tc>
        <w:tc>
          <w:tcPr>
            <w:tcW w:w="1418" w:type="dxa"/>
            <w:shd w:val="clear" w:color="auto" w:fill="FFFFFF" w:themeFill="background1"/>
          </w:tcPr>
          <w:p w:rsidR="00705D33" w:rsidRPr="0010545C" w:rsidRDefault="00705D3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112,45</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88,36</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88,31</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88,27</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87,18</w:t>
            </w:r>
          </w:p>
        </w:tc>
        <w:tc>
          <w:tcPr>
            <w:tcW w:w="1275"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88,08</w:t>
            </w:r>
          </w:p>
        </w:tc>
        <w:tc>
          <w:tcPr>
            <w:tcW w:w="3969" w:type="dxa"/>
            <w:vMerge/>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705D33" w:rsidRPr="00705D33" w:rsidTr="0034140E">
        <w:tc>
          <w:tcPr>
            <w:tcW w:w="8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40</w:t>
            </w:r>
          </w:p>
        </w:tc>
        <w:tc>
          <w:tcPr>
            <w:tcW w:w="3827" w:type="dxa"/>
            <w:gridSpan w:val="3"/>
            <w:shd w:val="clear" w:color="auto" w:fill="FFFFFF" w:themeFill="background1"/>
          </w:tcPr>
          <w:p w:rsidR="00705D33" w:rsidRPr="0034140E"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Удельная величина потребления энерге</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тических ресурсов муниципальными бюджетными учреждениями:</w:t>
            </w:r>
          </w:p>
        </w:tc>
        <w:tc>
          <w:tcPr>
            <w:tcW w:w="1418" w:type="dxa"/>
            <w:shd w:val="clear" w:color="auto" w:fill="FFFFFF" w:themeFill="background1"/>
          </w:tcPr>
          <w:p w:rsidR="00705D33" w:rsidRPr="0034140E" w:rsidRDefault="00705D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FFFFFF" w:themeFill="background1"/>
          </w:tcPr>
          <w:p w:rsidR="00705D33" w:rsidRPr="0034140E" w:rsidRDefault="00705D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705D33" w:rsidRPr="0034140E" w:rsidRDefault="00705D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705D33" w:rsidRPr="0034140E" w:rsidRDefault="00705D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705D33" w:rsidRPr="0034140E" w:rsidRDefault="00705D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705D33" w:rsidRPr="0034140E" w:rsidRDefault="00705D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5" w:type="dxa"/>
            <w:shd w:val="clear" w:color="auto" w:fill="FFFFFF" w:themeFill="background1"/>
          </w:tcPr>
          <w:p w:rsidR="00705D33" w:rsidRPr="0034140E" w:rsidRDefault="00705D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969" w:type="dxa"/>
            <w:vMerge/>
            <w:shd w:val="clear" w:color="auto" w:fill="FFFFFF" w:themeFill="background1"/>
          </w:tcPr>
          <w:p w:rsidR="00705D33" w:rsidRPr="0034140E" w:rsidRDefault="00705D3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705D33" w:rsidRPr="00705D33" w:rsidTr="0034140E">
        <w:tc>
          <w:tcPr>
            <w:tcW w:w="8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40.1</w:t>
            </w:r>
          </w:p>
        </w:tc>
        <w:tc>
          <w:tcPr>
            <w:tcW w:w="3827" w:type="dxa"/>
            <w:gridSpan w:val="3"/>
            <w:shd w:val="clear" w:color="auto" w:fill="FFFFFF" w:themeFill="background1"/>
          </w:tcPr>
          <w:p w:rsidR="00705D33" w:rsidRPr="00705D33"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электрическая энергия</w:t>
            </w:r>
          </w:p>
        </w:tc>
        <w:tc>
          <w:tcPr>
            <w:tcW w:w="1418" w:type="dxa"/>
            <w:shd w:val="clear" w:color="auto" w:fill="FFFFFF" w:themeFill="background1"/>
          </w:tcPr>
          <w:p w:rsidR="00705D33" w:rsidRPr="0010545C" w:rsidRDefault="00705D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19,49</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18,47</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18,41</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18,24</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18,15</w:t>
            </w:r>
          </w:p>
        </w:tc>
        <w:tc>
          <w:tcPr>
            <w:tcW w:w="1275"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18,06</w:t>
            </w:r>
          </w:p>
        </w:tc>
        <w:tc>
          <w:tcPr>
            <w:tcW w:w="3969" w:type="dxa"/>
            <w:vMerge w:val="restart"/>
            <w:shd w:val="clear" w:color="auto" w:fill="FFFFFF" w:themeFill="background1"/>
          </w:tcPr>
          <w:p w:rsidR="00705D33" w:rsidRPr="00705D33" w:rsidRDefault="00705D33" w:rsidP="00705D33">
            <w:pPr>
              <w:shd w:val="clear" w:color="auto" w:fill="FFFFFF" w:themeFill="background1"/>
              <w:spacing w:before="0" w:after="0" w:line="240" w:lineRule="exact"/>
              <w:jc w:val="center"/>
              <w:rPr>
                <w:rFonts w:ascii="Times New Roman" w:hAnsi="Times New Roman" w:cs="Times New Roman"/>
                <w:sz w:val="20"/>
                <w:szCs w:val="20"/>
                <w:lang w:val="ru-RU"/>
              </w:rPr>
            </w:pPr>
            <w:r w:rsidRPr="00705D33">
              <w:rPr>
                <w:rFonts w:ascii="Times New Roman" w:hAnsi="Times New Roman" w:cs="Times New Roman"/>
                <w:sz w:val="20"/>
                <w:szCs w:val="20"/>
                <w:lang w:val="ru-RU"/>
              </w:rPr>
              <w:t>Достижение показателей энергосбережения и повышения энергоэффективности достигнуто в связи с оснащением всех бюджетных учреждений района приборами учета потребления ресурсов, реализацией программы энергосбережения и повышения энергоэффективности</w:t>
            </w:r>
          </w:p>
        </w:tc>
      </w:tr>
      <w:tr w:rsidR="00705D33" w:rsidRPr="00705D33" w:rsidTr="0034140E">
        <w:tc>
          <w:tcPr>
            <w:tcW w:w="8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40.2</w:t>
            </w:r>
          </w:p>
        </w:tc>
        <w:tc>
          <w:tcPr>
            <w:tcW w:w="3827" w:type="dxa"/>
            <w:gridSpan w:val="3"/>
            <w:shd w:val="clear" w:color="auto" w:fill="FFFFFF" w:themeFill="background1"/>
          </w:tcPr>
          <w:p w:rsidR="00705D33" w:rsidRPr="00705D33"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тепловая энергия</w:t>
            </w:r>
          </w:p>
        </w:tc>
        <w:tc>
          <w:tcPr>
            <w:tcW w:w="1418" w:type="dxa"/>
            <w:shd w:val="clear" w:color="auto" w:fill="FFFFFF" w:themeFill="background1"/>
          </w:tcPr>
          <w:p w:rsidR="00705D33" w:rsidRPr="0010545C" w:rsidRDefault="00705D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0,02</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0,02</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0,02</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0,02</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0,02</w:t>
            </w:r>
          </w:p>
        </w:tc>
        <w:tc>
          <w:tcPr>
            <w:tcW w:w="1275"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0,02</w:t>
            </w:r>
          </w:p>
        </w:tc>
        <w:tc>
          <w:tcPr>
            <w:tcW w:w="3969" w:type="dxa"/>
            <w:vMerge/>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705D33" w:rsidRPr="00705D33" w:rsidTr="0034140E">
        <w:tc>
          <w:tcPr>
            <w:tcW w:w="8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40.3</w:t>
            </w:r>
          </w:p>
        </w:tc>
        <w:tc>
          <w:tcPr>
            <w:tcW w:w="3827" w:type="dxa"/>
            <w:gridSpan w:val="3"/>
            <w:shd w:val="clear" w:color="auto" w:fill="FFFFFF" w:themeFill="background1"/>
          </w:tcPr>
          <w:p w:rsidR="00705D33" w:rsidRPr="00705D33"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горячая вода</w:t>
            </w:r>
          </w:p>
        </w:tc>
        <w:tc>
          <w:tcPr>
            <w:tcW w:w="1418" w:type="dxa"/>
            <w:shd w:val="clear" w:color="auto" w:fill="FFFFFF" w:themeFill="background1"/>
          </w:tcPr>
          <w:p w:rsidR="00705D33" w:rsidRPr="0010545C" w:rsidRDefault="00705D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0,09</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0,05</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0,04</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0,04</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0,04</w:t>
            </w:r>
          </w:p>
        </w:tc>
        <w:tc>
          <w:tcPr>
            <w:tcW w:w="1275"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0,04</w:t>
            </w:r>
          </w:p>
        </w:tc>
        <w:tc>
          <w:tcPr>
            <w:tcW w:w="3969" w:type="dxa"/>
            <w:vMerge/>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705D33" w:rsidRPr="00705D33" w:rsidTr="0034140E">
        <w:tc>
          <w:tcPr>
            <w:tcW w:w="8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40.4</w:t>
            </w:r>
          </w:p>
        </w:tc>
        <w:tc>
          <w:tcPr>
            <w:tcW w:w="3827" w:type="dxa"/>
            <w:gridSpan w:val="3"/>
            <w:shd w:val="clear" w:color="auto" w:fill="FFFFFF" w:themeFill="background1"/>
          </w:tcPr>
          <w:p w:rsidR="00705D33" w:rsidRPr="00705D33"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холодная вода</w:t>
            </w:r>
          </w:p>
        </w:tc>
        <w:tc>
          <w:tcPr>
            <w:tcW w:w="1418" w:type="dxa"/>
            <w:shd w:val="clear" w:color="auto" w:fill="FFFFFF" w:themeFill="background1"/>
          </w:tcPr>
          <w:p w:rsidR="00705D33" w:rsidRPr="0010545C" w:rsidRDefault="00705D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0,55</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0,44</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0,44</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0,43</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0,43</w:t>
            </w:r>
          </w:p>
        </w:tc>
        <w:tc>
          <w:tcPr>
            <w:tcW w:w="1275"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0,42</w:t>
            </w:r>
          </w:p>
        </w:tc>
        <w:tc>
          <w:tcPr>
            <w:tcW w:w="3969" w:type="dxa"/>
            <w:vMerge/>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705D33" w:rsidRPr="00705D33" w:rsidTr="0034140E">
        <w:tc>
          <w:tcPr>
            <w:tcW w:w="8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b/>
                <w:sz w:val="20"/>
                <w:szCs w:val="20"/>
              </w:rPr>
            </w:pPr>
            <w:r w:rsidRPr="00705D33">
              <w:rPr>
                <w:rFonts w:ascii="Times New Roman" w:hAnsi="Times New Roman" w:cs="Times New Roman"/>
                <w:b/>
                <w:sz w:val="20"/>
                <w:szCs w:val="20"/>
              </w:rPr>
              <w:t>40.5</w:t>
            </w:r>
          </w:p>
        </w:tc>
        <w:tc>
          <w:tcPr>
            <w:tcW w:w="3827" w:type="dxa"/>
            <w:gridSpan w:val="3"/>
            <w:shd w:val="clear" w:color="auto" w:fill="FFFFFF" w:themeFill="background1"/>
          </w:tcPr>
          <w:p w:rsidR="00705D33" w:rsidRPr="00705D33" w:rsidRDefault="00705D3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05D33">
              <w:rPr>
                <w:rFonts w:ascii="Times New Roman" w:eastAsia="Times New Roman" w:hAnsi="Times New Roman" w:cs="Times New Roman"/>
                <w:sz w:val="20"/>
                <w:szCs w:val="20"/>
              </w:rPr>
              <w:t>- природный газ</w:t>
            </w:r>
          </w:p>
        </w:tc>
        <w:tc>
          <w:tcPr>
            <w:tcW w:w="1418" w:type="dxa"/>
            <w:shd w:val="clear" w:color="auto" w:fill="FFFFFF" w:themeFill="background1"/>
          </w:tcPr>
          <w:p w:rsidR="00705D33" w:rsidRPr="0010545C" w:rsidRDefault="00705D3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3,62</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r w:rsidRPr="00705D33">
              <w:rPr>
                <w:rFonts w:ascii="Times New Roman" w:hAnsi="Times New Roman" w:cs="Times New Roman"/>
                <w:sz w:val="20"/>
                <w:szCs w:val="20"/>
              </w:rPr>
              <w:t>2,82</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2,8</w:t>
            </w:r>
          </w:p>
        </w:tc>
        <w:tc>
          <w:tcPr>
            <w:tcW w:w="1417"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2,79</w:t>
            </w:r>
          </w:p>
        </w:tc>
        <w:tc>
          <w:tcPr>
            <w:tcW w:w="1418"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2,78</w:t>
            </w:r>
          </w:p>
        </w:tc>
        <w:tc>
          <w:tcPr>
            <w:tcW w:w="1275" w:type="dxa"/>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705D33">
              <w:rPr>
                <w:rFonts w:ascii="Times New Roman" w:hAnsi="Times New Roman" w:cs="Times New Roman"/>
                <w:color w:val="000000"/>
                <w:sz w:val="20"/>
                <w:szCs w:val="20"/>
              </w:rPr>
              <w:t>2,76</w:t>
            </w:r>
          </w:p>
        </w:tc>
        <w:tc>
          <w:tcPr>
            <w:tcW w:w="3969" w:type="dxa"/>
            <w:vMerge/>
            <w:shd w:val="clear" w:color="auto" w:fill="FFFFFF" w:themeFill="background1"/>
          </w:tcPr>
          <w:p w:rsidR="00705D33" w:rsidRPr="00705D33" w:rsidRDefault="00705D33" w:rsidP="004A4F78">
            <w:pPr>
              <w:shd w:val="clear" w:color="auto" w:fill="FFFFFF" w:themeFill="background1"/>
              <w:spacing w:before="0" w:after="0" w:line="240" w:lineRule="exact"/>
              <w:jc w:val="center"/>
              <w:rPr>
                <w:rFonts w:ascii="Times New Roman" w:hAnsi="Times New Roman" w:cs="Times New Roman"/>
                <w:sz w:val="20"/>
                <w:szCs w:val="20"/>
              </w:rPr>
            </w:pPr>
          </w:p>
        </w:tc>
      </w:tr>
    </w:tbl>
    <w:p w:rsidR="009C2E0B" w:rsidRPr="002046B5" w:rsidRDefault="009C2E0B"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9C2E0B" w:rsidRPr="002046B5" w:rsidRDefault="009C2E0B" w:rsidP="004A4F78">
      <w:pPr>
        <w:shd w:val="clear" w:color="auto" w:fill="FFFFFF" w:themeFill="background1"/>
        <w:spacing w:after="0" w:line="240" w:lineRule="exact"/>
        <w:jc w:val="center"/>
        <w:rPr>
          <w:rFonts w:ascii="Times New Roman" w:hAnsi="Times New Roman" w:cs="Times New Roman"/>
        </w:rPr>
      </w:pP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 xml:space="preserve">Дыбов Алексей Иванович </w:t>
      </w:r>
    </w:p>
    <w:p w:rsidR="009C2E0B" w:rsidRPr="007473EF" w:rsidRDefault="009C2E0B" w:rsidP="004A4F78">
      <w:pPr>
        <w:shd w:val="clear" w:color="auto" w:fill="FFFFFF" w:themeFill="background1"/>
        <w:spacing w:after="0" w:line="240" w:lineRule="exact"/>
        <w:jc w:val="center"/>
        <w:rPr>
          <w:rFonts w:ascii="Times New Roman" w:hAnsi="Times New Roman" w:cs="Times New Roman"/>
        </w:rPr>
      </w:pPr>
      <w:r w:rsidRPr="007473EF">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9C2E0B" w:rsidRPr="007473EF" w:rsidRDefault="009C2E0B" w:rsidP="004A4F78">
      <w:pPr>
        <w:shd w:val="clear" w:color="auto" w:fill="FFFFFF" w:themeFill="background1"/>
        <w:spacing w:after="0" w:line="240" w:lineRule="exact"/>
        <w:jc w:val="center"/>
        <w:rPr>
          <w:rFonts w:ascii="Times New Roman" w:hAnsi="Times New Roman" w:cs="Times New Roman"/>
        </w:rPr>
      </w:pPr>
    </w:p>
    <w:p w:rsidR="009C2E0B" w:rsidRPr="007473EF" w:rsidRDefault="009C2E0B" w:rsidP="004A4F78">
      <w:pPr>
        <w:shd w:val="clear" w:color="auto" w:fill="FFFFFF" w:themeFill="background1"/>
        <w:spacing w:after="0" w:line="240" w:lineRule="exact"/>
        <w:jc w:val="center"/>
        <w:rPr>
          <w:rFonts w:ascii="Times New Roman" w:eastAsia="Times New Roman" w:hAnsi="Times New Roman" w:cs="Times New Roman"/>
          <w:b/>
          <w:bCs/>
        </w:rPr>
      </w:pPr>
      <w:r w:rsidRPr="007473EF">
        <w:rPr>
          <w:rFonts w:ascii="Times New Roman" w:eastAsia="Times New Roman" w:hAnsi="Times New Roman" w:cs="Times New Roman"/>
          <w:b/>
          <w:bCs/>
        </w:rPr>
        <w:t>Муниципальный район «Город Валуйки и Валуйский район»</w:t>
      </w:r>
    </w:p>
    <w:p w:rsidR="00D85BAB" w:rsidRPr="007473EF" w:rsidRDefault="00D85BAB"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hAnsi="Times New Roman" w:cs="Times New Roman"/>
          <w:u w:val="single"/>
        </w:rPr>
        <w:t>(наименование городского округа (муниципального района))</w:t>
      </w:r>
    </w:p>
    <w:p w:rsidR="009C2E0B" w:rsidRPr="007473EF" w:rsidRDefault="009C2E0B" w:rsidP="004A4F78">
      <w:pPr>
        <w:shd w:val="clear" w:color="auto" w:fill="FFFFFF" w:themeFill="background1"/>
        <w:spacing w:after="0" w:line="240" w:lineRule="exact"/>
        <w:jc w:val="center"/>
        <w:rPr>
          <w:rFonts w:ascii="Times New Roman" w:hAnsi="Times New Roman" w:cs="Times New Roman"/>
        </w:rPr>
      </w:pP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p>
    <w:p w:rsidR="009C2E0B" w:rsidRPr="007473EF" w:rsidRDefault="009C2E0B" w:rsidP="004A4F78">
      <w:pPr>
        <w:shd w:val="clear" w:color="auto" w:fill="FFFFFF" w:themeFill="background1"/>
        <w:spacing w:after="0" w:line="240" w:lineRule="exact"/>
        <w:jc w:val="right"/>
        <w:rPr>
          <w:rFonts w:ascii="Times New Roman" w:hAnsi="Times New Roman" w:cs="Times New Roman"/>
          <w:b/>
        </w:rPr>
      </w:pPr>
      <w:r w:rsidRPr="007473EF">
        <w:rPr>
          <w:rFonts w:ascii="Times New Roman" w:hAnsi="Times New Roman" w:cs="Times New Roman"/>
          <w:b/>
        </w:rPr>
        <w:t>Подпись _____________</w:t>
      </w:r>
    </w:p>
    <w:p w:rsidR="009C2E0B" w:rsidRPr="007473EF" w:rsidRDefault="009C2E0B" w:rsidP="004A4F78">
      <w:pPr>
        <w:shd w:val="clear" w:color="auto" w:fill="FFFFFF" w:themeFill="background1"/>
        <w:spacing w:after="0" w:line="240" w:lineRule="exact"/>
        <w:jc w:val="right"/>
        <w:rPr>
          <w:rFonts w:ascii="Times New Roman" w:hAnsi="Times New Roman" w:cs="Times New Roman"/>
        </w:rPr>
      </w:pP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Показатели эффективности деятельности</w:t>
      </w:r>
    </w:p>
    <w:p w:rsidR="009C2E0B" w:rsidRPr="007473EF" w:rsidRDefault="009C2E0B" w:rsidP="004A4F78">
      <w:pPr>
        <w:shd w:val="clear" w:color="auto" w:fill="FFFFFF" w:themeFill="background1"/>
        <w:spacing w:after="0" w:line="240" w:lineRule="exact"/>
        <w:jc w:val="center"/>
        <w:rPr>
          <w:rFonts w:ascii="Times New Roman" w:hAnsi="Times New Roman" w:cs="Times New Roman"/>
          <w:b/>
        </w:rPr>
      </w:pPr>
      <w:r w:rsidRPr="007473EF">
        <w:rPr>
          <w:rFonts w:ascii="Times New Roman" w:hAnsi="Times New Roman" w:cs="Times New Roman"/>
          <w:b/>
        </w:rPr>
        <w:t>органов местного самоуправления городского округа (муниципального района)</w:t>
      </w:r>
    </w:p>
    <w:p w:rsidR="009C2E0B" w:rsidRPr="007473EF" w:rsidRDefault="009C2E0B" w:rsidP="004A4F78">
      <w:pPr>
        <w:shd w:val="clear" w:color="auto" w:fill="FFFFFF" w:themeFill="background1"/>
        <w:spacing w:after="0" w:line="240" w:lineRule="exact"/>
        <w:jc w:val="center"/>
        <w:rPr>
          <w:rFonts w:ascii="Times New Roman" w:hAnsi="Times New Roman" w:cs="Times New Roman"/>
        </w:rPr>
      </w:pPr>
    </w:p>
    <w:p w:rsidR="009C2E0B" w:rsidRPr="007473EF" w:rsidRDefault="009C2E0B" w:rsidP="004A4F78">
      <w:pPr>
        <w:shd w:val="clear" w:color="auto" w:fill="FFFFFF" w:themeFill="background1"/>
        <w:spacing w:after="0" w:line="240" w:lineRule="exact"/>
        <w:jc w:val="center"/>
        <w:rPr>
          <w:rFonts w:ascii="Times New Roman" w:eastAsia="Times New Roman" w:hAnsi="Times New Roman" w:cs="Times New Roman"/>
          <w:b/>
          <w:bCs/>
        </w:rPr>
      </w:pPr>
      <w:r w:rsidRPr="007473EF">
        <w:rPr>
          <w:rFonts w:ascii="Times New Roman" w:eastAsia="Times New Roman" w:hAnsi="Times New Roman" w:cs="Times New Roman"/>
          <w:b/>
          <w:bCs/>
        </w:rPr>
        <w:t xml:space="preserve">Муниципальный район «Город Валуйки и Валуйский район» </w:t>
      </w:r>
    </w:p>
    <w:p w:rsidR="009C2E0B" w:rsidRPr="007473EF" w:rsidRDefault="009C2E0B" w:rsidP="004A4F78">
      <w:pPr>
        <w:shd w:val="clear" w:color="auto" w:fill="FFFFFF" w:themeFill="background1"/>
        <w:spacing w:after="0" w:line="240" w:lineRule="exact"/>
        <w:jc w:val="center"/>
        <w:rPr>
          <w:rFonts w:ascii="Times New Roman" w:hAnsi="Times New Roman" w:cs="Times New Roman"/>
          <w:u w:val="single"/>
        </w:rPr>
      </w:pPr>
      <w:r w:rsidRPr="007473EF">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394" w:type="dxa"/>
        <w:tblLayout w:type="fixed"/>
        <w:tblLook w:val="04A0" w:firstRow="1" w:lastRow="0" w:firstColumn="1" w:lastColumn="0" w:noHBand="0" w:noVBand="1"/>
      </w:tblPr>
      <w:tblGrid>
        <w:gridCol w:w="817"/>
        <w:gridCol w:w="3629"/>
        <w:gridCol w:w="57"/>
        <w:gridCol w:w="1417"/>
        <w:gridCol w:w="1276"/>
        <w:gridCol w:w="1417"/>
        <w:gridCol w:w="1418"/>
        <w:gridCol w:w="1417"/>
        <w:gridCol w:w="1276"/>
        <w:gridCol w:w="1276"/>
        <w:gridCol w:w="4394"/>
      </w:tblGrid>
      <w:tr w:rsidR="005C4FF2" w:rsidRPr="0034140E" w:rsidTr="004D4810">
        <w:tc>
          <w:tcPr>
            <w:tcW w:w="817" w:type="dxa"/>
            <w:vMerge w:val="restart"/>
            <w:shd w:val="clear" w:color="auto" w:fill="auto"/>
          </w:tcPr>
          <w:p w:rsidR="005C4FF2" w:rsidRPr="0034140E" w:rsidRDefault="005C4FF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 п/п</w:t>
            </w:r>
          </w:p>
        </w:tc>
        <w:tc>
          <w:tcPr>
            <w:tcW w:w="3686" w:type="dxa"/>
            <w:gridSpan w:val="2"/>
            <w:vMerge w:val="restart"/>
            <w:shd w:val="clear" w:color="auto" w:fill="auto"/>
          </w:tcPr>
          <w:p w:rsidR="005C4FF2" w:rsidRPr="0034140E" w:rsidRDefault="005C4FF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Наименование показателей</w:t>
            </w:r>
          </w:p>
        </w:tc>
        <w:tc>
          <w:tcPr>
            <w:tcW w:w="1417" w:type="dxa"/>
            <w:vMerge w:val="restart"/>
            <w:shd w:val="clear" w:color="auto" w:fill="auto"/>
          </w:tcPr>
          <w:p w:rsidR="005C4FF2" w:rsidRPr="0034140E" w:rsidRDefault="005C4FF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bCs/>
                <w:sz w:val="20"/>
                <w:szCs w:val="20"/>
              </w:rPr>
              <w:t>Единица измерения</w:t>
            </w:r>
          </w:p>
        </w:tc>
        <w:tc>
          <w:tcPr>
            <w:tcW w:w="8080" w:type="dxa"/>
            <w:gridSpan w:val="6"/>
            <w:shd w:val="clear" w:color="auto" w:fill="auto"/>
          </w:tcPr>
          <w:p w:rsidR="005C4FF2" w:rsidRPr="0034140E" w:rsidRDefault="005C4FF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Отчетная информация</w:t>
            </w:r>
          </w:p>
        </w:tc>
        <w:tc>
          <w:tcPr>
            <w:tcW w:w="4394" w:type="dxa"/>
            <w:vMerge w:val="restart"/>
            <w:shd w:val="clear" w:color="auto" w:fill="auto"/>
          </w:tcPr>
          <w:p w:rsidR="005C4FF2" w:rsidRPr="0034140E" w:rsidRDefault="005C4FF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Примечание</w:t>
            </w:r>
          </w:p>
        </w:tc>
      </w:tr>
      <w:tr w:rsidR="005C4FF2" w:rsidRPr="0034140E" w:rsidTr="004D4810">
        <w:tc>
          <w:tcPr>
            <w:tcW w:w="817" w:type="dxa"/>
            <w:vMerge/>
            <w:shd w:val="clear" w:color="auto" w:fill="auto"/>
          </w:tcPr>
          <w:p w:rsidR="005C4FF2" w:rsidRPr="0034140E" w:rsidRDefault="005C4FF2" w:rsidP="00F26D8D">
            <w:pPr>
              <w:shd w:val="clear" w:color="auto" w:fill="FFFFFF" w:themeFill="background1"/>
              <w:spacing w:before="0" w:after="0" w:line="240" w:lineRule="auto"/>
              <w:jc w:val="center"/>
              <w:rPr>
                <w:rFonts w:ascii="Times New Roman" w:hAnsi="Times New Roman" w:cs="Times New Roman"/>
                <w:sz w:val="20"/>
                <w:szCs w:val="20"/>
              </w:rPr>
            </w:pPr>
          </w:p>
        </w:tc>
        <w:tc>
          <w:tcPr>
            <w:tcW w:w="3686" w:type="dxa"/>
            <w:gridSpan w:val="2"/>
            <w:vMerge/>
            <w:shd w:val="clear" w:color="auto" w:fill="auto"/>
          </w:tcPr>
          <w:p w:rsidR="005C4FF2" w:rsidRPr="0034140E" w:rsidRDefault="005C4FF2" w:rsidP="00F26D8D">
            <w:pPr>
              <w:shd w:val="clear" w:color="auto" w:fill="FFFFFF" w:themeFill="background1"/>
              <w:spacing w:before="0" w:after="0" w:line="240" w:lineRule="auto"/>
              <w:jc w:val="center"/>
              <w:rPr>
                <w:rFonts w:ascii="Times New Roman" w:hAnsi="Times New Roman" w:cs="Times New Roman"/>
                <w:sz w:val="20"/>
                <w:szCs w:val="20"/>
              </w:rPr>
            </w:pPr>
          </w:p>
        </w:tc>
        <w:tc>
          <w:tcPr>
            <w:tcW w:w="1417" w:type="dxa"/>
            <w:vMerge/>
            <w:shd w:val="clear" w:color="auto" w:fill="auto"/>
          </w:tcPr>
          <w:p w:rsidR="005C4FF2" w:rsidRPr="0034140E" w:rsidRDefault="005C4FF2" w:rsidP="00F26D8D">
            <w:pPr>
              <w:shd w:val="clear" w:color="auto" w:fill="FFFFFF" w:themeFill="background1"/>
              <w:spacing w:before="0" w:after="0" w:line="240" w:lineRule="auto"/>
              <w:jc w:val="center"/>
              <w:rPr>
                <w:rFonts w:ascii="Times New Roman" w:hAnsi="Times New Roman" w:cs="Times New Roman"/>
                <w:sz w:val="20"/>
                <w:szCs w:val="20"/>
              </w:rPr>
            </w:pPr>
          </w:p>
        </w:tc>
        <w:tc>
          <w:tcPr>
            <w:tcW w:w="1276" w:type="dxa"/>
            <w:shd w:val="clear" w:color="auto" w:fill="auto"/>
          </w:tcPr>
          <w:p w:rsidR="005C4FF2" w:rsidRPr="0034140E" w:rsidRDefault="005C4FF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2015</w:t>
            </w:r>
          </w:p>
        </w:tc>
        <w:tc>
          <w:tcPr>
            <w:tcW w:w="1417" w:type="dxa"/>
            <w:shd w:val="clear" w:color="auto" w:fill="auto"/>
          </w:tcPr>
          <w:p w:rsidR="005C4FF2" w:rsidRPr="0034140E" w:rsidRDefault="005C4FF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2016</w:t>
            </w:r>
          </w:p>
        </w:tc>
        <w:tc>
          <w:tcPr>
            <w:tcW w:w="1418" w:type="dxa"/>
            <w:shd w:val="clear" w:color="auto" w:fill="auto"/>
          </w:tcPr>
          <w:p w:rsidR="005C4FF2" w:rsidRPr="0034140E" w:rsidRDefault="005C4FF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2017</w:t>
            </w:r>
          </w:p>
        </w:tc>
        <w:tc>
          <w:tcPr>
            <w:tcW w:w="1417" w:type="dxa"/>
            <w:shd w:val="clear" w:color="auto" w:fill="auto"/>
          </w:tcPr>
          <w:p w:rsidR="005C4FF2" w:rsidRPr="0034140E" w:rsidRDefault="005C4FF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2018</w:t>
            </w:r>
          </w:p>
        </w:tc>
        <w:tc>
          <w:tcPr>
            <w:tcW w:w="1276" w:type="dxa"/>
            <w:shd w:val="clear" w:color="auto" w:fill="auto"/>
          </w:tcPr>
          <w:p w:rsidR="005C4FF2" w:rsidRPr="0034140E" w:rsidRDefault="005C4FF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2019</w:t>
            </w:r>
          </w:p>
        </w:tc>
        <w:tc>
          <w:tcPr>
            <w:tcW w:w="1276" w:type="dxa"/>
            <w:shd w:val="clear" w:color="auto" w:fill="auto"/>
          </w:tcPr>
          <w:p w:rsidR="005C4FF2" w:rsidRPr="0034140E" w:rsidRDefault="005C4FF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2020</w:t>
            </w:r>
          </w:p>
        </w:tc>
        <w:tc>
          <w:tcPr>
            <w:tcW w:w="4394" w:type="dxa"/>
            <w:vMerge/>
            <w:shd w:val="clear" w:color="auto" w:fill="auto"/>
          </w:tcPr>
          <w:p w:rsidR="005C4FF2" w:rsidRPr="0034140E" w:rsidRDefault="005C4FF2" w:rsidP="00F26D8D">
            <w:pPr>
              <w:shd w:val="clear" w:color="auto" w:fill="FFFFFF" w:themeFill="background1"/>
              <w:spacing w:before="0" w:after="0" w:line="240" w:lineRule="auto"/>
              <w:jc w:val="center"/>
              <w:rPr>
                <w:rFonts w:ascii="Times New Roman" w:hAnsi="Times New Roman" w:cs="Times New Roman"/>
                <w:sz w:val="20"/>
                <w:szCs w:val="20"/>
              </w:rPr>
            </w:pPr>
          </w:p>
        </w:tc>
      </w:tr>
      <w:tr w:rsidR="005C4FF2" w:rsidRPr="0034140E" w:rsidTr="004D4810">
        <w:tc>
          <w:tcPr>
            <w:tcW w:w="18394" w:type="dxa"/>
            <w:gridSpan w:val="11"/>
            <w:shd w:val="clear" w:color="auto" w:fill="auto"/>
          </w:tcPr>
          <w:p w:rsidR="005C4FF2" w:rsidRPr="0034140E" w:rsidRDefault="005C4FF2" w:rsidP="00F26D8D">
            <w:pPr>
              <w:shd w:val="clear" w:color="auto" w:fill="FFFFFF" w:themeFill="background1"/>
              <w:spacing w:before="0" w:after="0" w:line="240" w:lineRule="auto"/>
              <w:jc w:val="center"/>
              <w:rPr>
                <w:rFonts w:ascii="Times New Roman" w:hAnsi="Times New Roman" w:cs="Times New Roman"/>
                <w:sz w:val="20"/>
                <w:szCs w:val="20"/>
              </w:rPr>
            </w:pPr>
            <w:r w:rsidRPr="0034140E">
              <w:rPr>
                <w:rFonts w:ascii="Times New Roman" w:eastAsia="Times New Roman" w:hAnsi="Times New Roman" w:cs="Times New Roman"/>
                <w:b/>
                <w:color w:val="000000"/>
                <w:sz w:val="20"/>
                <w:szCs w:val="20"/>
              </w:rPr>
              <w:t>Экономическое развитие</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единиц</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hAnsi="Times New Roman" w:cs="Times New Roman"/>
                <w:sz w:val="20"/>
                <w:szCs w:val="20"/>
                <w:lang w:bidi="he-IL"/>
              </w:rPr>
              <w:t>377,90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335,90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317,9</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318</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319</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320</w:t>
            </w:r>
          </w:p>
        </w:tc>
        <w:tc>
          <w:tcPr>
            <w:tcW w:w="4394"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hAnsi="Times New Roman" w:cs="Times New Roman"/>
                <w:sz w:val="20"/>
                <w:szCs w:val="20"/>
                <w:lang w:val="ru-RU"/>
              </w:rPr>
              <w:t>Реализация плана мероприятий «дорожная карта по созданию в сельских территориях муниципального района «Город Валуйки и Валуйский район» новых субъектов предпринимательства (Программа «500/10000)</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16,00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17,00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13,50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14,00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15,00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16,00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Реализация плана мероприятий «дорожная карта по созданию в сельских территориях муниципального района «Город Валуйки и Валуйский район» новых субъектов предпринимательства (Программа «500/10000)</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5506,30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10026,00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10054,6</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17200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20500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23000</w:t>
            </w:r>
          </w:p>
        </w:tc>
        <w:tc>
          <w:tcPr>
            <w:tcW w:w="4394"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eastAsia="Times New Roman" w:hAnsi="Times New Roman" w:cs="Times New Roman"/>
                <w:color w:val="000000"/>
                <w:sz w:val="20"/>
                <w:szCs w:val="20"/>
                <w:lang w:val="ru-RU" w:eastAsia="zh-CN"/>
              </w:rPr>
              <w:t>В 2017г произошло увеличение инвестиций  в связи с реализацией проекта «Капитальное строительство объектов военного городка» (ФКП «Управление заказчика капитального строительства Министерства</w:t>
            </w:r>
            <w:r w:rsidR="00400C03" w:rsidRPr="0034140E">
              <w:rPr>
                <w:rFonts w:ascii="Times New Roman" w:eastAsia="Times New Roman" w:hAnsi="Times New Roman" w:cs="Times New Roman"/>
                <w:color w:val="000000"/>
                <w:sz w:val="20"/>
                <w:szCs w:val="20"/>
                <w:lang w:val="ru-RU" w:eastAsia="zh-CN"/>
              </w:rPr>
              <w:t xml:space="preserve"> обороны Российской Федерации»)</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4</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72,57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72,58</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71,08</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71,1</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71,11</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71,12</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По итогам 2017 года снижение показателя. С целью увеличения показателя  проводятся проверки землеполь</w:t>
            </w:r>
            <w:r w:rsidR="00400C03"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зователей в рамках муниципального земельного контроля и осуществляются плановые рейдовые осмотры, что побуждает пользователей оформлять права на участки и, соответственно, увел</w:t>
            </w:r>
            <w:r w:rsidR="00400C03" w:rsidRPr="0010545C">
              <w:rPr>
                <w:rFonts w:ascii="Times New Roman" w:eastAsia="Times New Roman" w:hAnsi="Times New Roman" w:cs="Times New Roman"/>
                <w:color w:val="000000"/>
                <w:sz w:val="20"/>
                <w:szCs w:val="20"/>
                <w:lang w:val="ru-RU" w:eastAsia="zh-CN"/>
              </w:rPr>
              <w:t>ичивается налогооблагаемая база</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5</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Высокие производ</w:t>
            </w:r>
            <w:r w:rsidR="00400C03"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ственные показатели, достигнутые в сельскохозяйственной отрасли, благоприятно сказались на укреплении финансового состояния сельскохозяйственных организаций и стабилизации показателя</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6</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0,78</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0,63</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0,63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0,2</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0,12</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0,06</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Количеств денежных средств по дорожному фонду ограничено. Средства перераспределены со строительс</w:t>
            </w:r>
            <w:r w:rsidR="00400C03" w:rsidRPr="0010545C">
              <w:rPr>
                <w:rFonts w:ascii="Times New Roman" w:hAnsi="Times New Roman" w:cs="Times New Roman"/>
                <w:sz w:val="20"/>
                <w:szCs w:val="20"/>
                <w:lang w:val="ru-RU"/>
              </w:rPr>
              <w:t>тва дорог на капитальный ремонт</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7</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Во всех населенных пунктах имеется автобусное сообщение</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8</w:t>
            </w:r>
          </w:p>
        </w:tc>
        <w:tc>
          <w:tcPr>
            <w:tcW w:w="3629" w:type="dxa"/>
            <w:shd w:val="clear" w:color="auto" w:fill="auto"/>
          </w:tcPr>
          <w:p w:rsidR="00400C03"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w:t>
            </w:r>
            <w:r w:rsidR="00126265" w:rsidRPr="0010545C">
              <w:rPr>
                <w:rFonts w:ascii="Times New Roman" w:eastAsia="Times New Roman" w:hAnsi="Times New Roman" w:cs="Times New Roman"/>
                <w:sz w:val="20"/>
                <w:szCs w:val="20"/>
                <w:lang w:val="ru-RU"/>
              </w:rPr>
              <w:t>ая заработная плата работников:</w:t>
            </w:r>
          </w:p>
        </w:tc>
        <w:tc>
          <w:tcPr>
            <w:tcW w:w="1474" w:type="dxa"/>
            <w:gridSpan w:val="2"/>
            <w:shd w:val="clear" w:color="auto" w:fill="auto"/>
          </w:tcPr>
          <w:p w:rsidR="00800562" w:rsidRPr="0010545C"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276"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bidi="he-IL"/>
              </w:rPr>
            </w:pPr>
          </w:p>
        </w:tc>
        <w:tc>
          <w:tcPr>
            <w:tcW w:w="1417"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p>
        </w:tc>
        <w:tc>
          <w:tcPr>
            <w:tcW w:w="1418"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p>
        </w:tc>
        <w:tc>
          <w:tcPr>
            <w:tcW w:w="1417"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p>
        </w:tc>
        <w:tc>
          <w:tcPr>
            <w:tcW w:w="1276"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p>
        </w:tc>
        <w:tc>
          <w:tcPr>
            <w:tcW w:w="1276"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8.1</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22686,9</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23431</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25205,4</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27632</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30146</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32855</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Исполнение постановления Правительства области от 13марта 2017 года № 93-пп «О мерах по повышению уровня заработной платы в 2017 году»</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8.2</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14860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16510,9</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17167,6</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17969</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18297</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18747</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 xml:space="preserve">Средняя заработная плата  доведена до уровня,  согласно утвержденного консолидированного бюджета на 2017-2020 годы и Указа Президента РФ от 7 мая 2012 года </w:t>
            </w:r>
            <w:r w:rsidR="00E7210C"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 xml:space="preserve"> 597</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8.3</w:t>
            </w:r>
          </w:p>
        </w:tc>
        <w:tc>
          <w:tcPr>
            <w:tcW w:w="3629" w:type="dxa"/>
            <w:shd w:val="clear" w:color="auto" w:fill="auto"/>
          </w:tcPr>
          <w:p w:rsidR="00800562" w:rsidRPr="0034140E" w:rsidRDefault="00800562" w:rsidP="00F26D8D">
            <w:pPr>
              <w:shd w:val="clear" w:color="auto" w:fill="FFFFFF" w:themeFill="background1"/>
              <w:spacing w:before="0" w:after="0" w:line="240" w:lineRule="auto"/>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19210,3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21099,7</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21644</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23010,4</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23668</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24688</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 xml:space="preserve">Средняя заработная плата  доведена до уровня, согласно утвержденного консолидированного бюджета на 2017-2020 годы и указа Президента РФ от 7 мая 2012 года </w:t>
            </w:r>
            <w:r w:rsidR="00E7210C"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 xml:space="preserve"> 597</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8.4</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23773,7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24877,6</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25202</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26246</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26327</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27111</w:t>
            </w:r>
          </w:p>
        </w:tc>
        <w:tc>
          <w:tcPr>
            <w:tcW w:w="4394" w:type="dxa"/>
            <w:shd w:val="clear" w:color="auto" w:fill="auto"/>
          </w:tcPr>
          <w:p w:rsidR="00800562"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val="ru-RU" w:eastAsia="zh-CN"/>
              </w:rPr>
            </w:pPr>
            <w:r w:rsidRPr="0010545C">
              <w:rPr>
                <w:rFonts w:ascii="Times New Roman" w:eastAsia="Times New Roman" w:hAnsi="Times New Roman" w:cs="Times New Roman"/>
                <w:color w:val="000000"/>
                <w:sz w:val="20"/>
                <w:szCs w:val="20"/>
                <w:lang w:val="ru-RU" w:eastAsia="zh-CN"/>
              </w:rPr>
              <w:t>Средняя заработная плата доведена сог</w:t>
            </w:r>
            <w:r w:rsidR="00126265"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 xml:space="preserve">ласно утвержденного консолидированного бюджета на 2017-2020 годы и  Указ Президента РФ от 7 мая 2012 года </w:t>
            </w:r>
            <w:r w:rsidR="00E7210C"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 xml:space="preserve"> 597</w:t>
            </w:r>
          </w:p>
          <w:p w:rsidR="0034140E" w:rsidRPr="0034140E" w:rsidRDefault="0034140E"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8.5</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18674</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21025,7</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23502,9</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27550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27656</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28486</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Исполнение распоряжения администрации муниципального района «Город Валуйки и Валуйский район» от 14 апреля 2014 года № 705-р «Об утверждении Плана мероприятий («дорожной карты») по исполнению Указа президента РФ от 7 мая 2012 года №</w:t>
            </w:r>
            <w:r w:rsidR="00E7210C" w:rsidRPr="0010545C">
              <w:rPr>
                <w:rFonts w:ascii="Times New Roman" w:hAnsi="Times New Roman" w:cs="Times New Roman"/>
                <w:sz w:val="20"/>
                <w:szCs w:val="20"/>
                <w:lang w:val="ru-RU"/>
              </w:rPr>
              <w:t xml:space="preserve"> </w:t>
            </w:r>
            <w:r w:rsidRPr="0010545C">
              <w:rPr>
                <w:rFonts w:ascii="Times New Roman" w:hAnsi="Times New Roman" w:cs="Times New Roman"/>
                <w:sz w:val="20"/>
                <w:szCs w:val="20"/>
                <w:lang w:val="ru-RU"/>
              </w:rPr>
              <w:t>596 «О долгосрочной государственной экономической политике»</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8.6</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15070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15644,5</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13585,5</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14000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15000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16000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Исполнение распоряжения администрации муниципального района «Город Валуйки и Валуйский район» от 14 апреля 2014 года № 705-р «Об утверждении Плана мероприятий («дорож</w:t>
            </w:r>
            <w:r w:rsidR="00126265"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ной карты») по исполнению Указа президента РФ от 7 мая 2012 года №596 «О долгосрочной государственной экономической политике»</w:t>
            </w:r>
          </w:p>
        </w:tc>
      </w:tr>
      <w:tr w:rsidR="00800562" w:rsidRPr="0034140E" w:rsidTr="004D4810">
        <w:tc>
          <w:tcPr>
            <w:tcW w:w="18394" w:type="dxa"/>
            <w:gridSpan w:val="11"/>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Дошкольное образование</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9</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70,05</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70,34</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67,9</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71,33</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71,36</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71,36</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В 2017 году наблюдается снижение показателя, т.к. детский сад села Насоново находится в аварийном состоянии. </w:t>
            </w:r>
            <w:r w:rsidRPr="0010545C">
              <w:rPr>
                <w:rFonts w:ascii="Times New Roman" w:eastAsia="Times New Roman" w:hAnsi="Times New Roman" w:cs="Times New Roman"/>
                <w:color w:val="000000"/>
                <w:sz w:val="20"/>
                <w:szCs w:val="20"/>
                <w:lang w:val="ru-RU" w:eastAsia="zh-CN"/>
              </w:rPr>
              <w:t>В 2018 году запланирована пристройка к школе детского сада с. Насоново на 50 мест</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10</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1,09</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0,71</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0,51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0,45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0,37</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0,25</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sz w:val="20"/>
                <w:szCs w:val="20"/>
                <w:lang w:val="ru-RU" w:eastAsia="zh-CN"/>
              </w:rPr>
              <w:t>Реализация муниципальной программы «Развитие образования муниципального района «Город Валуйки и Валуйский район на 2015-2020 годы»</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11</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6,06</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6,06</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6,06</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3,03</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3,03</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В 2018 году заплани</w:t>
            </w:r>
            <w:r w:rsidR="00126265"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рована пристройка к школе детского сада с. Насоново на 50 мест и капитальный ремонт детского сада №7 г. Валуйки, что позволит снизить долю дошк</w:t>
            </w:r>
            <w:r w:rsidR="00126265" w:rsidRPr="0010545C">
              <w:rPr>
                <w:rFonts w:ascii="Times New Roman" w:eastAsia="Times New Roman" w:hAnsi="Times New Roman" w:cs="Times New Roman"/>
                <w:color w:val="000000"/>
                <w:sz w:val="20"/>
                <w:szCs w:val="20"/>
                <w:lang w:val="ru-RU" w:eastAsia="zh-CN"/>
              </w:rPr>
              <w:t>ольных учреждений</w:t>
            </w:r>
            <w:r w:rsidRPr="0010545C">
              <w:rPr>
                <w:rFonts w:ascii="Times New Roman" w:eastAsia="Times New Roman" w:hAnsi="Times New Roman" w:cs="Times New Roman"/>
                <w:color w:val="000000"/>
                <w:sz w:val="20"/>
                <w:szCs w:val="20"/>
                <w:lang w:val="ru-RU" w:eastAsia="zh-CN"/>
              </w:rPr>
              <w:t>, нуждающихся в ремонте  на 3%</w:t>
            </w:r>
          </w:p>
        </w:tc>
      </w:tr>
      <w:tr w:rsidR="00800562" w:rsidRPr="0034140E" w:rsidTr="004D4810">
        <w:tc>
          <w:tcPr>
            <w:tcW w:w="18394" w:type="dxa"/>
            <w:gridSpan w:val="11"/>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Общее и дополнительное образование</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12</w:t>
            </w:r>
          </w:p>
        </w:tc>
        <w:tc>
          <w:tcPr>
            <w:tcW w:w="3629" w:type="dxa"/>
            <w:shd w:val="clear" w:color="auto" w:fill="auto"/>
          </w:tcPr>
          <w:p w:rsidR="00800562" w:rsidRPr="0010545C" w:rsidRDefault="00800562" w:rsidP="00F26D8D">
            <w:pPr>
              <w:shd w:val="clear" w:color="auto" w:fill="FFFFFF" w:themeFill="background1"/>
              <w:spacing w:before="0" w:after="0" w:line="240" w:lineRule="auto"/>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2,14</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2,12</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2,5</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Ведется систематическая работа по улучшению качества образования и подготовке выпускников к государственной итоговой аттестации.</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13</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hAnsi="Times New Roman" w:cs="Times New Roman"/>
                <w:sz w:val="20"/>
                <w:szCs w:val="20"/>
                <w:lang w:bidi="he-IL"/>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В 2017 году плановый показатель выполнен.</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14</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3,13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3,23</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3,23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3,23</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6,45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6,45</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 xml:space="preserve">В 2017 году произведен капитальный ремонт  МОУ </w:t>
            </w:r>
            <w:r w:rsidR="00400C03"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Насоновская СОШ</w:t>
            </w:r>
            <w:r w:rsidR="00400C03"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 xml:space="preserve"> Валуйского района. В 2018-2020 годах планируется произвести кап. Ремонт Солотянской </w:t>
            </w:r>
            <w:r w:rsidR="00126265" w:rsidRPr="0010545C">
              <w:rPr>
                <w:rFonts w:ascii="Times New Roman" w:eastAsia="Times New Roman" w:hAnsi="Times New Roman" w:cs="Times New Roman"/>
                <w:color w:val="000000"/>
                <w:sz w:val="20"/>
                <w:szCs w:val="20"/>
                <w:lang w:val="ru-RU" w:eastAsia="zh-CN"/>
              </w:rPr>
              <w:t>С</w:t>
            </w:r>
            <w:r w:rsidRPr="0010545C">
              <w:rPr>
                <w:rFonts w:ascii="Times New Roman" w:eastAsia="Times New Roman" w:hAnsi="Times New Roman" w:cs="Times New Roman"/>
                <w:color w:val="000000"/>
                <w:sz w:val="20"/>
                <w:szCs w:val="20"/>
                <w:lang w:val="ru-RU" w:eastAsia="zh-CN"/>
              </w:rPr>
              <w:t>ОШ, Колосковской СОШ</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15</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94,19</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98,82</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98,99</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98,93</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98,99</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99,01</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Реализация муниципального проекта «Формирование здорового образа жизни среди населения муниципального района «Город Валуйки и Валуйский район»</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16</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w:t>
            </w:r>
            <w:r w:rsidR="00126265"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Обучающиеся муниципальных общеобразовательных учрежде</w:t>
            </w:r>
            <w:r w:rsidR="00400C03" w:rsidRPr="0010545C">
              <w:rPr>
                <w:rFonts w:ascii="Times New Roman" w:eastAsia="Times New Roman" w:hAnsi="Times New Roman" w:cs="Times New Roman"/>
                <w:color w:val="000000"/>
                <w:sz w:val="20"/>
                <w:szCs w:val="20"/>
                <w:lang w:val="ru-RU" w:eastAsia="zh-CN"/>
              </w:rPr>
              <w:t>ний занимаются только в 1 смену</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17</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тыс.руб.</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hAnsi="Times New Roman" w:cs="Times New Roman"/>
                <w:sz w:val="20"/>
                <w:szCs w:val="20"/>
                <w:lang w:bidi="he-IL"/>
              </w:rPr>
              <w:t>77,55</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83,30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16,37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17,3</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18</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18,2</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sz w:val="20"/>
                <w:szCs w:val="20"/>
                <w:lang w:val="ru-RU" w:eastAsia="zh-CN"/>
              </w:rPr>
              <w:t>Реализация муниципальной программы «Развитие образования муниципального района «Город Валуйки и Валуйский район на 2015-2020 годы»</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18</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Доля детей в возрасте 5 - 18 лет, получающих услуги по допол</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нительному образованию в органи</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hAnsi="Times New Roman" w:cs="Times New Roman"/>
                <w:sz w:val="20"/>
                <w:szCs w:val="20"/>
                <w:lang w:bidi="he-IL"/>
              </w:rPr>
              <w:t>132,75</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132,81</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112,8</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112,89</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112,92</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112,95</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sz w:val="20"/>
                <w:szCs w:val="20"/>
                <w:lang w:val="ru-RU" w:eastAsia="zh-CN"/>
              </w:rPr>
              <w:t>Реализация муни</w:t>
            </w:r>
            <w:r w:rsidR="00400C03" w:rsidRPr="0010545C">
              <w:rPr>
                <w:rFonts w:ascii="Times New Roman" w:eastAsia="Times New Roman" w:hAnsi="Times New Roman" w:cs="Times New Roman"/>
                <w:sz w:val="20"/>
                <w:szCs w:val="20"/>
                <w:lang w:val="ru-RU" w:eastAsia="zh-CN"/>
              </w:rPr>
              <w:t>-</w:t>
            </w:r>
            <w:r w:rsidRPr="0010545C">
              <w:rPr>
                <w:rFonts w:ascii="Times New Roman" w:eastAsia="Times New Roman" w:hAnsi="Times New Roman" w:cs="Times New Roman"/>
                <w:sz w:val="20"/>
                <w:szCs w:val="20"/>
                <w:lang w:val="ru-RU" w:eastAsia="zh-CN"/>
              </w:rPr>
              <w:t>ципальной программы «Развитие образования муниципального района «Город Валуйки и Валуйский район на 2015-2020 годы»</w:t>
            </w:r>
          </w:p>
        </w:tc>
      </w:tr>
      <w:tr w:rsidR="00800562" w:rsidRPr="0034140E" w:rsidTr="004D4810">
        <w:tc>
          <w:tcPr>
            <w:tcW w:w="18394" w:type="dxa"/>
            <w:gridSpan w:val="11"/>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Культура</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19</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auto"/>
          </w:tcPr>
          <w:p w:rsidR="00800562" w:rsidRPr="0010545C"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276"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center"/>
              <w:rPr>
                <w:rFonts w:ascii="Times New Roman" w:hAnsi="Times New Roman" w:cs="Times New Roman"/>
                <w:sz w:val="20"/>
                <w:szCs w:val="20"/>
                <w:lang w:val="ru-RU" w:bidi="he-IL"/>
              </w:rPr>
            </w:pPr>
          </w:p>
        </w:tc>
        <w:tc>
          <w:tcPr>
            <w:tcW w:w="1417"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7"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19.1</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В 2017 г. закрылся Борисовский сельский клуб, что не повлияло на уровень охвата населения ку</w:t>
            </w:r>
            <w:r w:rsidR="00400C03" w:rsidRPr="0010545C">
              <w:rPr>
                <w:rFonts w:ascii="Times New Roman" w:eastAsia="Times New Roman" w:hAnsi="Times New Roman" w:cs="Times New Roman"/>
                <w:color w:val="000000"/>
                <w:sz w:val="20"/>
                <w:szCs w:val="20"/>
                <w:lang w:val="ru-RU" w:eastAsia="zh-CN"/>
              </w:rPr>
              <w:t>льтурно-досуговой деятельностью</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19.2</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библиотеками</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hAnsi="Times New Roman" w:cs="Times New Roman"/>
                <w:sz w:val="20"/>
                <w:szCs w:val="20"/>
                <w:lang w:bidi="he-IL"/>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Обеспеченность района библиотеч</w:t>
            </w:r>
            <w:r w:rsidR="00644E93"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ными учреждениями  составляет 100%, несмотря на то, что в 2017 году</w:t>
            </w:r>
            <w:r w:rsidR="00400C03" w:rsidRPr="0010545C">
              <w:rPr>
                <w:rFonts w:ascii="Times New Roman" w:eastAsia="Times New Roman" w:hAnsi="Times New Roman" w:cs="Times New Roman"/>
                <w:color w:val="000000"/>
                <w:sz w:val="20"/>
                <w:szCs w:val="20"/>
                <w:lang w:val="ru-RU" w:eastAsia="zh-CN"/>
              </w:rPr>
              <w:t xml:space="preserve"> закрыта Пристенская библиотека</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19.3</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парками культуры и отдыха</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Уровень фактической обеспеченности  парками культуры и отдыха  в муници</w:t>
            </w:r>
            <w:r w:rsidR="00644E93"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п</w:t>
            </w:r>
            <w:r w:rsidR="00400C03" w:rsidRPr="0010545C">
              <w:rPr>
                <w:rFonts w:ascii="Times New Roman" w:eastAsia="Times New Roman" w:hAnsi="Times New Roman" w:cs="Times New Roman"/>
                <w:color w:val="000000"/>
                <w:sz w:val="20"/>
                <w:szCs w:val="20"/>
                <w:lang w:val="ru-RU" w:eastAsia="zh-CN"/>
              </w:rPr>
              <w:t xml:space="preserve">альном районе составляет 100 % </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20</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6,78</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14,04</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8,93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7,14</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5,35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3,57</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За 2017 год отремонтированы 2 клубных учреждения, планируется капитальный ремонт 3 объектов</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21</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7,41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14,81</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11,11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9,25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7,4</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5,6</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Данный показатель уменьшается за счет проведенных работ по ремонту памятников воинской славы: сши № 1, 2 братских могил советским воинам</w:t>
            </w:r>
          </w:p>
        </w:tc>
      </w:tr>
      <w:tr w:rsidR="00800562" w:rsidRPr="0034140E" w:rsidTr="004D4810">
        <w:tc>
          <w:tcPr>
            <w:tcW w:w="18394" w:type="dxa"/>
            <w:gridSpan w:val="11"/>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Физическая культура и спорт</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22</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hAnsi="Times New Roman" w:cs="Times New Roman"/>
                <w:sz w:val="20"/>
                <w:szCs w:val="20"/>
                <w:lang w:bidi="he-IL"/>
              </w:rPr>
              <w:t>67,63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67,57</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62,53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67</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67,57</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Реализация проекта «Организация спортивно-досуговой работы</w:t>
            </w:r>
            <w:r w:rsidR="00400C03" w:rsidRPr="0010545C">
              <w:rPr>
                <w:rFonts w:ascii="Times New Roman" w:eastAsia="Times New Roman" w:hAnsi="Times New Roman" w:cs="Times New Roman"/>
                <w:color w:val="000000"/>
                <w:sz w:val="20"/>
                <w:szCs w:val="20"/>
                <w:lang w:val="ru-RU" w:eastAsia="zh-CN"/>
              </w:rPr>
              <w:t xml:space="preserve"> </w:t>
            </w:r>
            <w:r w:rsidRPr="0010545C">
              <w:rPr>
                <w:rFonts w:ascii="Times New Roman" w:eastAsia="Times New Roman" w:hAnsi="Times New Roman" w:cs="Times New Roman"/>
                <w:color w:val="000000"/>
                <w:sz w:val="20"/>
                <w:szCs w:val="20"/>
                <w:lang w:val="ru-RU" w:eastAsia="zh-CN"/>
              </w:rPr>
              <w:t>«Спортивная семья» в спортивной школе города Валуйки</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23</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Доля обучающихся, систематически занимающихся физической культурой и спортом, в общей численности обучающихся составляет 100%, что соответствует показателям программы развития ФКиС</w:t>
            </w:r>
          </w:p>
        </w:tc>
      </w:tr>
      <w:tr w:rsidR="00800562" w:rsidRPr="0034140E" w:rsidTr="004D4810">
        <w:tc>
          <w:tcPr>
            <w:tcW w:w="18394" w:type="dxa"/>
            <w:gridSpan w:val="11"/>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24</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кв.метров</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sz w:val="20"/>
                <w:szCs w:val="20"/>
                <w:lang w:eastAsia="zh-CN"/>
              </w:rPr>
              <w:t>27,07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29,82</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27,2</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28,00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29,15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30,00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связи с продлением срока действия разрешения на строительство многоквартирного дома</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24.1</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кв.метров</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0,68</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0,74</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0,71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0,67</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0,69</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0,71</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связи с продлением срока действия разрешения на строительство многоквартирного дома</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25</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га</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3,11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3,4</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5,56</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0,9</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0,75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0,76</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С целью улучшения данного показателя администрация муниципального района  проводит мероприятия по выявлению неиспользуемых и нерационально используемых земельных участков  целью из дальнейшего предоставления</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25.1</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га</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0,37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1,08</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0,87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w:t>
            </w:r>
          </w:p>
        </w:tc>
        <w:tc>
          <w:tcPr>
            <w:tcW w:w="4394" w:type="dxa"/>
            <w:shd w:val="clear" w:color="auto" w:fill="auto"/>
          </w:tcPr>
          <w:p w:rsidR="00400C03" w:rsidRPr="0010545C"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val="ru-RU" w:eastAsia="zh-CN"/>
              </w:rPr>
            </w:pPr>
            <w:r w:rsidRPr="0010545C">
              <w:rPr>
                <w:rFonts w:ascii="Times New Roman" w:eastAsia="Times New Roman" w:hAnsi="Times New Roman" w:cs="Times New Roman"/>
                <w:color w:val="000000"/>
                <w:sz w:val="20"/>
                <w:szCs w:val="20"/>
                <w:lang w:val="ru-RU" w:eastAsia="zh-CN"/>
              </w:rPr>
              <w:t>В 2017 году показатель снизился, проводятся меро</w:t>
            </w:r>
            <w:r w:rsidR="00644E93"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 xml:space="preserve">приятия по выявлению неиспользуемых и нерационально используемых земельных участков </w:t>
            </w:r>
            <w:r w:rsidR="00644E93" w:rsidRPr="0010545C">
              <w:rPr>
                <w:rFonts w:ascii="Times New Roman" w:eastAsia="Times New Roman" w:hAnsi="Times New Roman" w:cs="Times New Roman"/>
                <w:color w:val="000000"/>
                <w:sz w:val="20"/>
                <w:szCs w:val="20"/>
                <w:lang w:val="ru-RU" w:eastAsia="zh-CN"/>
              </w:rPr>
              <w:t xml:space="preserve"> для дальнейшего предоставления</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26</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кв.метров</w:t>
            </w:r>
          </w:p>
        </w:tc>
        <w:tc>
          <w:tcPr>
            <w:tcW w:w="1276"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hAnsi="Times New Roman" w:cs="Times New Roman"/>
                <w:sz w:val="20"/>
                <w:szCs w:val="20"/>
                <w:lang w:bidi="he-IL"/>
              </w:rPr>
            </w:pP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sz w:val="20"/>
                <w:szCs w:val="20"/>
              </w:rPr>
            </w:pP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sz w:val="20"/>
                <w:szCs w:val="20"/>
              </w:rPr>
            </w:pP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sz w:val="20"/>
                <w:szCs w:val="20"/>
              </w:rPr>
            </w:pP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sz w:val="20"/>
                <w:szCs w:val="20"/>
              </w:rPr>
            </w:pP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sz w:val="20"/>
                <w:szCs w:val="20"/>
              </w:rPr>
            </w:pPr>
          </w:p>
        </w:tc>
        <w:tc>
          <w:tcPr>
            <w:tcW w:w="4394"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sz w:val="20"/>
                <w:szCs w:val="20"/>
              </w:rPr>
            </w:pP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26.1</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кв.метров</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Разрешение на ввод в эксплуатацию   жилищного строительства - в течение 3 лет  отсутствует</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26.2</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кв.метров</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Разрешение на ввод в эксплуатацию   жилищного строительства - в течение 5 лет  отсутствует</w:t>
            </w:r>
          </w:p>
        </w:tc>
      </w:tr>
      <w:tr w:rsidR="00800562" w:rsidRPr="0034140E" w:rsidTr="004D4810">
        <w:tc>
          <w:tcPr>
            <w:tcW w:w="18394" w:type="dxa"/>
            <w:gridSpan w:val="11"/>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Жилищно-коммунальное хозяйство</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27</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4394" w:type="dxa"/>
            <w:shd w:val="clear" w:color="auto" w:fill="auto"/>
          </w:tcPr>
          <w:p w:rsidR="00800562" w:rsidRPr="0034140E" w:rsidRDefault="00400C03" w:rsidP="0034140E">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eastAsia="Times New Roman" w:hAnsi="Times New Roman" w:cs="Times New Roman"/>
                <w:color w:val="000000"/>
                <w:sz w:val="20"/>
                <w:szCs w:val="20"/>
                <w:lang w:val="ru-RU" w:eastAsia="zh-CN"/>
              </w:rPr>
              <w:t>З</w:t>
            </w:r>
            <w:r w:rsidR="00800562" w:rsidRPr="0034140E">
              <w:rPr>
                <w:rFonts w:ascii="Times New Roman" w:eastAsia="Times New Roman" w:hAnsi="Times New Roman" w:cs="Times New Roman"/>
                <w:color w:val="000000"/>
                <w:sz w:val="20"/>
                <w:szCs w:val="20"/>
                <w:lang w:val="ru-RU" w:eastAsia="zh-CN"/>
              </w:rPr>
              <w:t xml:space="preserve">начение показателя сохранится на максимальном </w:t>
            </w:r>
            <w:r w:rsidR="00644E93" w:rsidRPr="0034140E">
              <w:rPr>
                <w:rFonts w:ascii="Times New Roman" w:eastAsia="Times New Roman" w:hAnsi="Times New Roman" w:cs="Times New Roman"/>
                <w:color w:val="000000"/>
                <w:sz w:val="20"/>
                <w:szCs w:val="20"/>
                <w:lang w:val="ru-RU" w:eastAsia="zh-CN"/>
              </w:rPr>
              <w:t>уровне –100%</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28</w:t>
            </w:r>
          </w:p>
        </w:tc>
        <w:tc>
          <w:tcPr>
            <w:tcW w:w="3629" w:type="dxa"/>
            <w:shd w:val="clear" w:color="auto" w:fill="auto"/>
          </w:tcPr>
          <w:p w:rsidR="00800562"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w:t>
            </w:r>
            <w:r w:rsidR="00644E93"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дению, очистке сточных вод, утилизации (захоронению) твердых бытовых отходов и использующих объекты коммунальной инфра</w:t>
            </w:r>
            <w:r w:rsidR="00644E93"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структуры на праве частной собственности, по договору аренды или концессии, участие субъекта Российской Федерации и (или) городского округа (</w:t>
            </w:r>
            <w:r w:rsidR="00644E93" w:rsidRPr="0010545C">
              <w:rPr>
                <w:rFonts w:ascii="Times New Roman" w:eastAsia="Times New Roman" w:hAnsi="Times New Roman" w:cs="Times New Roman"/>
                <w:sz w:val="20"/>
                <w:szCs w:val="20"/>
                <w:lang w:val="ru-RU"/>
              </w:rPr>
              <w:t>м/р</w:t>
            </w:r>
            <w:r w:rsidRPr="0010545C">
              <w:rPr>
                <w:rFonts w:ascii="Times New Roman" w:eastAsia="Times New Roman" w:hAnsi="Times New Roman" w:cs="Times New Roman"/>
                <w:sz w:val="20"/>
                <w:szCs w:val="20"/>
                <w:lang w:val="ru-RU"/>
              </w:rPr>
              <w:t>)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p w:rsidR="0034140E" w:rsidRPr="0034140E" w:rsidRDefault="0034140E"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4394" w:type="dxa"/>
            <w:shd w:val="clear" w:color="auto" w:fill="auto"/>
          </w:tcPr>
          <w:p w:rsidR="00800562" w:rsidRPr="0034140E" w:rsidRDefault="00800562" w:rsidP="0034140E">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eastAsia="Times New Roman" w:hAnsi="Times New Roman" w:cs="Times New Roman"/>
                <w:color w:val="000000"/>
                <w:sz w:val="20"/>
                <w:szCs w:val="20"/>
                <w:lang w:val="ru-RU" w:eastAsia="zh-CN"/>
              </w:rPr>
              <w:t>Значение показателя сохранится на максимальном уровне –100</w:t>
            </w:r>
            <w:r w:rsidR="00644E93" w:rsidRPr="0034140E">
              <w:rPr>
                <w:rFonts w:ascii="Times New Roman" w:eastAsia="Times New Roman" w:hAnsi="Times New Roman" w:cs="Times New Roman"/>
                <w:color w:val="000000"/>
                <w:sz w:val="20"/>
                <w:szCs w:val="20"/>
                <w:lang w:val="ru-RU" w:eastAsia="zh-CN"/>
              </w:rPr>
              <w:t>%</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29</w:t>
            </w:r>
          </w:p>
        </w:tc>
        <w:tc>
          <w:tcPr>
            <w:tcW w:w="3629" w:type="dxa"/>
            <w:shd w:val="clear" w:color="auto" w:fill="auto"/>
          </w:tcPr>
          <w:p w:rsidR="00644E93"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w:t>
            </w:r>
            <w:r w:rsidR="0034140E" w:rsidRPr="0034140E">
              <w:rPr>
                <w:rFonts w:ascii="Times New Roman" w:eastAsia="Times New Roman" w:hAnsi="Times New Roman" w:cs="Times New Roman"/>
                <w:sz w:val="20"/>
                <w:szCs w:val="20"/>
                <w:lang w:val="ru-RU"/>
              </w:rPr>
              <w:t>осударственный кадастровый учет</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4394" w:type="dxa"/>
            <w:shd w:val="clear" w:color="auto" w:fill="auto"/>
          </w:tcPr>
          <w:p w:rsidR="00800562" w:rsidRPr="0034140E" w:rsidRDefault="00800562" w:rsidP="0034140E">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eastAsia="Times New Roman" w:hAnsi="Times New Roman" w:cs="Times New Roman"/>
                <w:color w:val="000000"/>
                <w:sz w:val="20"/>
                <w:szCs w:val="20"/>
                <w:lang w:val="ru-RU" w:eastAsia="zh-CN"/>
              </w:rPr>
              <w:t>Значение показателя сохранится на максимальном</w:t>
            </w:r>
            <w:r w:rsidR="0034140E">
              <w:rPr>
                <w:rFonts w:ascii="Times New Roman" w:eastAsia="Times New Roman" w:hAnsi="Times New Roman" w:cs="Times New Roman"/>
                <w:color w:val="000000"/>
                <w:sz w:val="20"/>
                <w:szCs w:val="20"/>
                <w:lang w:val="ru-RU" w:eastAsia="zh-CN"/>
              </w:rPr>
              <w:t xml:space="preserve"> </w:t>
            </w:r>
            <w:r w:rsidR="00644E93" w:rsidRPr="0034140E">
              <w:rPr>
                <w:rFonts w:ascii="Times New Roman" w:eastAsia="Times New Roman" w:hAnsi="Times New Roman" w:cs="Times New Roman"/>
                <w:color w:val="000000"/>
                <w:sz w:val="20"/>
                <w:szCs w:val="20"/>
                <w:lang w:val="ru-RU" w:eastAsia="zh-CN"/>
              </w:rPr>
              <w:t xml:space="preserve"> уровне –100%</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30</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20,81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16,67</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24,88</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26</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27</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Увеличение показателя за 2017 год произошло за счет переригистрации граждан и снятия с учета в связи утратой оснований (улучшение жилусловий). На 2018 год увеличение предполагается за счет дальнейшего выявления граждан утративших основание состоять на жилучете</w:t>
            </w:r>
            <w:r w:rsidR="00644E93" w:rsidRPr="0010545C">
              <w:rPr>
                <w:rFonts w:ascii="Times New Roman" w:eastAsia="Times New Roman" w:hAnsi="Times New Roman" w:cs="Times New Roman"/>
                <w:color w:val="000000"/>
                <w:sz w:val="20"/>
                <w:szCs w:val="20"/>
                <w:lang w:val="ru-RU" w:eastAsia="zh-CN"/>
              </w:rPr>
              <w:t xml:space="preserve"> </w:t>
            </w:r>
            <w:r w:rsidRPr="0010545C">
              <w:rPr>
                <w:rFonts w:ascii="Times New Roman" w:eastAsia="Times New Roman" w:hAnsi="Times New Roman" w:cs="Times New Roman"/>
                <w:color w:val="000000"/>
                <w:sz w:val="20"/>
                <w:szCs w:val="20"/>
                <w:lang w:val="ru-RU" w:eastAsia="zh-CN"/>
              </w:rPr>
              <w:t>(улучшение жилусловий)</w:t>
            </w:r>
          </w:p>
        </w:tc>
      </w:tr>
      <w:tr w:rsidR="00800562" w:rsidRPr="0034140E" w:rsidTr="004D4810">
        <w:tc>
          <w:tcPr>
            <w:tcW w:w="18394" w:type="dxa"/>
            <w:gridSpan w:val="11"/>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Организация муниципального управления</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31</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56,95</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56,58</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56,93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56,87</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56,35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56,07</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Проводятся мероприятия направленные на развитие собственной доходной базы: - обеспечение полноты уплаты платежей в бюджет муниципального района</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32</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Организаций муниципальной формы собственности, находящихся в стадии банкротства, в районе отсутствуют</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33</w:t>
            </w:r>
          </w:p>
        </w:tc>
        <w:tc>
          <w:tcPr>
            <w:tcW w:w="3629" w:type="dxa"/>
            <w:shd w:val="clear" w:color="auto" w:fill="auto"/>
          </w:tcPr>
          <w:p w:rsidR="00800562" w:rsidRPr="0034140E" w:rsidRDefault="00800562" w:rsidP="0034140E">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Объем не завершенного в установ</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ленные сроки строительства, осущест</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вляемого за счет средств бюджета городского округа (мун</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 xml:space="preserve"> района)</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тыс.руб.</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bidi="he-IL"/>
              </w:rPr>
            </w:pPr>
            <w:r w:rsidRPr="0034140E">
              <w:rPr>
                <w:rFonts w:ascii="Times New Roman" w:eastAsia="Times New Roman" w:hAnsi="Times New Roman" w:cs="Times New Roman"/>
                <w:color w:val="000000"/>
                <w:sz w:val="20"/>
                <w:szCs w:val="20"/>
                <w:lang w:val="ru-RU"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eastAsia="Times New Roman" w:hAnsi="Times New Roman" w:cs="Times New Roman"/>
                <w:color w:val="000000"/>
                <w:sz w:val="20"/>
                <w:szCs w:val="20"/>
                <w:lang w:val="ru-RU" w:eastAsia="zh-CN"/>
              </w:rPr>
              <w:t>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eastAsia="Times New Roman" w:hAnsi="Times New Roman" w:cs="Times New Roman"/>
                <w:color w:val="000000"/>
                <w:sz w:val="20"/>
                <w:szCs w:val="20"/>
                <w:lang w:val="ru-RU"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eastAsia="Times New Roman" w:hAnsi="Times New Roman" w:cs="Times New Roman"/>
                <w:color w:val="000000"/>
                <w:sz w:val="20"/>
                <w:szCs w:val="20"/>
                <w:lang w:val="ru-RU"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eastAsia="Times New Roman" w:hAnsi="Times New Roman" w:cs="Times New Roman"/>
                <w:color w:val="000000"/>
                <w:sz w:val="20"/>
                <w:szCs w:val="20"/>
                <w:lang w:val="ru-RU"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eastAsia="Times New Roman" w:hAnsi="Times New Roman" w:cs="Times New Roman"/>
                <w:color w:val="000000"/>
                <w:sz w:val="20"/>
                <w:szCs w:val="20"/>
                <w:lang w:val="ru-RU" w:eastAsia="zh-CN"/>
              </w:rPr>
              <w:t>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eastAsia="Times New Roman" w:hAnsi="Times New Roman" w:cs="Times New Roman"/>
                <w:color w:val="000000"/>
                <w:sz w:val="20"/>
                <w:szCs w:val="20"/>
                <w:lang w:val="ru-RU" w:eastAsia="zh-CN"/>
              </w:rPr>
              <w:t>Объем не завершенного в установленные сроки строительства, осуществляемого за счет средств бюджета в муниц</w:t>
            </w:r>
            <w:r w:rsidRPr="0010545C">
              <w:rPr>
                <w:rFonts w:ascii="Times New Roman" w:eastAsia="Times New Roman" w:hAnsi="Times New Roman" w:cs="Times New Roman"/>
                <w:color w:val="000000"/>
                <w:sz w:val="20"/>
                <w:szCs w:val="20"/>
                <w:lang w:val="ru-RU" w:eastAsia="zh-CN"/>
              </w:rPr>
              <w:t>ипальном районе отсутствует</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34</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Просроченной кредиторской задолженности по оплате труда в районе отсутствует</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34</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2367,73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2320,96</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2462,37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2749</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2768,9</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2783,7</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Оптимизация расходной части бюджета за счет исключения  неэффективных, экономически необоснованных расходов, с целью перераспределения бюджетных средств на обеспечение социально-значимых статей расходов</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36</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да-1/нет -0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hAnsi="Times New Roman" w:cs="Times New Roman"/>
                <w:sz w:val="20"/>
                <w:szCs w:val="20"/>
                <w:lang w:bidi="he-IL"/>
              </w:rPr>
              <w:t>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4394"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34140E">
              <w:rPr>
                <w:rFonts w:ascii="Times New Roman" w:eastAsia="Times New Roman" w:hAnsi="Times New Roman" w:cs="Times New Roman"/>
                <w:color w:val="000000"/>
                <w:sz w:val="20"/>
                <w:szCs w:val="20"/>
                <w:lang w:val="ru-RU" w:eastAsia="zh-CN"/>
              </w:rPr>
              <w:t>17 генеральных планов были утверждены решениями земских собраний в 2011 г на основании закона Белгородской области №</w:t>
            </w:r>
            <w:r w:rsidR="0034140E">
              <w:rPr>
                <w:rFonts w:ascii="Times New Roman" w:eastAsia="Times New Roman" w:hAnsi="Times New Roman" w:cs="Times New Roman"/>
                <w:color w:val="000000"/>
                <w:sz w:val="20"/>
                <w:szCs w:val="20"/>
                <w:lang w:val="ru-RU" w:eastAsia="zh-CN"/>
              </w:rPr>
              <w:t xml:space="preserve"> </w:t>
            </w:r>
            <w:r w:rsidRPr="0034140E">
              <w:rPr>
                <w:rFonts w:ascii="Times New Roman" w:eastAsia="Times New Roman" w:hAnsi="Times New Roman" w:cs="Times New Roman"/>
                <w:color w:val="000000"/>
                <w:sz w:val="20"/>
                <w:szCs w:val="20"/>
                <w:lang w:val="ru-RU" w:eastAsia="zh-CN"/>
              </w:rPr>
              <w:t>223 от 21.12.2017 г., генпланы будут утверждаться ДСиТБО решение муниципального Совета г.Валуйки и Валуйского района №</w:t>
            </w:r>
            <w:r w:rsidR="0034140E">
              <w:rPr>
                <w:rFonts w:ascii="Times New Roman" w:eastAsia="Times New Roman" w:hAnsi="Times New Roman" w:cs="Times New Roman"/>
                <w:color w:val="000000"/>
                <w:sz w:val="20"/>
                <w:szCs w:val="20"/>
                <w:lang w:val="ru-RU" w:eastAsia="zh-CN"/>
              </w:rPr>
              <w:t xml:space="preserve"> </w:t>
            </w:r>
            <w:r w:rsidRPr="0034140E">
              <w:rPr>
                <w:rFonts w:ascii="Times New Roman" w:eastAsia="Times New Roman" w:hAnsi="Times New Roman" w:cs="Times New Roman"/>
                <w:color w:val="000000"/>
                <w:sz w:val="20"/>
                <w:szCs w:val="20"/>
                <w:lang w:val="ru-RU" w:eastAsia="zh-CN"/>
              </w:rPr>
              <w:t>487 от 27.04.2011 г</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37</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auto"/>
          </w:tcPr>
          <w:p w:rsidR="00800562" w:rsidRPr="0034140E"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от числа опрошенных</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100</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По основным социально-значимым сферам деятельности валуйчане были удов</w:t>
            </w:r>
            <w:r w:rsidR="00644E93"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летворены работой района и проголо</w:t>
            </w:r>
            <w:r w:rsidR="00644E93" w:rsidRPr="0010545C">
              <w:rPr>
                <w:rFonts w:ascii="Times New Roman" w:eastAsia="Times New Roman" w:hAnsi="Times New Roman" w:cs="Times New Roman"/>
                <w:color w:val="000000"/>
                <w:sz w:val="20"/>
                <w:szCs w:val="20"/>
                <w:lang w:val="ru-RU" w:eastAsia="zh-CN"/>
              </w:rPr>
              <w:t>-</w:t>
            </w:r>
            <w:r w:rsidRPr="0010545C">
              <w:rPr>
                <w:rFonts w:ascii="Times New Roman" w:eastAsia="Times New Roman" w:hAnsi="Times New Roman" w:cs="Times New Roman"/>
                <w:color w:val="000000"/>
                <w:sz w:val="20"/>
                <w:szCs w:val="20"/>
                <w:lang w:val="ru-RU" w:eastAsia="zh-CN"/>
              </w:rPr>
              <w:t>совали от числа опрошенных на 100 %</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38</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тыс.чел.</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bidi="he-IL"/>
              </w:rPr>
            </w:pPr>
            <w:r w:rsidRPr="0034140E">
              <w:rPr>
                <w:rFonts w:ascii="Times New Roman" w:eastAsia="Times New Roman" w:hAnsi="Times New Roman" w:cs="Times New Roman"/>
                <w:color w:val="000000"/>
                <w:sz w:val="20"/>
                <w:szCs w:val="20"/>
                <w:lang w:eastAsia="zh-CN"/>
              </w:rPr>
              <w:t>66,85</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66,89</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sz w:val="20"/>
                <w:szCs w:val="20"/>
                <w:lang w:eastAsia="zh-CN"/>
              </w:rPr>
              <w:t>66,6</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65,85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65,40</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65,00</w:t>
            </w:r>
          </w:p>
        </w:tc>
        <w:tc>
          <w:tcPr>
            <w:tcW w:w="4394" w:type="dxa"/>
            <w:shd w:val="clear" w:color="auto" w:fill="auto"/>
          </w:tcPr>
          <w:p w:rsidR="00400C03"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hAnsi="Times New Roman" w:cs="Times New Roman"/>
                <w:sz w:val="20"/>
                <w:szCs w:val="20"/>
              </w:rPr>
              <w:t>За счет снижения рождаемости</w:t>
            </w:r>
          </w:p>
        </w:tc>
      </w:tr>
      <w:tr w:rsidR="00800562" w:rsidRPr="0034140E" w:rsidTr="004D4810">
        <w:tc>
          <w:tcPr>
            <w:tcW w:w="18394" w:type="dxa"/>
            <w:gridSpan w:val="11"/>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39</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auto"/>
          </w:tcPr>
          <w:p w:rsidR="00800562" w:rsidRPr="0010545C" w:rsidRDefault="00800562" w:rsidP="00F26D8D">
            <w:pPr>
              <w:shd w:val="clear" w:color="auto" w:fill="FFFFFF" w:themeFill="background1"/>
              <w:spacing w:before="0" w:after="0" w:line="240" w:lineRule="auto"/>
              <w:jc w:val="both"/>
              <w:rPr>
                <w:rFonts w:ascii="Times New Roman" w:eastAsia="Times New Roman" w:hAnsi="Times New Roman" w:cs="Times New Roman"/>
                <w:sz w:val="20"/>
                <w:szCs w:val="20"/>
                <w:lang w:val="ru-RU"/>
              </w:rPr>
            </w:pPr>
          </w:p>
        </w:tc>
        <w:tc>
          <w:tcPr>
            <w:tcW w:w="1276"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center"/>
              <w:rPr>
                <w:rFonts w:ascii="Times New Roman" w:hAnsi="Times New Roman" w:cs="Times New Roman"/>
                <w:sz w:val="20"/>
                <w:szCs w:val="20"/>
                <w:lang w:val="ru-RU" w:bidi="he-IL"/>
              </w:rPr>
            </w:pPr>
          </w:p>
        </w:tc>
        <w:tc>
          <w:tcPr>
            <w:tcW w:w="1417"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7"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39.1</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495,7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481,84</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476,33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472,7</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469,3</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469,3</w:t>
            </w:r>
          </w:p>
        </w:tc>
        <w:tc>
          <w:tcPr>
            <w:tcW w:w="4394" w:type="dxa"/>
            <w:shd w:val="clear" w:color="auto" w:fill="auto"/>
          </w:tcPr>
          <w:p w:rsidR="00800562" w:rsidRPr="0010545C" w:rsidRDefault="00400C03"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У</w:t>
            </w:r>
            <w:r w:rsidR="00800562" w:rsidRPr="0010545C">
              <w:rPr>
                <w:rFonts w:ascii="Times New Roman" w:eastAsia="Times New Roman" w:hAnsi="Times New Roman" w:cs="Times New Roman"/>
                <w:color w:val="000000"/>
                <w:sz w:val="20"/>
                <w:szCs w:val="20"/>
                <w:lang w:val="ru-RU" w:eastAsia="zh-CN"/>
              </w:rPr>
              <w:t>становка датчиков движения на лестничных пролетах</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39.2</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тепловая энергия</w:t>
            </w:r>
          </w:p>
        </w:tc>
        <w:tc>
          <w:tcPr>
            <w:tcW w:w="1474" w:type="dxa"/>
            <w:gridSpan w:val="2"/>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0,11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0,1</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0,1</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0,1</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0,1</w:t>
            </w:r>
          </w:p>
        </w:tc>
        <w:tc>
          <w:tcPr>
            <w:tcW w:w="4394" w:type="dxa"/>
            <w:shd w:val="clear" w:color="auto" w:fill="auto"/>
          </w:tcPr>
          <w:p w:rsidR="00800562" w:rsidRPr="0010545C" w:rsidRDefault="00400C03"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М</w:t>
            </w:r>
            <w:r w:rsidR="00800562" w:rsidRPr="0010545C">
              <w:rPr>
                <w:rFonts w:ascii="Times New Roman" w:eastAsia="Times New Roman" w:hAnsi="Times New Roman" w:cs="Times New Roman"/>
                <w:color w:val="000000"/>
                <w:sz w:val="20"/>
                <w:szCs w:val="20"/>
                <w:lang w:val="ru-RU" w:eastAsia="zh-CN"/>
              </w:rPr>
              <w:t>ероприятия по утеплению фасадов и входов в здания</w:t>
            </w:r>
            <w:r w:rsidRPr="0010545C">
              <w:rPr>
                <w:rFonts w:ascii="Times New Roman" w:eastAsia="Times New Roman" w:hAnsi="Times New Roman" w:cs="Times New Roman"/>
                <w:color w:val="000000"/>
                <w:sz w:val="20"/>
                <w:szCs w:val="20"/>
                <w:lang w:val="ru-RU" w:eastAsia="zh-CN"/>
              </w:rPr>
              <w:t xml:space="preserve"> </w:t>
            </w:r>
            <w:r w:rsidR="00800562" w:rsidRPr="0010545C">
              <w:rPr>
                <w:rFonts w:ascii="Times New Roman" w:eastAsia="Times New Roman" w:hAnsi="Times New Roman" w:cs="Times New Roman"/>
                <w:color w:val="000000"/>
                <w:sz w:val="20"/>
                <w:szCs w:val="20"/>
                <w:lang w:val="ru-RU" w:eastAsia="zh-CN"/>
              </w:rPr>
              <w:t>(в рамках кап.ремонта)</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39.3</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горячая вода</w:t>
            </w:r>
          </w:p>
        </w:tc>
        <w:tc>
          <w:tcPr>
            <w:tcW w:w="1474" w:type="dxa"/>
            <w:gridSpan w:val="2"/>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1,4</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1,4</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1,39</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1,38</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1,38</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1,38</w:t>
            </w:r>
          </w:p>
        </w:tc>
        <w:tc>
          <w:tcPr>
            <w:tcW w:w="4394" w:type="dxa"/>
            <w:shd w:val="clear" w:color="auto" w:fill="auto"/>
          </w:tcPr>
          <w:p w:rsidR="00800562" w:rsidRPr="0010545C" w:rsidRDefault="00400C03"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Т</w:t>
            </w:r>
            <w:r w:rsidR="00800562" w:rsidRPr="0010545C">
              <w:rPr>
                <w:rFonts w:ascii="Times New Roman" w:eastAsia="Times New Roman" w:hAnsi="Times New Roman" w:cs="Times New Roman"/>
                <w:color w:val="000000"/>
                <w:sz w:val="20"/>
                <w:szCs w:val="20"/>
                <w:lang w:val="ru-RU" w:eastAsia="zh-CN"/>
              </w:rPr>
              <w:t>еплоизоляция внутренних трубопроводов систем горячего водоснабжения</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39.4</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холодная вода</w:t>
            </w:r>
          </w:p>
        </w:tc>
        <w:tc>
          <w:tcPr>
            <w:tcW w:w="1474" w:type="dxa"/>
            <w:gridSpan w:val="2"/>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32,03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31,91</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31,67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31,5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31,3</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31,25</w:t>
            </w:r>
          </w:p>
        </w:tc>
        <w:tc>
          <w:tcPr>
            <w:tcW w:w="4394" w:type="dxa"/>
            <w:shd w:val="clear" w:color="auto" w:fill="auto"/>
          </w:tcPr>
          <w:p w:rsidR="00800562" w:rsidRPr="0010545C" w:rsidRDefault="00400C03"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У</w:t>
            </w:r>
            <w:r w:rsidR="00800562" w:rsidRPr="0010545C">
              <w:rPr>
                <w:rFonts w:ascii="Times New Roman" w:eastAsia="Times New Roman" w:hAnsi="Times New Roman" w:cs="Times New Roman"/>
                <w:color w:val="000000"/>
                <w:sz w:val="20"/>
                <w:szCs w:val="20"/>
                <w:lang w:val="ru-RU" w:eastAsia="zh-CN"/>
              </w:rPr>
              <w:t>становка приборов учета и эффективных водоразборных кранов</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39.5</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природный газ</w:t>
            </w:r>
          </w:p>
        </w:tc>
        <w:tc>
          <w:tcPr>
            <w:tcW w:w="1474" w:type="dxa"/>
            <w:gridSpan w:val="2"/>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258,57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256,77</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251,77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246,4</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246,4</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246,4</w:t>
            </w:r>
          </w:p>
        </w:tc>
        <w:tc>
          <w:tcPr>
            <w:tcW w:w="4394" w:type="dxa"/>
            <w:shd w:val="clear" w:color="auto" w:fill="auto"/>
          </w:tcPr>
          <w:p w:rsidR="00800562" w:rsidRPr="0010545C" w:rsidRDefault="00400C03"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З</w:t>
            </w:r>
            <w:r w:rsidR="00800562" w:rsidRPr="0010545C">
              <w:rPr>
                <w:rFonts w:ascii="Times New Roman" w:eastAsia="Times New Roman" w:hAnsi="Times New Roman" w:cs="Times New Roman"/>
                <w:color w:val="000000"/>
                <w:sz w:val="20"/>
                <w:szCs w:val="20"/>
                <w:lang w:val="ru-RU" w:eastAsia="zh-CN"/>
              </w:rPr>
              <w:t>амена газового и котельного оборудования на менее энерго</w:t>
            </w:r>
            <w:r w:rsidRPr="0010545C">
              <w:rPr>
                <w:rFonts w:ascii="Times New Roman" w:eastAsia="Times New Roman" w:hAnsi="Times New Roman" w:cs="Times New Roman"/>
                <w:color w:val="000000"/>
                <w:sz w:val="20"/>
                <w:szCs w:val="20"/>
                <w:lang w:val="ru-RU" w:eastAsia="zh-CN"/>
              </w:rPr>
              <w:t>е</w:t>
            </w:r>
            <w:r w:rsidR="00800562" w:rsidRPr="0010545C">
              <w:rPr>
                <w:rFonts w:ascii="Times New Roman" w:eastAsia="Times New Roman" w:hAnsi="Times New Roman" w:cs="Times New Roman"/>
                <w:color w:val="000000"/>
                <w:sz w:val="20"/>
                <w:szCs w:val="20"/>
                <w:lang w:val="ru-RU" w:eastAsia="zh-CN"/>
              </w:rPr>
              <w:t>мкое</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40</w:t>
            </w:r>
          </w:p>
        </w:tc>
        <w:tc>
          <w:tcPr>
            <w:tcW w:w="3629" w:type="dxa"/>
            <w:shd w:val="clear" w:color="auto" w:fill="auto"/>
          </w:tcPr>
          <w:p w:rsidR="00800562" w:rsidRPr="0010545C"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auto"/>
          </w:tcPr>
          <w:p w:rsidR="00800562" w:rsidRPr="0010545C"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p>
        </w:tc>
        <w:tc>
          <w:tcPr>
            <w:tcW w:w="1276"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7"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8"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417"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1276"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rPr>
                <w:rFonts w:ascii="Times New Roman" w:hAnsi="Times New Roman" w:cs="Times New Roman"/>
                <w:sz w:val="20"/>
                <w:szCs w:val="20"/>
                <w:lang w:val="ru-RU"/>
              </w:rPr>
            </w:pP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40.1</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800562" w:rsidRPr="0010545C"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69,18</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68,93</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68,71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68,7</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68,6</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68,5</w:t>
            </w:r>
          </w:p>
        </w:tc>
        <w:tc>
          <w:tcPr>
            <w:tcW w:w="4394" w:type="dxa"/>
            <w:shd w:val="clear" w:color="auto" w:fill="auto"/>
          </w:tcPr>
          <w:p w:rsidR="00800562"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val="ru-RU" w:eastAsia="zh-CN"/>
              </w:rPr>
            </w:pPr>
            <w:r w:rsidRPr="0010545C">
              <w:rPr>
                <w:rFonts w:ascii="Times New Roman" w:eastAsia="Times New Roman" w:hAnsi="Times New Roman" w:cs="Times New Roman"/>
                <w:color w:val="000000"/>
                <w:sz w:val="20"/>
                <w:szCs w:val="20"/>
                <w:lang w:val="ru-RU" w:eastAsia="zh-CN"/>
              </w:rPr>
              <w:t xml:space="preserve">Поддержание номинальных уровней напряжения в сетях, модернизация систем освещения бюджетных учреждений, с установкой  энергосберегающих светильников и автоматизированных систем управления  </w:t>
            </w:r>
            <w:r w:rsidR="00400C03" w:rsidRPr="0010545C">
              <w:rPr>
                <w:rFonts w:ascii="Times New Roman" w:eastAsia="Times New Roman" w:hAnsi="Times New Roman" w:cs="Times New Roman"/>
                <w:color w:val="000000"/>
                <w:sz w:val="20"/>
                <w:szCs w:val="20"/>
                <w:lang w:val="ru-RU" w:eastAsia="zh-CN"/>
              </w:rPr>
              <w:t>освещением бюджетных учреждений</w:t>
            </w:r>
          </w:p>
          <w:p w:rsidR="0034140E" w:rsidRDefault="0034140E"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val="ru-RU" w:eastAsia="zh-CN"/>
              </w:rPr>
            </w:pPr>
          </w:p>
          <w:p w:rsidR="0034140E" w:rsidRPr="0034140E" w:rsidRDefault="0034140E"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40.2</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тепловая энергия</w:t>
            </w:r>
          </w:p>
        </w:tc>
        <w:tc>
          <w:tcPr>
            <w:tcW w:w="1474" w:type="dxa"/>
            <w:gridSpan w:val="2"/>
            <w:shd w:val="clear" w:color="auto" w:fill="auto"/>
          </w:tcPr>
          <w:p w:rsidR="00800562" w:rsidRPr="0010545C"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0,05</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0,05</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0,05</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0,04</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0,04</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Организация ежегодных работ по промывке системы отопления,   ремонт изоляции трубопроводов в подвальном помещении</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40.3</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горячая вода</w:t>
            </w:r>
          </w:p>
        </w:tc>
        <w:tc>
          <w:tcPr>
            <w:tcW w:w="1474" w:type="dxa"/>
            <w:gridSpan w:val="2"/>
            <w:shd w:val="clear" w:color="auto" w:fill="auto"/>
          </w:tcPr>
          <w:p w:rsidR="00800562" w:rsidRPr="0010545C"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0,04</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0,01</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0,01</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0,01</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0,01</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rPr>
            </w:pPr>
            <w:r w:rsidRPr="0034140E">
              <w:rPr>
                <w:rFonts w:ascii="Times New Roman" w:eastAsia="Times New Roman" w:hAnsi="Times New Roman" w:cs="Times New Roman"/>
                <w:color w:val="000000"/>
                <w:sz w:val="20"/>
                <w:szCs w:val="20"/>
                <w:lang w:eastAsia="zh-CN"/>
              </w:rPr>
              <w:t>0,01</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hAnsi="Times New Roman" w:cs="Times New Roman"/>
                <w:sz w:val="20"/>
                <w:szCs w:val="20"/>
                <w:lang w:val="ru-RU"/>
              </w:rPr>
            </w:pPr>
            <w:r w:rsidRPr="0010545C">
              <w:rPr>
                <w:rFonts w:ascii="Times New Roman" w:eastAsia="Times New Roman" w:hAnsi="Times New Roman" w:cs="Times New Roman"/>
                <w:color w:val="000000"/>
                <w:sz w:val="20"/>
                <w:szCs w:val="20"/>
                <w:lang w:val="ru-RU" w:eastAsia="zh-CN"/>
              </w:rPr>
              <w:t>Монтаж циркулярного кольца трубопровода ГВС с установкой коммерческого счетчика на обратном трубопроводе</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40.4</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холодная вода</w:t>
            </w:r>
          </w:p>
        </w:tc>
        <w:tc>
          <w:tcPr>
            <w:tcW w:w="1474" w:type="dxa"/>
            <w:gridSpan w:val="2"/>
            <w:shd w:val="clear" w:color="auto" w:fill="auto"/>
          </w:tcPr>
          <w:p w:rsidR="00800562" w:rsidRPr="0010545C"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0,58</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0,58</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0,57</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0,51</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0,5</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0,49</w:t>
            </w:r>
          </w:p>
        </w:tc>
        <w:tc>
          <w:tcPr>
            <w:tcW w:w="4394" w:type="dxa"/>
            <w:shd w:val="clear" w:color="auto" w:fill="auto"/>
          </w:tcPr>
          <w:p w:rsidR="00800562" w:rsidRPr="0010545C"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val="ru-RU" w:eastAsia="zh-CN"/>
              </w:rPr>
            </w:pPr>
            <w:r w:rsidRPr="0010545C">
              <w:rPr>
                <w:rFonts w:ascii="Times New Roman" w:eastAsia="Times New Roman" w:hAnsi="Times New Roman" w:cs="Times New Roman"/>
                <w:color w:val="000000"/>
                <w:sz w:val="20"/>
                <w:szCs w:val="20"/>
                <w:lang w:val="ru-RU" w:eastAsia="zh-CN"/>
              </w:rPr>
              <w:t>Контроль за расходованием водных ресурсов</w:t>
            </w:r>
          </w:p>
        </w:tc>
      </w:tr>
      <w:tr w:rsidR="00800562" w:rsidRPr="0034140E" w:rsidTr="004D4810">
        <w:tc>
          <w:tcPr>
            <w:tcW w:w="817" w:type="dxa"/>
            <w:shd w:val="clear" w:color="auto" w:fill="auto"/>
          </w:tcPr>
          <w:p w:rsidR="00800562" w:rsidRPr="0034140E" w:rsidRDefault="00800562" w:rsidP="00F26D8D">
            <w:pPr>
              <w:shd w:val="clear" w:color="auto" w:fill="FFFFFF" w:themeFill="background1"/>
              <w:spacing w:before="0" w:after="0" w:line="240" w:lineRule="auto"/>
              <w:jc w:val="center"/>
              <w:rPr>
                <w:rFonts w:ascii="Times New Roman" w:hAnsi="Times New Roman" w:cs="Times New Roman"/>
                <w:b/>
                <w:sz w:val="20"/>
                <w:szCs w:val="20"/>
              </w:rPr>
            </w:pPr>
            <w:r w:rsidRPr="0034140E">
              <w:rPr>
                <w:rFonts w:ascii="Times New Roman" w:hAnsi="Times New Roman" w:cs="Times New Roman"/>
                <w:b/>
                <w:sz w:val="20"/>
                <w:szCs w:val="20"/>
              </w:rPr>
              <w:t>40.5</w:t>
            </w:r>
          </w:p>
        </w:tc>
        <w:tc>
          <w:tcPr>
            <w:tcW w:w="3629" w:type="dxa"/>
            <w:shd w:val="clear" w:color="auto" w:fill="auto"/>
          </w:tcPr>
          <w:p w:rsidR="00800562" w:rsidRPr="0034140E" w:rsidRDefault="00800562" w:rsidP="00F26D8D">
            <w:pPr>
              <w:keepNext/>
              <w:keepLines/>
              <w:shd w:val="clear" w:color="auto" w:fill="FFFFFF" w:themeFill="background1"/>
              <w:spacing w:before="0" w:after="0" w:line="240" w:lineRule="auto"/>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природный газ</w:t>
            </w:r>
          </w:p>
        </w:tc>
        <w:tc>
          <w:tcPr>
            <w:tcW w:w="1474" w:type="dxa"/>
            <w:gridSpan w:val="2"/>
            <w:shd w:val="clear" w:color="auto" w:fill="auto"/>
          </w:tcPr>
          <w:p w:rsidR="00800562" w:rsidRPr="0010545C" w:rsidRDefault="00800562" w:rsidP="00F26D8D">
            <w:pPr>
              <w:keepNext/>
              <w:keepLines/>
              <w:shd w:val="clear" w:color="auto" w:fill="FFFFFF" w:themeFill="background1"/>
              <w:spacing w:before="0" w:after="0" w:line="240" w:lineRule="auto"/>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29,65</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29,39</w:t>
            </w:r>
          </w:p>
        </w:tc>
        <w:tc>
          <w:tcPr>
            <w:tcW w:w="1418"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28,83</w:t>
            </w:r>
          </w:p>
        </w:tc>
        <w:tc>
          <w:tcPr>
            <w:tcW w:w="1417"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28,68</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28,6</w:t>
            </w:r>
          </w:p>
        </w:tc>
        <w:tc>
          <w:tcPr>
            <w:tcW w:w="1276" w:type="dxa"/>
            <w:shd w:val="clear" w:color="auto" w:fill="auto"/>
          </w:tcPr>
          <w:p w:rsidR="00800562" w:rsidRPr="0034140E" w:rsidRDefault="00800562"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28,5</w:t>
            </w:r>
          </w:p>
        </w:tc>
        <w:tc>
          <w:tcPr>
            <w:tcW w:w="4394" w:type="dxa"/>
            <w:shd w:val="clear" w:color="auto" w:fill="auto"/>
          </w:tcPr>
          <w:p w:rsidR="00800562" w:rsidRPr="0034140E" w:rsidRDefault="00400C03" w:rsidP="00F26D8D">
            <w:pPr>
              <w:shd w:val="clear" w:color="auto" w:fill="FFFFFF" w:themeFill="background1"/>
              <w:spacing w:before="0" w:after="0" w:line="240" w:lineRule="auto"/>
              <w:jc w:val="center"/>
              <w:textAlignment w:val="center"/>
              <w:rPr>
                <w:rFonts w:ascii="Times New Roman" w:eastAsia="Times New Roman" w:hAnsi="Times New Roman" w:cs="Times New Roman"/>
                <w:color w:val="000000"/>
                <w:sz w:val="20"/>
                <w:szCs w:val="20"/>
                <w:lang w:eastAsia="zh-CN"/>
              </w:rPr>
            </w:pPr>
            <w:r w:rsidRPr="0034140E">
              <w:rPr>
                <w:rFonts w:ascii="Times New Roman" w:eastAsia="Times New Roman" w:hAnsi="Times New Roman" w:cs="Times New Roman"/>
                <w:color w:val="000000"/>
                <w:sz w:val="20"/>
                <w:szCs w:val="20"/>
                <w:lang w:eastAsia="zh-CN"/>
              </w:rPr>
              <w:t>А</w:t>
            </w:r>
            <w:r w:rsidR="00800562" w:rsidRPr="0034140E">
              <w:rPr>
                <w:rFonts w:ascii="Times New Roman" w:eastAsia="Times New Roman" w:hAnsi="Times New Roman" w:cs="Times New Roman"/>
                <w:color w:val="000000"/>
                <w:sz w:val="20"/>
                <w:szCs w:val="20"/>
                <w:lang w:eastAsia="zh-CN"/>
              </w:rPr>
              <w:t>втоматизация системы отопления</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9C2E0B" w:rsidRPr="002046B5" w:rsidRDefault="009C2E0B"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9C2E0B" w:rsidRPr="002046B5" w:rsidRDefault="009C2E0B" w:rsidP="004A4F78">
      <w:pPr>
        <w:shd w:val="clear" w:color="auto" w:fill="FFFFFF" w:themeFill="background1"/>
        <w:spacing w:after="0" w:line="240" w:lineRule="exact"/>
        <w:jc w:val="center"/>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 xml:space="preserve">Гриднев Андрей Николаевич </w:t>
      </w:r>
    </w:p>
    <w:p w:rsidR="009C2E0B" w:rsidRPr="00644E93" w:rsidRDefault="009C2E0B" w:rsidP="004A4F78">
      <w:pPr>
        <w:shd w:val="clear" w:color="auto" w:fill="FFFFFF" w:themeFill="background1"/>
        <w:spacing w:after="0" w:line="240" w:lineRule="exact"/>
        <w:jc w:val="center"/>
        <w:rPr>
          <w:rFonts w:ascii="Times New Roman" w:hAnsi="Times New Roman" w:cs="Times New Roman"/>
        </w:rPr>
      </w:pPr>
      <w:r w:rsidRPr="00644E93">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9C2E0B" w:rsidRPr="00644E93" w:rsidRDefault="009C2E0B" w:rsidP="004A4F78">
      <w:pPr>
        <w:shd w:val="clear" w:color="auto" w:fill="FFFFFF" w:themeFill="background1"/>
        <w:spacing w:after="0" w:line="240" w:lineRule="exact"/>
        <w:jc w:val="center"/>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eastAsia="Times New Roman" w:hAnsi="Times New Roman" w:cs="Times New Roman"/>
          <w:b/>
          <w:bCs/>
        </w:rPr>
      </w:pPr>
      <w:r w:rsidRPr="00644E93">
        <w:rPr>
          <w:rFonts w:ascii="Times New Roman" w:eastAsia="Times New Roman" w:hAnsi="Times New Roman" w:cs="Times New Roman"/>
          <w:b/>
          <w:bCs/>
        </w:rPr>
        <w:t>Муниципальный район «Новооскольский район»</w:t>
      </w:r>
    </w:p>
    <w:p w:rsidR="00D85BAB" w:rsidRPr="00644E93" w:rsidRDefault="00D85BAB" w:rsidP="004A4F78">
      <w:pPr>
        <w:shd w:val="clear" w:color="auto" w:fill="FFFFFF" w:themeFill="background1"/>
        <w:spacing w:after="0" w:line="240" w:lineRule="exact"/>
        <w:jc w:val="center"/>
        <w:rPr>
          <w:rFonts w:ascii="Times New Roman" w:hAnsi="Times New Roman" w:cs="Times New Roman"/>
          <w:u w:val="single"/>
        </w:rPr>
      </w:pPr>
      <w:r w:rsidRPr="00644E93">
        <w:rPr>
          <w:rFonts w:ascii="Times New Roman" w:hAnsi="Times New Roman" w:cs="Times New Roman"/>
          <w:u w:val="single"/>
        </w:rPr>
        <w:t>(наименование городского округа (муниципального района))</w:t>
      </w:r>
    </w:p>
    <w:p w:rsidR="009C2E0B" w:rsidRPr="00644E93" w:rsidRDefault="009C2E0B" w:rsidP="004A4F78">
      <w:pPr>
        <w:shd w:val="clear" w:color="auto" w:fill="FFFFFF" w:themeFill="background1"/>
        <w:spacing w:after="0" w:line="240" w:lineRule="exact"/>
        <w:jc w:val="center"/>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p>
    <w:p w:rsidR="009C2E0B" w:rsidRPr="00644E93" w:rsidRDefault="009C2E0B" w:rsidP="004A4F78">
      <w:pPr>
        <w:shd w:val="clear" w:color="auto" w:fill="FFFFFF" w:themeFill="background1"/>
        <w:spacing w:after="0" w:line="240" w:lineRule="exact"/>
        <w:jc w:val="right"/>
        <w:rPr>
          <w:rFonts w:ascii="Times New Roman" w:hAnsi="Times New Roman" w:cs="Times New Roman"/>
          <w:b/>
        </w:rPr>
      </w:pPr>
      <w:r w:rsidRPr="00644E93">
        <w:rPr>
          <w:rFonts w:ascii="Times New Roman" w:hAnsi="Times New Roman" w:cs="Times New Roman"/>
          <w:b/>
        </w:rPr>
        <w:t>Подпись _____________</w:t>
      </w:r>
    </w:p>
    <w:p w:rsidR="009C2E0B" w:rsidRPr="00644E93" w:rsidRDefault="009C2E0B" w:rsidP="004A4F78">
      <w:pPr>
        <w:shd w:val="clear" w:color="auto" w:fill="FFFFFF" w:themeFill="background1"/>
        <w:spacing w:after="0" w:line="240" w:lineRule="exact"/>
        <w:jc w:val="right"/>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Показатели эффективности деятельности</w:t>
      </w: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органов местного самоуправления городского округа (муниципального района)</w:t>
      </w:r>
    </w:p>
    <w:p w:rsidR="009C2E0B" w:rsidRPr="00644E93" w:rsidRDefault="009C2E0B" w:rsidP="004A4F78">
      <w:pPr>
        <w:shd w:val="clear" w:color="auto" w:fill="FFFFFF" w:themeFill="background1"/>
        <w:spacing w:after="0" w:line="240" w:lineRule="exact"/>
        <w:jc w:val="center"/>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eastAsia="Times New Roman" w:hAnsi="Times New Roman" w:cs="Times New Roman"/>
          <w:b/>
          <w:bCs/>
        </w:rPr>
      </w:pPr>
      <w:r w:rsidRPr="00644E93">
        <w:rPr>
          <w:rFonts w:ascii="Times New Roman" w:eastAsia="Times New Roman" w:hAnsi="Times New Roman" w:cs="Times New Roman"/>
          <w:b/>
          <w:bCs/>
        </w:rPr>
        <w:t xml:space="preserve">Муниципальный район «Новооскольский район» </w:t>
      </w:r>
    </w:p>
    <w:p w:rsidR="009C2E0B" w:rsidRPr="00644E93" w:rsidRDefault="009C2E0B" w:rsidP="004A4F78">
      <w:pPr>
        <w:shd w:val="clear" w:color="auto" w:fill="FFFFFF" w:themeFill="background1"/>
        <w:spacing w:after="0" w:line="240" w:lineRule="exact"/>
        <w:jc w:val="center"/>
        <w:rPr>
          <w:rFonts w:ascii="Times New Roman" w:hAnsi="Times New Roman" w:cs="Times New Roman"/>
          <w:u w:val="single"/>
        </w:rPr>
      </w:pPr>
      <w:r w:rsidRPr="00644E93">
        <w:rPr>
          <w:rFonts w:ascii="Times New Roman" w:hAnsi="Times New Roman" w:cs="Times New Roman"/>
          <w:u w:val="single"/>
        </w:rPr>
        <w:t>(официальное наименование городского округа (муниципального района))</w:t>
      </w:r>
    </w:p>
    <w:p w:rsidR="009D5732" w:rsidRPr="00644E93" w:rsidRDefault="009D5732" w:rsidP="004A4F78">
      <w:pPr>
        <w:shd w:val="clear" w:color="auto" w:fill="FFFFFF" w:themeFill="background1"/>
        <w:spacing w:after="0" w:line="240" w:lineRule="exact"/>
        <w:rPr>
          <w:rFonts w:ascii="Times New Roman" w:hAnsi="Times New Roman" w:cs="Times New Roman"/>
        </w:rPr>
      </w:pPr>
    </w:p>
    <w:p w:rsidR="009D5732" w:rsidRPr="00644E93" w:rsidRDefault="009D5732" w:rsidP="004A4F78">
      <w:pPr>
        <w:shd w:val="clear" w:color="auto" w:fill="FFFFFF" w:themeFill="background1"/>
        <w:spacing w:after="0" w:line="240" w:lineRule="exact"/>
        <w:rPr>
          <w:rFonts w:ascii="Times New Roman" w:hAnsi="Times New Roman" w:cs="Times New Roman"/>
        </w:rPr>
      </w:pPr>
    </w:p>
    <w:tbl>
      <w:tblPr>
        <w:tblStyle w:val="12"/>
        <w:tblW w:w="18394" w:type="dxa"/>
        <w:tblLayout w:type="fixed"/>
        <w:tblLook w:val="04A0" w:firstRow="1" w:lastRow="0" w:firstColumn="1" w:lastColumn="0" w:noHBand="0" w:noVBand="1"/>
      </w:tblPr>
      <w:tblGrid>
        <w:gridCol w:w="817"/>
        <w:gridCol w:w="3629"/>
        <w:gridCol w:w="57"/>
        <w:gridCol w:w="1417"/>
        <w:gridCol w:w="1418"/>
        <w:gridCol w:w="1417"/>
        <w:gridCol w:w="1418"/>
        <w:gridCol w:w="1275"/>
        <w:gridCol w:w="1276"/>
        <w:gridCol w:w="1418"/>
        <w:gridCol w:w="4252"/>
      </w:tblGrid>
      <w:tr w:rsidR="00644E93" w:rsidRPr="0034140E" w:rsidTr="00F24A76">
        <w:tc>
          <w:tcPr>
            <w:tcW w:w="817" w:type="dxa"/>
            <w:vMerge w:val="restart"/>
            <w:shd w:val="clear" w:color="auto" w:fill="auto"/>
          </w:tcPr>
          <w:p w:rsidR="005C4FF2" w:rsidRPr="0034140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 п/п</w:t>
            </w:r>
          </w:p>
        </w:tc>
        <w:tc>
          <w:tcPr>
            <w:tcW w:w="3686" w:type="dxa"/>
            <w:gridSpan w:val="2"/>
            <w:vMerge w:val="restart"/>
            <w:shd w:val="clear" w:color="auto" w:fill="auto"/>
          </w:tcPr>
          <w:p w:rsidR="005C4FF2" w:rsidRPr="0034140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Наименование показателей</w:t>
            </w:r>
          </w:p>
        </w:tc>
        <w:tc>
          <w:tcPr>
            <w:tcW w:w="1417" w:type="dxa"/>
            <w:vMerge w:val="restart"/>
            <w:shd w:val="clear" w:color="auto" w:fill="auto"/>
          </w:tcPr>
          <w:p w:rsidR="005C4FF2" w:rsidRPr="0034140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bCs/>
                <w:sz w:val="20"/>
                <w:szCs w:val="20"/>
              </w:rPr>
              <w:t>Единица измерения</w:t>
            </w:r>
          </w:p>
        </w:tc>
        <w:tc>
          <w:tcPr>
            <w:tcW w:w="8222" w:type="dxa"/>
            <w:gridSpan w:val="6"/>
            <w:shd w:val="clear" w:color="auto" w:fill="auto"/>
          </w:tcPr>
          <w:p w:rsidR="005C4FF2" w:rsidRPr="0034140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Отчетная информация</w:t>
            </w:r>
          </w:p>
        </w:tc>
        <w:tc>
          <w:tcPr>
            <w:tcW w:w="4252" w:type="dxa"/>
            <w:vMerge w:val="restart"/>
            <w:shd w:val="clear" w:color="auto" w:fill="auto"/>
          </w:tcPr>
          <w:p w:rsidR="005C4FF2" w:rsidRPr="0034140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Примечание</w:t>
            </w:r>
          </w:p>
        </w:tc>
      </w:tr>
      <w:tr w:rsidR="005C4FF2" w:rsidRPr="0034140E" w:rsidTr="00F24A76">
        <w:tc>
          <w:tcPr>
            <w:tcW w:w="817" w:type="dxa"/>
            <w:vMerge/>
            <w:shd w:val="clear" w:color="auto" w:fill="auto"/>
          </w:tcPr>
          <w:p w:rsidR="005C4FF2" w:rsidRPr="0034140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34140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auto"/>
          </w:tcPr>
          <w:p w:rsidR="005C4FF2" w:rsidRPr="0034140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5C4FF2" w:rsidRPr="00341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2015</w:t>
            </w:r>
          </w:p>
        </w:tc>
        <w:tc>
          <w:tcPr>
            <w:tcW w:w="1417" w:type="dxa"/>
            <w:shd w:val="clear" w:color="auto" w:fill="auto"/>
          </w:tcPr>
          <w:p w:rsidR="005C4FF2" w:rsidRPr="00341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2016</w:t>
            </w:r>
          </w:p>
        </w:tc>
        <w:tc>
          <w:tcPr>
            <w:tcW w:w="1418" w:type="dxa"/>
            <w:shd w:val="clear" w:color="auto" w:fill="auto"/>
          </w:tcPr>
          <w:p w:rsidR="005C4FF2" w:rsidRPr="00341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2017</w:t>
            </w:r>
          </w:p>
        </w:tc>
        <w:tc>
          <w:tcPr>
            <w:tcW w:w="1275" w:type="dxa"/>
            <w:shd w:val="clear" w:color="auto" w:fill="auto"/>
          </w:tcPr>
          <w:p w:rsidR="005C4FF2" w:rsidRPr="00341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2018</w:t>
            </w:r>
          </w:p>
        </w:tc>
        <w:tc>
          <w:tcPr>
            <w:tcW w:w="1276" w:type="dxa"/>
            <w:shd w:val="clear" w:color="auto" w:fill="auto"/>
          </w:tcPr>
          <w:p w:rsidR="005C4FF2" w:rsidRPr="00341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2019</w:t>
            </w:r>
          </w:p>
        </w:tc>
        <w:tc>
          <w:tcPr>
            <w:tcW w:w="1418" w:type="dxa"/>
            <w:shd w:val="clear" w:color="auto" w:fill="auto"/>
          </w:tcPr>
          <w:p w:rsidR="005C4FF2" w:rsidRPr="00341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34140E">
              <w:rPr>
                <w:rFonts w:ascii="Times New Roman" w:eastAsia="Times New Roman" w:hAnsi="Times New Roman" w:cs="Times New Roman"/>
                <w:b/>
                <w:bCs/>
                <w:sz w:val="20"/>
                <w:szCs w:val="20"/>
              </w:rPr>
              <w:t>2020</w:t>
            </w:r>
          </w:p>
        </w:tc>
        <w:tc>
          <w:tcPr>
            <w:tcW w:w="4252" w:type="dxa"/>
            <w:vMerge/>
            <w:shd w:val="clear" w:color="auto" w:fill="auto"/>
          </w:tcPr>
          <w:p w:rsidR="005C4FF2" w:rsidRPr="0034140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34140E" w:rsidTr="00F24A76">
        <w:tc>
          <w:tcPr>
            <w:tcW w:w="18394" w:type="dxa"/>
            <w:gridSpan w:val="11"/>
            <w:shd w:val="clear" w:color="auto" w:fill="auto"/>
          </w:tcPr>
          <w:p w:rsidR="005C4FF2" w:rsidRPr="0034140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eastAsia="Times New Roman" w:hAnsi="Times New Roman" w:cs="Times New Roman"/>
                <w:b/>
                <w:color w:val="000000"/>
                <w:sz w:val="20"/>
                <w:szCs w:val="20"/>
              </w:rPr>
              <w:t>Экономическое развитие</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единиц</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281,8</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311,18</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311,2</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311,2</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311,2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311,2</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Показатель вырос за счет реализации мероприятий по легализации малого бизнеса. В перспективе планируется сохранение достигнутого показателя на фоне снижения численности населения</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10,5</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5,78</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5,8</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5,8</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5,8</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5,8</w:t>
            </w:r>
          </w:p>
        </w:tc>
        <w:tc>
          <w:tcPr>
            <w:tcW w:w="4252" w:type="dxa"/>
            <w:shd w:val="clear" w:color="auto" w:fill="auto"/>
          </w:tcPr>
          <w:p w:rsidR="00644E93"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обусловлено проведением мероприятий по повышению заработной платы за счет оптим</w:t>
            </w:r>
            <w:r w:rsidR="00644E93" w:rsidRPr="0010545C">
              <w:rPr>
                <w:rFonts w:ascii="Times New Roman" w:hAnsi="Times New Roman" w:cs="Times New Roman"/>
                <w:color w:val="000000"/>
                <w:sz w:val="20"/>
                <w:szCs w:val="20"/>
                <w:lang w:val="ru-RU"/>
              </w:rPr>
              <w:t xml:space="preserve">изации численности работающих. </w:t>
            </w:r>
          </w:p>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дальнейшем планируется сохранение уровня показателя за счет мероприятий по легализации трудовых отношений</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13360,6</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41528,6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50571,8</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35173</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16095</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16311</w:t>
            </w:r>
          </w:p>
        </w:tc>
        <w:tc>
          <w:tcPr>
            <w:tcW w:w="4252"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Показатель вырос за счет строительства участка автодороги Белгород-Павловск. </w:t>
            </w:r>
            <w:r w:rsidRPr="0034140E">
              <w:rPr>
                <w:rFonts w:ascii="Times New Roman" w:hAnsi="Times New Roman" w:cs="Times New Roman"/>
                <w:color w:val="000000"/>
                <w:sz w:val="20"/>
                <w:szCs w:val="20"/>
              </w:rPr>
              <w:t>Планируется снижение показателя в связи с сокращением объемов строительства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4</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90,47</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90,54</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90,4</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91,5</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91,6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91,72</w:t>
            </w:r>
          </w:p>
        </w:tc>
        <w:tc>
          <w:tcPr>
            <w:tcW w:w="4252" w:type="dxa"/>
            <w:shd w:val="clear" w:color="auto" w:fill="auto"/>
          </w:tcPr>
          <w:p w:rsidR="0034140E"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Значение показателя увеличилось за счет оформления ранее неиспользуемых  земельных участков и проведения комплексных кадастровых работ на территории двух кадастровых кварталов </w:t>
            </w:r>
          </w:p>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г. Новый Оскол. Планируется рост показателя за счет  дальнейшего  проведения комплексных кадастровых работ</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5</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87,5</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34140E">
              <w:rPr>
                <w:rFonts w:ascii="Times New Roman" w:hAnsi="Times New Roman" w:cs="Times New Roman"/>
                <w:sz w:val="20"/>
                <w:szCs w:val="20"/>
                <w:lang w:val="ru-RU"/>
              </w:rPr>
              <w:t>Значение показателя снизилось на 12,5</w:t>
            </w:r>
            <w:r w:rsidR="0034140E">
              <w:rPr>
                <w:rFonts w:ascii="Times New Roman" w:hAnsi="Times New Roman" w:cs="Times New Roman"/>
                <w:sz w:val="20"/>
                <w:szCs w:val="20"/>
                <w:lang w:val="ru-RU"/>
              </w:rPr>
              <w:t xml:space="preserve"> </w:t>
            </w:r>
            <w:r w:rsidRPr="0034140E">
              <w:rPr>
                <w:rFonts w:ascii="Times New Roman" w:hAnsi="Times New Roman" w:cs="Times New Roman"/>
                <w:sz w:val="20"/>
                <w:szCs w:val="20"/>
                <w:lang w:val="ru-RU"/>
              </w:rPr>
              <w:t>%, так как ЗАО Племенной рыбопитомник «Шараповский» получен отрицательный финансовый результат.</w:t>
            </w:r>
            <w:r w:rsidRPr="0034140E">
              <w:rPr>
                <w:rFonts w:ascii="Times New Roman" w:hAnsi="Times New Roman" w:cs="Times New Roman"/>
                <w:sz w:val="20"/>
                <w:szCs w:val="20"/>
              </w:rPr>
              <w:t> </w:t>
            </w:r>
            <w:r w:rsidRPr="0034140E">
              <w:rPr>
                <w:rFonts w:ascii="Times New Roman" w:hAnsi="Times New Roman" w:cs="Times New Roman"/>
                <w:sz w:val="20"/>
                <w:szCs w:val="20"/>
                <w:lang w:val="ru-RU"/>
              </w:rPr>
              <w:t xml:space="preserve"> На трехлетний плановый период прогнозируется</w:t>
            </w:r>
            <w:r w:rsidR="0034140E">
              <w:rPr>
                <w:rFonts w:ascii="Times New Roman" w:hAnsi="Times New Roman" w:cs="Times New Roman"/>
                <w:sz w:val="20"/>
                <w:szCs w:val="20"/>
                <w:lang w:val="ru-RU"/>
              </w:rPr>
              <w:t xml:space="preserve"> </w:t>
            </w:r>
            <w:r w:rsidRPr="0034140E">
              <w:rPr>
                <w:rFonts w:ascii="Times New Roman" w:hAnsi="Times New Roman" w:cs="Times New Roman"/>
                <w:sz w:val="20"/>
                <w:szCs w:val="20"/>
                <w:lang w:val="ru-RU"/>
              </w:rPr>
              <w:t xml:space="preserve">безубыточная деятельность сельскохозяйственных предприятий. </w:t>
            </w:r>
            <w:r w:rsidRPr="0010545C">
              <w:rPr>
                <w:rFonts w:ascii="Times New Roman" w:hAnsi="Times New Roman" w:cs="Times New Roman"/>
                <w:sz w:val="20"/>
                <w:szCs w:val="20"/>
                <w:lang w:val="ru-RU"/>
              </w:rPr>
              <w:t>Для достижения целевого показателя планируется реализовать проекты по следующим направлениям: садоводство, овощеводство закрытого грунта, молочное животноводство, переработка мяса сельскохозяйственных животных и производство мясных и колбасных изделий</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6</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w:t>
            </w:r>
            <w:r w:rsidR="0034140E" w:rsidRPr="0034140E">
              <w:rPr>
                <w:rFonts w:ascii="Times New Roman" w:eastAsia="Times New Roman" w:hAnsi="Times New Roman" w:cs="Times New Roman"/>
                <w:sz w:val="20"/>
                <w:szCs w:val="20"/>
                <w:lang w:val="ru-RU"/>
              </w:rPr>
              <w:t xml:space="preserve"> отвечающих нормативным требова</w:t>
            </w:r>
            <w:r w:rsidRPr="0034140E">
              <w:rPr>
                <w:rFonts w:ascii="Times New Roman" w:eastAsia="Times New Roman" w:hAnsi="Times New Roman" w:cs="Times New Roman"/>
                <w:sz w:val="20"/>
                <w:szCs w:val="20"/>
                <w:lang w:val="ru-RU"/>
              </w:rPr>
              <w:t>ниям, в общей протяженности автомобильных дорог общего пользования местного значения</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7,9</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6,67</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6,55</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7,43</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7,35</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7,35</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Значение показателя уменьшилось за счет строительства автодороги на ул.Весенняя в г.Новый Оскол, планируется дальнейшее снижение показателя за счет строительства новых дорог с твердым покрытием</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7</w:t>
            </w:r>
          </w:p>
        </w:tc>
        <w:tc>
          <w:tcPr>
            <w:tcW w:w="3629" w:type="dxa"/>
            <w:shd w:val="clear" w:color="auto" w:fill="auto"/>
          </w:tcPr>
          <w:p w:rsidR="006C338A" w:rsidRPr="0034140E" w:rsidRDefault="006C338A" w:rsidP="0034140E">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w:t>
            </w:r>
            <w:r w:rsidR="0034140E" w:rsidRPr="0034140E">
              <w:rPr>
                <w:rFonts w:ascii="Times New Roman" w:eastAsia="Times New Roman" w:hAnsi="Times New Roman" w:cs="Times New Roman"/>
                <w:sz w:val="20"/>
                <w:szCs w:val="20"/>
                <w:lang w:val="ru-RU"/>
              </w:rPr>
              <w:t>м городского округа (мун</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района), в общей численности населения городского округа (мун</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 xml:space="preserve"> района)</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34140E">
              <w:rPr>
                <w:rFonts w:ascii="Times New Roman" w:hAnsi="Times New Roman" w:cs="Times New Roman"/>
                <w:sz w:val="20"/>
                <w:szCs w:val="20"/>
                <w:lang w:val="ru-RU"/>
              </w:rPr>
              <w:t>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34140E">
              <w:rPr>
                <w:rFonts w:ascii="Times New Roman" w:hAnsi="Times New Roman" w:cs="Times New Roman"/>
                <w:sz w:val="20"/>
                <w:szCs w:val="20"/>
                <w:lang w:val="ru-RU"/>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34140E">
              <w:rPr>
                <w:rFonts w:ascii="Times New Roman" w:hAnsi="Times New Roman" w:cs="Times New Roman"/>
                <w:sz w:val="20"/>
                <w:szCs w:val="20"/>
                <w:lang w:val="ru-RU"/>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34140E">
              <w:rPr>
                <w:rFonts w:ascii="Times New Roman" w:hAnsi="Times New Roman" w:cs="Times New Roman"/>
                <w:sz w:val="20"/>
                <w:szCs w:val="20"/>
                <w:lang w:val="ru-RU"/>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34140E">
              <w:rPr>
                <w:rFonts w:ascii="Times New Roman" w:hAnsi="Times New Roman" w:cs="Times New Roman"/>
                <w:sz w:val="20"/>
                <w:szCs w:val="20"/>
                <w:lang w:val="ru-RU"/>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34140E">
              <w:rPr>
                <w:rFonts w:ascii="Times New Roman" w:hAnsi="Times New Roman" w:cs="Times New Roman"/>
                <w:sz w:val="20"/>
                <w:szCs w:val="20"/>
                <w:lang w:val="ru-RU"/>
              </w:rPr>
              <w:t>0</w:t>
            </w:r>
          </w:p>
        </w:tc>
        <w:tc>
          <w:tcPr>
            <w:tcW w:w="4252"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34140E">
              <w:rPr>
                <w:rFonts w:ascii="Times New Roman" w:hAnsi="Times New Roman" w:cs="Times New Roman"/>
                <w:sz w:val="20"/>
                <w:szCs w:val="20"/>
                <w:lang w:val="ru-RU"/>
              </w:rPr>
              <w:t>Населенных пунктов, не имеющих регулярного автобусного или железнодорожного сообщения, в районе нет</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lang w:val="ru-RU"/>
              </w:rPr>
            </w:pPr>
            <w:r w:rsidRPr="0034140E">
              <w:rPr>
                <w:rFonts w:ascii="Times New Roman" w:hAnsi="Times New Roman" w:cs="Times New Roman"/>
                <w:b/>
                <w:sz w:val="20"/>
                <w:szCs w:val="20"/>
                <w:lang w:val="ru-RU"/>
              </w:rPr>
              <w:t>8</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Среднемеся</w:t>
            </w:r>
            <w:r w:rsidRPr="0010545C">
              <w:rPr>
                <w:rFonts w:ascii="Times New Roman" w:eastAsia="Times New Roman" w:hAnsi="Times New Roman" w:cs="Times New Roman"/>
                <w:sz w:val="20"/>
                <w:szCs w:val="20"/>
                <w:lang w:val="ru-RU"/>
              </w:rPr>
              <w:t>чная номинальная начисленная заработная плата работников:</w:t>
            </w:r>
          </w:p>
        </w:tc>
        <w:tc>
          <w:tcPr>
            <w:tcW w:w="1474" w:type="dxa"/>
            <w:gridSpan w:val="2"/>
            <w:shd w:val="clear" w:color="auto" w:fill="auto"/>
          </w:tcPr>
          <w:p w:rsidR="006C338A" w:rsidRPr="0010545C"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5"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8.1</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25636</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25534,7</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27991,5</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28424</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30159</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32064</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bCs/>
                <w:sz w:val="20"/>
                <w:szCs w:val="20"/>
                <w:lang w:val="ru-RU"/>
              </w:rPr>
              <w:t>Значение показателя увеличилось в связи с ростом заработной платы, п</w:t>
            </w:r>
            <w:r w:rsidRPr="0010545C">
              <w:rPr>
                <w:rFonts w:ascii="Times New Roman" w:hAnsi="Times New Roman" w:cs="Times New Roman"/>
                <w:color w:val="000000"/>
                <w:sz w:val="20"/>
                <w:szCs w:val="20"/>
                <w:lang w:val="ru-RU"/>
              </w:rPr>
              <w:t>ланируется рост показателя за счет увеличения заработной платы</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8.2</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16937,3</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17661,9</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18928,7</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20096</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20472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20472</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bCs/>
                <w:sz w:val="20"/>
                <w:szCs w:val="20"/>
                <w:lang w:val="ru-RU"/>
              </w:rPr>
              <w:t>Значение показателя увеличилось в связи с ростом заработной платы, п</w:t>
            </w:r>
            <w:r w:rsidRPr="0010545C">
              <w:rPr>
                <w:rFonts w:ascii="Times New Roman" w:hAnsi="Times New Roman" w:cs="Times New Roman"/>
                <w:color w:val="000000"/>
                <w:sz w:val="20"/>
                <w:szCs w:val="20"/>
                <w:lang w:val="ru-RU"/>
              </w:rPr>
              <w:t>ланируется рост показателя за счет увеличения заработной платы</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8.3</w:t>
            </w:r>
          </w:p>
        </w:tc>
        <w:tc>
          <w:tcPr>
            <w:tcW w:w="3629" w:type="dxa"/>
            <w:shd w:val="clear" w:color="auto" w:fill="auto"/>
          </w:tcPr>
          <w:p w:rsidR="006C338A" w:rsidRPr="0034140E" w:rsidRDefault="006C338A"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19385,4</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21256,5</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21134,2</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22936</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23460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23460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bCs/>
                <w:sz w:val="20"/>
                <w:szCs w:val="20"/>
                <w:lang w:val="ru-RU"/>
              </w:rPr>
              <w:t>Значение показателя увеличилось в связи ростом заработной платы, в последующие годы планируется  дальнейший рост</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8.4</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25203,01</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27091,2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27983,1</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28802</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28891</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28891</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Значение показателя увеличилось  в связи с исполнением Указа Президента РФ от 07 мая 2012 № 597 </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8.5</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19898</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22495,2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25830,4</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27550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29100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30730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bCs/>
                <w:sz w:val="20"/>
                <w:szCs w:val="20"/>
                <w:lang w:val="ru-RU"/>
              </w:rPr>
              <w:t>Значение показателя увеличилось в связи ростом заработной платы, в последующие годы планируется  дальнейший рост  за счет средств районного бюджета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8.6</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12515,6</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13546,7</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14160,1</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25796</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26246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26696</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Заработная плата возросла, так как рассчитана в 2017 году с учетом ставок ДОСААФ. В дальнейшем планируется рост заработной платы за счет ежегодного повышения</w:t>
            </w:r>
          </w:p>
        </w:tc>
      </w:tr>
      <w:tr w:rsidR="006C338A" w:rsidRPr="0034140E" w:rsidTr="00F24A76">
        <w:tc>
          <w:tcPr>
            <w:tcW w:w="18394" w:type="dxa"/>
            <w:gridSpan w:val="11"/>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Дошкольное образование</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9</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58,8</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59,2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60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71</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71</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71</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bCs/>
                <w:sz w:val="20"/>
                <w:szCs w:val="20"/>
                <w:lang w:val="ru-RU"/>
              </w:rPr>
              <w:t xml:space="preserve">Значение показателя увеличилось в связи с проведением мероприятий по </w:t>
            </w:r>
            <w:r w:rsidRPr="0010545C">
              <w:rPr>
                <w:rFonts w:ascii="Times New Roman" w:hAnsi="Times New Roman" w:cs="Times New Roman"/>
                <w:sz w:val="20"/>
                <w:szCs w:val="20"/>
                <w:lang w:val="ru-RU"/>
              </w:rPr>
              <w:t>максимальному использованию возможностей действующих детских садов и школ, строительством детского сада на 145 мест. Планируется создание ясельных групп для увеличения охвата более ранней возрастной группой</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10</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3,34</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0,74</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1,33</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обусловлено уменьшением актуальной очереди в детские дошкольные учреждения: строительство нового детского сада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11</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8,3</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4252" w:type="dxa"/>
            <w:shd w:val="clear" w:color="auto" w:fill="auto"/>
          </w:tcPr>
          <w:p w:rsidR="00644E93"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Рост показателя обусловлен проведением ремонта детского сада №2. </w:t>
            </w:r>
          </w:p>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В настоящее время зданий, находящихся в аварийном состоянии, нет</w:t>
            </w:r>
          </w:p>
        </w:tc>
      </w:tr>
      <w:tr w:rsidR="006C338A" w:rsidRPr="0034140E" w:rsidTr="00F24A76">
        <w:tc>
          <w:tcPr>
            <w:tcW w:w="18394" w:type="dxa"/>
            <w:gridSpan w:val="11"/>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Общее и дополнительное образование</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12</w:t>
            </w:r>
          </w:p>
        </w:tc>
        <w:tc>
          <w:tcPr>
            <w:tcW w:w="3629" w:type="dxa"/>
            <w:shd w:val="clear" w:color="auto" w:fill="auto"/>
          </w:tcPr>
          <w:p w:rsidR="006C338A" w:rsidRDefault="006C338A" w:rsidP="0034140E">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rsidR="0034140E" w:rsidRPr="0034140E" w:rsidRDefault="0034140E" w:rsidP="0034140E">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4,43</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0,84</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4252" w:type="dxa"/>
            <w:shd w:val="clear" w:color="auto" w:fill="auto"/>
          </w:tcPr>
          <w:p w:rsidR="006C338A" w:rsidRPr="0034140E" w:rsidRDefault="006C338A" w:rsidP="0034140E">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Улучшение показателя связано с тем, что в текущем году все выпускники получили аттестат. </w:t>
            </w:r>
            <w:r w:rsidRPr="0034140E">
              <w:rPr>
                <w:rFonts w:ascii="Times New Roman" w:hAnsi="Times New Roman" w:cs="Times New Roman"/>
                <w:sz w:val="20"/>
                <w:szCs w:val="20"/>
              </w:rPr>
              <w:t>В дальнейшем планируется значение показателя оставлять неизменным</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13</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87,5</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91,3</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85,05</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86</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87</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88</w:t>
            </w:r>
          </w:p>
        </w:tc>
        <w:tc>
          <w:tcPr>
            <w:tcW w:w="4252" w:type="dxa"/>
            <w:shd w:val="clear" w:color="auto" w:fill="auto"/>
          </w:tcPr>
          <w:p w:rsidR="00644E93"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Снижение показателя обусловлено изменением критериев, определяющих соответствие современным требованиям. </w:t>
            </w:r>
          </w:p>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w:t>
            </w:r>
            <w:r w:rsidRPr="0010545C">
              <w:rPr>
                <w:rFonts w:ascii="Times New Roman" w:hAnsi="Times New Roman" w:cs="Times New Roman"/>
                <w:bCs/>
                <w:sz w:val="20"/>
                <w:szCs w:val="20"/>
                <w:lang w:val="ru-RU"/>
              </w:rPr>
              <w:t xml:space="preserve"> последующие годы планируется  дальнейший рост за счет улучшения условий для обучения</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14</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4252" w:type="dxa"/>
            <w:shd w:val="clear" w:color="auto" w:fill="auto"/>
          </w:tcPr>
          <w:p w:rsidR="006C338A" w:rsidRPr="0010545C" w:rsidRDefault="006C338A" w:rsidP="004A4F78">
            <w:pPr>
              <w:pStyle w:val="ae"/>
              <w:shd w:val="clear" w:color="auto" w:fill="FFFFFF" w:themeFill="background1"/>
              <w:spacing w:before="0" w:line="240" w:lineRule="exact"/>
              <w:jc w:val="center"/>
              <w:rPr>
                <w:rFonts w:ascii="Times New Roman" w:hAnsi="Times New Roman" w:cs="Times New Roman"/>
                <w:color w:val="000000"/>
                <w:lang w:val="ru-RU"/>
              </w:rPr>
            </w:pPr>
            <w:r w:rsidRPr="0010545C">
              <w:rPr>
                <w:rFonts w:ascii="Times New Roman" w:hAnsi="Times New Roman" w:cs="Times New Roman"/>
                <w:lang w:val="ru-RU"/>
              </w:rPr>
              <w:t>Зданий муниципальных образовательных учреждений в аварийном состоянии нет</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15</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92,5</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93</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94,13</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94,5</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94,6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95</w:t>
            </w:r>
          </w:p>
        </w:tc>
        <w:tc>
          <w:tcPr>
            <w:tcW w:w="4252" w:type="dxa"/>
            <w:shd w:val="clear" w:color="auto" w:fill="auto"/>
          </w:tcPr>
          <w:p w:rsidR="006C338A" w:rsidRPr="0010545C" w:rsidRDefault="006C338A" w:rsidP="004A4F78">
            <w:pPr>
              <w:pStyle w:val="ae"/>
              <w:shd w:val="clear" w:color="auto" w:fill="FFFFFF" w:themeFill="background1"/>
              <w:spacing w:before="0" w:line="240" w:lineRule="exact"/>
              <w:jc w:val="center"/>
              <w:rPr>
                <w:rFonts w:ascii="Times New Roman" w:hAnsi="Times New Roman" w:cs="Times New Roman"/>
                <w:lang w:val="ru-RU"/>
              </w:rPr>
            </w:pPr>
            <w:r w:rsidRPr="0010545C">
              <w:rPr>
                <w:rFonts w:ascii="Times New Roman" w:hAnsi="Times New Roman" w:cs="Times New Roman"/>
                <w:lang w:val="ru-RU"/>
              </w:rPr>
              <w:t>Показатель увеличивается и в дальнейшем будет увеличен  в связи с реализацией регионального проекта «Управление здоровьем»</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16</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Все общеобразовательные учреждения работают в первую смену</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17</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тыс.руб.</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85,69</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82,46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21,68</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21,9</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22</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показателя обусловлено тем, что ранее учитывались расходы консолидированного бюджета. В 2017 году расходы на 1 обучающегося учитываются из средств муниципального бюджета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18</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34140E">
              <w:rPr>
                <w:rFonts w:ascii="Times New Roman" w:eastAsia="Times New Roman" w:hAnsi="Times New Roman" w:cs="Times New Roman"/>
                <w:sz w:val="20"/>
                <w:szCs w:val="20"/>
                <w:lang w:val="ru-RU"/>
              </w:rPr>
              <w:t>Доля детей в возрасте 5 - 18 лет, получающих услуги по допол</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нительному образованию в органи</w:t>
            </w:r>
            <w:r w:rsidR="0034140E">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lang w:val="ru-RU"/>
              </w:rPr>
              <w:t>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79,57</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73,58</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85,91</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86</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87</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88</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вырос за счет увеличения охвата детей дополнительным образованием  в школах  и детских садах,</w:t>
            </w:r>
            <w:r w:rsidRPr="0010545C">
              <w:rPr>
                <w:rFonts w:ascii="Times New Roman" w:hAnsi="Times New Roman" w:cs="Times New Roman"/>
                <w:bCs/>
                <w:sz w:val="20"/>
                <w:szCs w:val="20"/>
                <w:lang w:val="ru-RU"/>
              </w:rPr>
              <w:t xml:space="preserve"> в последующие годы планируется  дальнейший рост</w:t>
            </w:r>
            <w:r w:rsidRPr="0010545C">
              <w:rPr>
                <w:rFonts w:ascii="Times New Roman" w:hAnsi="Times New Roman" w:cs="Times New Roman"/>
                <w:sz w:val="20"/>
                <w:szCs w:val="20"/>
                <w:lang w:val="ru-RU"/>
              </w:rPr>
              <w:t xml:space="preserve"> за счет расширения направле</w:t>
            </w:r>
            <w:r w:rsidR="00644E93" w:rsidRPr="0010545C">
              <w:rPr>
                <w:rFonts w:ascii="Times New Roman" w:hAnsi="Times New Roman" w:cs="Times New Roman"/>
                <w:sz w:val="20"/>
                <w:szCs w:val="20"/>
                <w:lang w:val="ru-RU"/>
              </w:rPr>
              <w:t>ний дополнительного образования</w:t>
            </w:r>
          </w:p>
        </w:tc>
      </w:tr>
      <w:tr w:rsidR="006C338A" w:rsidRPr="0034140E" w:rsidTr="00F24A76">
        <w:tc>
          <w:tcPr>
            <w:tcW w:w="18394" w:type="dxa"/>
            <w:gridSpan w:val="11"/>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Культура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19</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auto"/>
          </w:tcPr>
          <w:p w:rsidR="006C338A" w:rsidRPr="0010545C"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5"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19.1</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4252"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34140E">
              <w:rPr>
                <w:rFonts w:ascii="Times New Roman" w:hAnsi="Times New Roman" w:cs="Times New Roman"/>
                <w:sz w:val="20"/>
                <w:szCs w:val="20"/>
                <w:lang w:val="ru-RU"/>
              </w:rPr>
              <w:t>Значение показателя остается неизменным в соответствии с распоряжением Правительства РФ от 3 июля 1996 г. №1063-р, так как нормативная потребность обеспечена на 100</w:t>
            </w:r>
            <w:r w:rsidR="0034140E">
              <w:rPr>
                <w:rFonts w:ascii="Times New Roman" w:hAnsi="Times New Roman" w:cs="Times New Roman"/>
                <w:sz w:val="20"/>
                <w:szCs w:val="20"/>
                <w:lang w:val="ru-RU"/>
              </w:rPr>
              <w:t xml:space="preserve"> </w:t>
            </w:r>
            <w:r w:rsidRPr="0034140E">
              <w:rPr>
                <w:rFonts w:ascii="Times New Roman" w:hAnsi="Times New Roman" w:cs="Times New Roman"/>
                <w:sz w:val="20"/>
                <w:szCs w:val="20"/>
                <w:lang w:val="ru-RU"/>
              </w:rPr>
              <w:t>%</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19.2</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библиотеками</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4252"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34140E">
              <w:rPr>
                <w:rFonts w:ascii="Times New Roman" w:hAnsi="Times New Roman" w:cs="Times New Roman"/>
                <w:sz w:val="20"/>
                <w:szCs w:val="20"/>
                <w:lang w:val="ru-RU"/>
              </w:rPr>
              <w:t>Значение показателя остается неизменным в соответствии с распоряжением Правительства РФ от 3 июля 1996 г. №1063-р, так как нормативная потребность обеспечена на 100</w:t>
            </w:r>
            <w:r w:rsidR="0034140E">
              <w:rPr>
                <w:rFonts w:ascii="Times New Roman" w:hAnsi="Times New Roman" w:cs="Times New Roman"/>
                <w:sz w:val="20"/>
                <w:szCs w:val="20"/>
                <w:lang w:val="ru-RU"/>
              </w:rPr>
              <w:t xml:space="preserve"> </w:t>
            </w:r>
            <w:r w:rsidRPr="0034140E">
              <w:rPr>
                <w:rFonts w:ascii="Times New Roman" w:hAnsi="Times New Roman" w:cs="Times New Roman"/>
                <w:sz w:val="20"/>
                <w:szCs w:val="20"/>
                <w:lang w:val="ru-RU"/>
              </w:rPr>
              <w:t>%</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19.3</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парками культуры и отдыха</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4252"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34140E">
              <w:rPr>
                <w:rFonts w:ascii="Times New Roman" w:hAnsi="Times New Roman" w:cs="Times New Roman"/>
                <w:sz w:val="20"/>
                <w:szCs w:val="20"/>
                <w:lang w:val="ru-RU"/>
              </w:rPr>
              <w:t>Значение показателя остается неизменным в соответствии с распоряжением Правительства РФ от 3 июля 1996 г. №1063-р, так как нормативная потребность обеспечена на 100</w:t>
            </w:r>
            <w:r w:rsidR="0034140E">
              <w:rPr>
                <w:rFonts w:ascii="Times New Roman" w:hAnsi="Times New Roman" w:cs="Times New Roman"/>
                <w:sz w:val="20"/>
                <w:szCs w:val="20"/>
                <w:lang w:val="ru-RU"/>
              </w:rPr>
              <w:t xml:space="preserve"> </w:t>
            </w:r>
            <w:r w:rsidRPr="0034140E">
              <w:rPr>
                <w:rFonts w:ascii="Times New Roman" w:hAnsi="Times New Roman" w:cs="Times New Roman"/>
                <w:sz w:val="20"/>
                <w:szCs w:val="20"/>
                <w:lang w:val="ru-RU"/>
              </w:rPr>
              <w:t>%</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20</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24</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19,61</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19,61</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9,8</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9,8</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9,8</w:t>
            </w:r>
          </w:p>
        </w:tc>
        <w:tc>
          <w:tcPr>
            <w:tcW w:w="4252" w:type="dxa"/>
            <w:shd w:val="clear" w:color="auto" w:fill="auto"/>
          </w:tcPr>
          <w:p w:rsidR="006C338A" w:rsidRPr="0034140E" w:rsidRDefault="006C338A" w:rsidP="0034140E">
            <w:pPr>
              <w:shd w:val="clear" w:color="auto" w:fill="FFFFFF" w:themeFill="background1"/>
              <w:spacing w:before="0" w:after="0" w:line="240" w:lineRule="exact"/>
              <w:jc w:val="center"/>
              <w:rPr>
                <w:rFonts w:ascii="Times New Roman" w:hAnsi="Times New Roman" w:cs="Times New Roman"/>
                <w:bCs/>
                <w:sz w:val="20"/>
                <w:szCs w:val="20"/>
                <w:lang w:val="ru-RU"/>
              </w:rPr>
            </w:pPr>
            <w:r w:rsidRPr="0034140E">
              <w:rPr>
                <w:rFonts w:ascii="Times New Roman" w:hAnsi="Times New Roman" w:cs="Times New Roman"/>
                <w:bCs/>
                <w:sz w:val="20"/>
                <w:szCs w:val="20"/>
                <w:lang w:val="ru-RU"/>
              </w:rPr>
              <w:t>Значение показателя, осталось на прежнем уровне, т.к. финансирование по капитальному ремонту 10 учреждений культуры не производилось, в последующие годы планируется снижение этого показателя за счет капитального ремонта 5 учреждений культуры</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21</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6,52</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2,17</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5,13</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2,56</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2,56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2,56</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bCs/>
                <w:sz w:val="20"/>
                <w:szCs w:val="20"/>
                <w:lang w:val="ru-RU"/>
              </w:rPr>
              <w:t>Значение показателя  увеличилось, после выявления     в с. Голубино памятника,  требующего ремонта, в последующие годы планируется снижение этого показателя за счет  выполнения ремонтных работ</w:t>
            </w:r>
          </w:p>
        </w:tc>
      </w:tr>
      <w:tr w:rsidR="006C338A" w:rsidRPr="0034140E" w:rsidTr="00F24A76">
        <w:tc>
          <w:tcPr>
            <w:tcW w:w="18394" w:type="dxa"/>
            <w:gridSpan w:val="11"/>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Физическая культура и спорт</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22</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44,8</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46,3</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51,48</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51,73</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51,94</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52,09</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показателя  улучшилось  за счет увеличения количества проводимых районных спортивно-массовых мероприятий, количества участников данных мероприятиях, увеличения количества клубов спортивно-оздоровительной направленности,  а также   за счет  реализации проекта «Привлечение взрослого населения Новооскольского района к выполнению нормативов ВФСК ГТО в 2017-2018 гг. Планируется рост показателя за счет  дальнейшей проектной деятельности («Развитие  плавания среди взрослого населения Новооскольского района», «Развитие  хоккея в Новооскольском  районе»,  «Развитие  айкидо в Новооскольском  районе»,  «Создание общества велосипедистов на территории Новооскольского района», а также за счет увеличения количества спортивно-массовых мероприятий и роста расходов на их финансирование</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23</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94,9</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95,3</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81,38</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81,64</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81,91</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82,17</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Во всех общеобразовательных учреждениях разработаны  и реализуются воспитательные системы, в рамках которых проводятся Дни здоровья и спорта, классные информационные тематические часы, направленные на профилактику здорового образа жизни. Созданные условия позволяют достичь максимальной эффективности учебно-тренировочного процесса, а также привлечь  обучающихся к дополнительным занятиям физической культурой и спортом</w:t>
            </w:r>
          </w:p>
        </w:tc>
      </w:tr>
      <w:tr w:rsidR="006C338A" w:rsidRPr="0034140E" w:rsidTr="00F24A76">
        <w:tc>
          <w:tcPr>
            <w:tcW w:w="18394" w:type="dxa"/>
            <w:gridSpan w:val="11"/>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24</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кв.метров</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27,6</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27,9</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28,5</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33</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34</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35</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Показатель постоянно растет за счет  создания благоприятных условий для строительства жилья: льготное кредитование, бесплатное выделение земли льготным категориям граждан и прочее. В дальнейшее планируется рост показателя за счет расширения спектра мероприятий по созданию благоприятных условий для строительства жилья, таких как формирование инфраструктуры для будущего строительства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24.1</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кв.метров</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0,4</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0,36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0,3</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0,2</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0,2</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Темпы роста вводимого жилья снижаются в связи с насыщением рынка жилья. Планируется снижение показателя, так как уменьшается потребность в  вводе нового жилья</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25</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га</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8,46</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9,46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8,4</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8,44</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8,56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8,63</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Значение показателя увеличилось за счет благоприятного инвестиционного климата. Планируется рост показателя за счет предоставления преференций для развития малого и среднего предпринимательства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25.1</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га</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4,44</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4,9</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3,93</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4,1</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4,19</w:t>
            </w:r>
          </w:p>
        </w:tc>
        <w:tc>
          <w:tcPr>
            <w:tcW w:w="4252"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Значение показателя увеличилось за счет снижения размера арендной платы. </w:t>
            </w:r>
            <w:r w:rsidRPr="0034140E">
              <w:rPr>
                <w:rFonts w:ascii="Times New Roman" w:hAnsi="Times New Roman" w:cs="Times New Roman"/>
                <w:color w:val="000000"/>
                <w:sz w:val="20"/>
                <w:szCs w:val="20"/>
              </w:rPr>
              <w:t>За счет снижения арендной платы планируется дальнейший рост показателя</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26</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кв.метров</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 все земельные участки предоставляется разрешение на ввод в эксплуатацию</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26.1</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кв.метров</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 все земельные участки в срок предоставляется разрешение на ввод в эксплуатацию</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26.2</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34140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кв.метров</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 все земельные участки в срок предоставляется разрешение на ввод в эксплуатацию</w:t>
            </w:r>
          </w:p>
        </w:tc>
      </w:tr>
      <w:tr w:rsidR="006C338A" w:rsidRPr="0034140E" w:rsidTr="00F24A76">
        <w:tc>
          <w:tcPr>
            <w:tcW w:w="18394" w:type="dxa"/>
            <w:gridSpan w:val="11"/>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34140E">
              <w:rPr>
                <w:rFonts w:ascii="Times New Roman" w:eastAsia="Times New Roman" w:hAnsi="Times New Roman" w:cs="Times New Roman"/>
                <w:b/>
                <w:sz w:val="20"/>
                <w:szCs w:val="20"/>
              </w:rPr>
              <w:t>Жилищно-коммунальное хозяйство</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27</w:t>
            </w:r>
          </w:p>
        </w:tc>
        <w:tc>
          <w:tcPr>
            <w:tcW w:w="3629" w:type="dxa"/>
            <w:shd w:val="clear" w:color="auto" w:fill="auto"/>
          </w:tcPr>
          <w:p w:rsidR="006C338A" w:rsidRPr="00E32DC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w:t>
            </w:r>
            <w:r w:rsidR="00E32DCE">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lang w:val="ru-RU"/>
              </w:rPr>
              <w:t>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Во всех многоквартирных домах собственники помещений выбрали и реализуют способ управления многоквартирным домом</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28</w:t>
            </w:r>
          </w:p>
        </w:tc>
        <w:tc>
          <w:tcPr>
            <w:tcW w:w="3629" w:type="dxa"/>
            <w:shd w:val="clear" w:color="auto" w:fill="auto"/>
          </w:tcPr>
          <w:p w:rsidR="006C338A" w:rsidRPr="00E32DCE" w:rsidRDefault="006C338A" w:rsidP="00E32DCE">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Доля организаций коммунального комплекса, осуществляющих производ</w:t>
            </w:r>
            <w:r w:rsidR="00E32DCE">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lang w:val="ru-RU"/>
              </w:rPr>
              <w:t>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w:t>
            </w:r>
            <w:r w:rsidR="00E32DCE">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lang w:val="ru-RU"/>
              </w:rPr>
              <w:t xml:space="preserve">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w:t>
            </w:r>
            <w:r w:rsidR="00644E93" w:rsidRPr="00E32DCE">
              <w:rPr>
                <w:rFonts w:ascii="Times New Roman" w:eastAsia="Times New Roman" w:hAnsi="Times New Roman" w:cs="Times New Roman"/>
                <w:sz w:val="20"/>
                <w:szCs w:val="20"/>
                <w:lang w:val="ru-RU"/>
              </w:rPr>
              <w:t xml:space="preserve"> округа (мун</w:t>
            </w:r>
            <w:r w:rsidR="00E32DCE">
              <w:rPr>
                <w:rFonts w:ascii="Times New Roman" w:eastAsia="Times New Roman" w:hAnsi="Times New Roman" w:cs="Times New Roman"/>
                <w:sz w:val="20"/>
                <w:szCs w:val="20"/>
                <w:lang w:val="ru-RU"/>
              </w:rPr>
              <w:t>.</w:t>
            </w:r>
            <w:r w:rsidR="00644E93" w:rsidRPr="00E32DCE">
              <w:rPr>
                <w:rFonts w:ascii="Times New Roman" w:eastAsia="Times New Roman" w:hAnsi="Times New Roman" w:cs="Times New Roman"/>
                <w:sz w:val="20"/>
                <w:szCs w:val="20"/>
                <w:lang w:val="ru-RU"/>
              </w:rPr>
              <w:t xml:space="preserve"> района)</w:t>
            </w:r>
          </w:p>
        </w:tc>
        <w:tc>
          <w:tcPr>
            <w:tcW w:w="1474" w:type="dxa"/>
            <w:gridSpan w:val="2"/>
            <w:shd w:val="clear" w:color="auto" w:fill="auto"/>
          </w:tcPr>
          <w:p w:rsidR="006C338A" w:rsidRPr="00E32DC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w:t>
            </w:r>
          </w:p>
        </w:tc>
        <w:tc>
          <w:tcPr>
            <w:tcW w:w="1418"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90</w:t>
            </w:r>
          </w:p>
        </w:tc>
        <w:tc>
          <w:tcPr>
            <w:tcW w:w="1417"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100</w:t>
            </w:r>
          </w:p>
        </w:tc>
        <w:tc>
          <w:tcPr>
            <w:tcW w:w="1418"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100</w:t>
            </w:r>
          </w:p>
        </w:tc>
        <w:tc>
          <w:tcPr>
            <w:tcW w:w="1275"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100</w:t>
            </w:r>
          </w:p>
        </w:tc>
        <w:tc>
          <w:tcPr>
            <w:tcW w:w="1276"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100</w:t>
            </w:r>
          </w:p>
        </w:tc>
        <w:tc>
          <w:tcPr>
            <w:tcW w:w="1418"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100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 xml:space="preserve">Показатель вырос в связи с тем, что  в 2016 году ликвидировано ТСЖ. В настоящее время все организации </w:t>
            </w:r>
            <w:r w:rsidRPr="0010545C">
              <w:rPr>
                <w:rFonts w:ascii="Times New Roman" w:hAnsi="Times New Roman" w:cs="Times New Roman"/>
                <w:color w:val="000000"/>
                <w:sz w:val="20"/>
                <w:szCs w:val="20"/>
                <w:lang w:val="ru-RU"/>
              </w:rPr>
              <w:t>коммунального комплекса имеют долю в уставном капитале с участием муниципального района менее 25%</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29</w:t>
            </w:r>
          </w:p>
        </w:tc>
        <w:tc>
          <w:tcPr>
            <w:tcW w:w="3629" w:type="dxa"/>
            <w:shd w:val="clear" w:color="auto" w:fill="auto"/>
          </w:tcPr>
          <w:p w:rsidR="006C338A"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p w:rsidR="00E32DCE" w:rsidRPr="00E32DCE" w:rsidRDefault="00E32DC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 всех земельных участках, где расположены многоквартирные дома, осуществлен государственный кадастровый учет</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30</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21,17</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22,02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11,19</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14,08</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16,05</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17,69</w:t>
            </w:r>
          </w:p>
        </w:tc>
        <w:tc>
          <w:tcPr>
            <w:tcW w:w="4252" w:type="dxa"/>
            <w:shd w:val="clear" w:color="auto" w:fill="auto"/>
          </w:tcPr>
          <w:p w:rsidR="006C338A" w:rsidRPr="00E32DCE" w:rsidRDefault="006C338A" w:rsidP="00E32DCE">
            <w:pPr>
              <w:pStyle w:val="ae"/>
              <w:shd w:val="clear" w:color="auto" w:fill="FFFFFF" w:themeFill="background1"/>
              <w:spacing w:before="0" w:line="240" w:lineRule="exact"/>
              <w:jc w:val="center"/>
              <w:rPr>
                <w:rFonts w:ascii="Times New Roman" w:hAnsi="Times New Roman" w:cs="Times New Roman"/>
                <w:lang w:val="ru-RU"/>
              </w:rPr>
            </w:pPr>
            <w:r w:rsidRPr="00E32DCE">
              <w:rPr>
                <w:rFonts w:ascii="Times New Roman" w:hAnsi="Times New Roman" w:cs="Times New Roman"/>
                <w:lang w:val="ru-RU"/>
              </w:rPr>
              <w:t>Значение показателя снизилось за счет выдачи жилищн</w:t>
            </w:r>
            <w:r w:rsidR="00E32DCE">
              <w:rPr>
                <w:rFonts w:ascii="Times New Roman" w:hAnsi="Times New Roman" w:cs="Times New Roman"/>
                <w:lang w:val="ru-RU"/>
              </w:rPr>
              <w:t>ых</w:t>
            </w:r>
            <w:r w:rsidRPr="00E32DCE">
              <w:rPr>
                <w:rFonts w:ascii="Times New Roman" w:hAnsi="Times New Roman" w:cs="Times New Roman"/>
                <w:lang w:val="ru-RU"/>
              </w:rPr>
              <w:t xml:space="preserve"> сертификат</w:t>
            </w:r>
            <w:r w:rsidR="00E32DCE">
              <w:rPr>
                <w:rFonts w:ascii="Times New Roman" w:hAnsi="Times New Roman" w:cs="Times New Roman"/>
                <w:lang w:val="ru-RU"/>
              </w:rPr>
              <w:t>ов. П</w:t>
            </w:r>
            <w:r w:rsidRPr="00E32DCE">
              <w:rPr>
                <w:rFonts w:ascii="Times New Roman" w:hAnsi="Times New Roman" w:cs="Times New Roman"/>
                <w:lang w:val="ru-RU"/>
              </w:rPr>
              <w:t>ланируется дальнейшее увеличение показателя за счет выдачи жилищных сертификатов различным категориям граждан, стоящих на жилищном учете и постановки новых граждан на учет</w:t>
            </w:r>
          </w:p>
        </w:tc>
      </w:tr>
      <w:tr w:rsidR="006C338A" w:rsidRPr="0034140E" w:rsidTr="00F24A76">
        <w:tc>
          <w:tcPr>
            <w:tcW w:w="18394" w:type="dxa"/>
            <w:gridSpan w:val="11"/>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E32DCE">
              <w:rPr>
                <w:rFonts w:ascii="Times New Roman" w:eastAsia="Times New Roman" w:hAnsi="Times New Roman" w:cs="Times New Roman"/>
                <w:b/>
                <w:sz w:val="20"/>
                <w:szCs w:val="20"/>
                <w:lang w:val="ru-RU"/>
              </w:rPr>
              <w:t>Организация муниципального управления</w:t>
            </w:r>
          </w:p>
        </w:tc>
      </w:tr>
      <w:tr w:rsidR="006C338A" w:rsidRPr="0034140E" w:rsidTr="00F24A76">
        <w:tc>
          <w:tcPr>
            <w:tcW w:w="817"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b/>
                <w:sz w:val="20"/>
                <w:szCs w:val="20"/>
                <w:lang w:val="ru-RU"/>
              </w:rPr>
            </w:pPr>
            <w:r w:rsidRPr="00E32DCE">
              <w:rPr>
                <w:rFonts w:ascii="Times New Roman" w:hAnsi="Times New Roman" w:cs="Times New Roman"/>
                <w:b/>
                <w:sz w:val="20"/>
                <w:szCs w:val="20"/>
                <w:lang w:val="ru-RU"/>
              </w:rPr>
              <w:t>31</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w:t>
            </w:r>
            <w:r w:rsidRPr="0010545C">
              <w:rPr>
                <w:rFonts w:ascii="Times New Roman" w:eastAsia="Times New Roman" w:hAnsi="Times New Roman" w:cs="Times New Roman"/>
                <w:sz w:val="20"/>
                <w:szCs w:val="20"/>
                <w:lang w:val="ru-RU"/>
              </w:rPr>
              <w:t>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55,57</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49,85</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54,93</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51,11</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51,29</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51,2</w:t>
            </w:r>
          </w:p>
        </w:tc>
        <w:tc>
          <w:tcPr>
            <w:tcW w:w="4252" w:type="dxa"/>
            <w:shd w:val="clear" w:color="auto" w:fill="auto"/>
          </w:tcPr>
          <w:p w:rsidR="006C338A" w:rsidRPr="00E32DCE" w:rsidRDefault="006C338A" w:rsidP="00E32DCE">
            <w:pPr>
              <w:pStyle w:val="ae"/>
              <w:shd w:val="clear" w:color="auto" w:fill="FFFFFF" w:themeFill="background1"/>
              <w:spacing w:before="0" w:line="240" w:lineRule="exact"/>
              <w:jc w:val="center"/>
              <w:rPr>
                <w:rFonts w:ascii="Times New Roman" w:hAnsi="Times New Roman" w:cs="Times New Roman"/>
                <w:color w:val="000000"/>
                <w:lang w:val="ru-RU"/>
              </w:rPr>
            </w:pPr>
            <w:r w:rsidRPr="0034140E">
              <w:rPr>
                <w:rFonts w:ascii="Times New Roman" w:hAnsi="Times New Roman" w:cs="Times New Roman"/>
                <w:lang w:val="ru-RU"/>
              </w:rPr>
              <w:t xml:space="preserve">Данный показатель увеличился в сравнении с 2016 годом за счет роста  налоговых и неналоговых доходов и сокращения </w:t>
            </w:r>
            <w:r w:rsidRPr="0034140E">
              <w:rPr>
                <w:rFonts w:ascii="Times New Roman" w:hAnsi="Times New Roman" w:cs="Times New Roman"/>
                <w:color w:val="000000"/>
                <w:lang w:val="ru-RU"/>
              </w:rPr>
              <w:t>поступлений из областного бюджета в виде субсидий и иных межбюджетных трансфертов на 34,9%.</w:t>
            </w:r>
            <w:r w:rsidR="00E32DCE">
              <w:rPr>
                <w:rFonts w:ascii="Times New Roman" w:hAnsi="Times New Roman" w:cs="Times New Roman"/>
                <w:color w:val="000000"/>
                <w:lang w:val="ru-RU"/>
              </w:rPr>
              <w:t xml:space="preserve"> </w:t>
            </w:r>
            <w:r w:rsidRPr="00E32DCE">
              <w:rPr>
                <w:rFonts w:ascii="Times New Roman" w:hAnsi="Times New Roman" w:cs="Times New Roman"/>
                <w:lang w:val="ru-RU"/>
              </w:rPr>
              <w:t xml:space="preserve">На  период  2018-2020 годов планируется снижение, что связано с увеличением  </w:t>
            </w:r>
            <w:r w:rsidRPr="00E32DCE">
              <w:rPr>
                <w:rFonts w:ascii="Times New Roman" w:hAnsi="Times New Roman" w:cs="Times New Roman"/>
                <w:color w:val="000000"/>
                <w:lang w:val="ru-RU"/>
              </w:rPr>
              <w:t>поступлений из областного бюджета в виде субсидий  и дотации, так же  снижением поступлений  по неналоговым доходам (аренде и продаже земельных участков, прибыли МУП, штрафам) за счет разовых поступлений  в 2017году</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32</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Организаций муниципальной формы собственности, находящихся в стадии банкротства,  в районе нет</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33</w:t>
            </w:r>
          </w:p>
        </w:tc>
        <w:tc>
          <w:tcPr>
            <w:tcW w:w="3629" w:type="dxa"/>
            <w:shd w:val="clear" w:color="auto" w:fill="auto"/>
          </w:tcPr>
          <w:p w:rsidR="006C338A" w:rsidRPr="00E32DCE" w:rsidRDefault="006C338A" w:rsidP="00E32DCE">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w:t>
            </w:r>
            <w:r w:rsidR="00E32DCE">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lang w:val="ru-RU"/>
              </w:rPr>
              <w:t>жета городского округа (мун</w:t>
            </w:r>
            <w:r w:rsidR="00E32DCE">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lang w:val="ru-RU"/>
              </w:rPr>
              <w:t xml:space="preserve"> района)</w:t>
            </w:r>
          </w:p>
        </w:tc>
        <w:tc>
          <w:tcPr>
            <w:tcW w:w="1474" w:type="dxa"/>
            <w:gridSpan w:val="2"/>
            <w:shd w:val="clear" w:color="auto" w:fill="auto"/>
          </w:tcPr>
          <w:p w:rsidR="006C338A" w:rsidRPr="00E32DC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тыс.руб.</w:t>
            </w:r>
          </w:p>
        </w:tc>
        <w:tc>
          <w:tcPr>
            <w:tcW w:w="1418"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0</w:t>
            </w:r>
          </w:p>
        </w:tc>
        <w:tc>
          <w:tcPr>
            <w:tcW w:w="1417"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0</w:t>
            </w:r>
          </w:p>
        </w:tc>
        <w:tc>
          <w:tcPr>
            <w:tcW w:w="1418"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0</w:t>
            </w:r>
          </w:p>
        </w:tc>
        <w:tc>
          <w:tcPr>
            <w:tcW w:w="1275"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0</w:t>
            </w:r>
          </w:p>
        </w:tc>
        <w:tc>
          <w:tcPr>
            <w:tcW w:w="1276"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0</w:t>
            </w:r>
          </w:p>
        </w:tc>
        <w:tc>
          <w:tcPr>
            <w:tcW w:w="1418"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0</w:t>
            </w:r>
          </w:p>
        </w:tc>
        <w:tc>
          <w:tcPr>
            <w:tcW w:w="4252"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Не завершенного строительства в районе нет</w:t>
            </w:r>
          </w:p>
        </w:tc>
      </w:tr>
      <w:tr w:rsidR="006C338A" w:rsidRPr="0034140E" w:rsidTr="00F24A76">
        <w:tc>
          <w:tcPr>
            <w:tcW w:w="817"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b/>
                <w:sz w:val="20"/>
                <w:szCs w:val="20"/>
                <w:lang w:val="ru-RU"/>
              </w:rPr>
            </w:pPr>
            <w:r w:rsidRPr="00E32DCE">
              <w:rPr>
                <w:rFonts w:ascii="Times New Roman" w:hAnsi="Times New Roman" w:cs="Times New Roman"/>
                <w:b/>
                <w:sz w:val="20"/>
                <w:szCs w:val="20"/>
                <w:lang w:val="ru-RU"/>
              </w:rPr>
              <w:t>34</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Доля просроченной кредиторской задолженности по оплате труд</w:t>
            </w:r>
            <w:r w:rsidRPr="0010545C">
              <w:rPr>
                <w:rFonts w:ascii="Times New Roman" w:eastAsia="Times New Roman" w:hAnsi="Times New Roman" w:cs="Times New Roman"/>
                <w:sz w:val="20"/>
                <w:szCs w:val="20"/>
                <w:lang w:val="ru-RU"/>
              </w:rPr>
              <w:t>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Кредиторская задолженность по оплате труда отсутствует</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34</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руб.</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3245,57</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3230,16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3095,99</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3822,72</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3670,58</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3708,61</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Значение показателя снизилось за счет сокращения численности работников аппарата. Планируется рост показателя за счет увеличения размера заработной платы работников аппарата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36</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да-1/нет -0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районе разработан и реализуется на постоянной основе генеральный план</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37</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auto"/>
          </w:tcPr>
          <w:p w:rsidR="006C338A" w:rsidRPr="0034140E"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от числа опрошенных</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95,69</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95,52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98,46</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94,6</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94,65</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94,7</w:t>
            </w:r>
          </w:p>
        </w:tc>
        <w:tc>
          <w:tcPr>
            <w:tcW w:w="4252"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Показатель достигнут благодаря системати</w:t>
            </w:r>
            <w:r w:rsidR="00644E93" w:rsidRPr="00E32DCE">
              <w:rPr>
                <w:rFonts w:ascii="Times New Roman" w:hAnsi="Times New Roman" w:cs="Times New Roman"/>
                <w:color w:val="000000"/>
                <w:sz w:val="20"/>
                <w:szCs w:val="20"/>
                <w:lang w:val="ru-RU"/>
              </w:rPr>
              <w:t>-</w:t>
            </w:r>
            <w:r w:rsidRPr="00E32DCE">
              <w:rPr>
                <w:rFonts w:ascii="Times New Roman" w:hAnsi="Times New Roman" w:cs="Times New Roman"/>
                <w:color w:val="000000"/>
                <w:sz w:val="20"/>
                <w:szCs w:val="20"/>
                <w:lang w:val="ru-RU"/>
              </w:rPr>
              <w:t xml:space="preserve">ческим встречам представителей органов местного самоуправления с населением в рамках Декад территорий, личных приёмов, заседаний расширенных Земских собраний, встреч в рамках реализации проекта </w:t>
            </w:r>
            <w:r w:rsidR="00644E93" w:rsidRPr="00E32DCE">
              <w:rPr>
                <w:rFonts w:ascii="Times New Roman" w:hAnsi="Times New Roman" w:cs="Times New Roman"/>
                <w:color w:val="000000"/>
                <w:sz w:val="20"/>
                <w:szCs w:val="20"/>
                <w:lang w:val="ru-RU"/>
              </w:rPr>
              <w:t>«</w:t>
            </w:r>
            <w:r w:rsidRPr="00E32DCE">
              <w:rPr>
                <w:rFonts w:ascii="Times New Roman" w:hAnsi="Times New Roman" w:cs="Times New Roman"/>
                <w:color w:val="000000"/>
                <w:sz w:val="20"/>
                <w:szCs w:val="20"/>
                <w:lang w:val="ru-RU"/>
              </w:rPr>
              <w:t>Народная экспертиза</w:t>
            </w:r>
            <w:r w:rsidR="00644E93" w:rsidRPr="00E32DCE">
              <w:rPr>
                <w:rFonts w:ascii="Times New Roman" w:hAnsi="Times New Roman" w:cs="Times New Roman"/>
                <w:color w:val="000000"/>
                <w:sz w:val="20"/>
                <w:szCs w:val="20"/>
                <w:lang w:val="ru-RU"/>
              </w:rPr>
              <w:t>»</w:t>
            </w:r>
            <w:r w:rsidRPr="00E32DCE">
              <w:rPr>
                <w:rFonts w:ascii="Times New Roman" w:hAnsi="Times New Roman" w:cs="Times New Roman"/>
                <w:color w:val="000000"/>
                <w:sz w:val="20"/>
                <w:szCs w:val="20"/>
                <w:lang w:val="ru-RU"/>
              </w:rPr>
              <w:t>, участие в  сходах граждан, а также активной информационно-разъяснительной работе, проводимой в средствах массовой информации района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38</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тыс.чел.</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42,1</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41,8</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41,4</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41,03</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40,7</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40,43</w:t>
            </w:r>
          </w:p>
        </w:tc>
        <w:tc>
          <w:tcPr>
            <w:tcW w:w="4252"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Показатель снижается на протяжении трех лет за счет естественной убыли. В районе проводятся мероприятия по снижению темпов роста естественной убыли, увеличению продолжительности  жизни и улучшению демографической ситуации</w:t>
            </w:r>
          </w:p>
        </w:tc>
      </w:tr>
      <w:tr w:rsidR="006C338A" w:rsidRPr="0034140E" w:rsidTr="00F24A76">
        <w:tc>
          <w:tcPr>
            <w:tcW w:w="18394" w:type="dxa"/>
            <w:gridSpan w:val="11"/>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39</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auto"/>
          </w:tcPr>
          <w:p w:rsidR="006C338A" w:rsidRPr="0010545C" w:rsidRDefault="006C338A"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5"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39.1</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705,25</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705,11</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697,9</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706,58</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706,58</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706,58</w:t>
            </w:r>
          </w:p>
        </w:tc>
        <w:tc>
          <w:tcPr>
            <w:tcW w:w="4252"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Значение показателя уменьшилось за счет проведения энергосберегающих мероприя</w:t>
            </w:r>
            <w:r w:rsidR="00644E93" w:rsidRPr="00E32DCE">
              <w:rPr>
                <w:rFonts w:ascii="Times New Roman" w:hAnsi="Times New Roman" w:cs="Times New Roman"/>
                <w:color w:val="000000"/>
                <w:sz w:val="20"/>
                <w:szCs w:val="20"/>
                <w:lang w:val="ru-RU"/>
              </w:rPr>
              <w:t>-</w:t>
            </w:r>
            <w:r w:rsidRPr="00E32DCE">
              <w:rPr>
                <w:rFonts w:ascii="Times New Roman" w:hAnsi="Times New Roman" w:cs="Times New Roman"/>
                <w:color w:val="000000"/>
                <w:sz w:val="20"/>
                <w:szCs w:val="20"/>
                <w:lang w:val="ru-RU"/>
              </w:rPr>
              <w:t>тий: установка общедомовых приборов учета, ежемесяч</w:t>
            </w:r>
            <w:r w:rsidR="00644E93" w:rsidRPr="00E32DCE">
              <w:rPr>
                <w:rFonts w:ascii="Times New Roman" w:hAnsi="Times New Roman" w:cs="Times New Roman"/>
                <w:color w:val="000000"/>
                <w:sz w:val="20"/>
                <w:szCs w:val="20"/>
                <w:lang w:val="ru-RU"/>
              </w:rPr>
              <w:t>-</w:t>
            </w:r>
            <w:r w:rsidRPr="00E32DCE">
              <w:rPr>
                <w:rFonts w:ascii="Times New Roman" w:hAnsi="Times New Roman" w:cs="Times New Roman"/>
                <w:color w:val="000000"/>
                <w:sz w:val="20"/>
                <w:szCs w:val="20"/>
                <w:lang w:val="ru-RU"/>
              </w:rPr>
              <w:t>ный мониторинг снятия показаний с приборов учета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39.2</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тепловая энергия</w:t>
            </w:r>
          </w:p>
        </w:tc>
        <w:tc>
          <w:tcPr>
            <w:tcW w:w="1474" w:type="dxa"/>
            <w:gridSpan w:val="2"/>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0,02</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0,02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0,02</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0,02</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0,02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0,02</w:t>
            </w:r>
          </w:p>
        </w:tc>
        <w:tc>
          <w:tcPr>
            <w:tcW w:w="4252"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Показатель остается неизменным в связи с утверждением норматива потребления комиссией по государственному регулированию цен и тарифов по Белгородской области  на долгосрочный период</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39.3</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горячая вода</w:t>
            </w:r>
          </w:p>
        </w:tc>
        <w:tc>
          <w:tcPr>
            <w:tcW w:w="1474" w:type="dxa"/>
            <w:gridSpan w:val="2"/>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районе от</w:t>
            </w:r>
            <w:r w:rsidR="00644E93" w:rsidRPr="0010545C">
              <w:rPr>
                <w:rFonts w:ascii="Times New Roman" w:hAnsi="Times New Roman" w:cs="Times New Roman"/>
                <w:color w:val="000000"/>
                <w:sz w:val="20"/>
                <w:szCs w:val="20"/>
                <w:lang w:val="ru-RU"/>
              </w:rPr>
              <w:t>сутствует горячее водоснабжение</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39.4</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холодная вода</w:t>
            </w:r>
          </w:p>
        </w:tc>
        <w:tc>
          <w:tcPr>
            <w:tcW w:w="1474" w:type="dxa"/>
            <w:gridSpan w:val="2"/>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25,84</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24,36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22,22</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26,32</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26,32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26,32</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Значение показателя уменьшилось за счет проведения энергосбе</w:t>
            </w:r>
            <w:r w:rsidR="00644E93"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регающих мероприя</w:t>
            </w:r>
            <w:r w:rsidR="00644E93"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тий: установка обще</w:t>
            </w:r>
            <w:r w:rsidR="00644E93"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домовых приборов учета, ежемесячный мониторинг снятия показаний с приборов учета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39.5</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природный газ</w:t>
            </w:r>
          </w:p>
        </w:tc>
        <w:tc>
          <w:tcPr>
            <w:tcW w:w="1474" w:type="dxa"/>
            <w:gridSpan w:val="2"/>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101,32</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101,24</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87,13</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104</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104</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104</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Значение показателя уменьшилось за счет проведения энергосберегающих мероприятий: установка общедомовых приборов учета, ежемесячный мониторинг снятия показаний с приборов учета</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40</w:t>
            </w:r>
          </w:p>
        </w:tc>
        <w:tc>
          <w:tcPr>
            <w:tcW w:w="3629" w:type="dxa"/>
            <w:shd w:val="clear" w:color="auto" w:fill="auto"/>
          </w:tcPr>
          <w:p w:rsidR="006C338A" w:rsidRPr="0010545C"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auto"/>
          </w:tcPr>
          <w:p w:rsidR="006C338A" w:rsidRPr="0010545C"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5"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40.1</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6C338A" w:rsidRPr="0010545C"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38,95</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38,96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36,37</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40,34</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40,34</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40,34</w:t>
            </w:r>
          </w:p>
        </w:tc>
        <w:tc>
          <w:tcPr>
            <w:tcW w:w="4252" w:type="dxa"/>
            <w:shd w:val="clear" w:color="auto" w:fill="auto"/>
          </w:tcPr>
          <w:p w:rsidR="006C338A" w:rsidRPr="00E32DCE"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Значение показателя уменьшилось за счет проведения энергосберегающих мероприя</w:t>
            </w:r>
            <w:r w:rsidR="00644E93" w:rsidRPr="00E32DCE">
              <w:rPr>
                <w:rFonts w:ascii="Times New Roman" w:hAnsi="Times New Roman" w:cs="Times New Roman"/>
                <w:color w:val="000000"/>
                <w:sz w:val="20"/>
                <w:szCs w:val="20"/>
                <w:lang w:val="ru-RU"/>
              </w:rPr>
              <w:t>-</w:t>
            </w:r>
            <w:r w:rsidRPr="00E32DCE">
              <w:rPr>
                <w:rFonts w:ascii="Times New Roman" w:hAnsi="Times New Roman" w:cs="Times New Roman"/>
                <w:color w:val="000000"/>
                <w:sz w:val="20"/>
                <w:szCs w:val="20"/>
                <w:lang w:val="ru-RU"/>
              </w:rPr>
              <w:t>тий: установка прибо</w:t>
            </w:r>
            <w:r w:rsidR="00644E93" w:rsidRPr="00E32DCE">
              <w:rPr>
                <w:rFonts w:ascii="Times New Roman" w:hAnsi="Times New Roman" w:cs="Times New Roman"/>
                <w:color w:val="000000"/>
                <w:sz w:val="20"/>
                <w:szCs w:val="20"/>
                <w:lang w:val="ru-RU"/>
              </w:rPr>
              <w:t>-</w:t>
            </w:r>
            <w:r w:rsidRPr="00E32DCE">
              <w:rPr>
                <w:rFonts w:ascii="Times New Roman" w:hAnsi="Times New Roman" w:cs="Times New Roman"/>
                <w:color w:val="000000"/>
                <w:sz w:val="20"/>
                <w:szCs w:val="20"/>
                <w:lang w:val="ru-RU"/>
              </w:rPr>
              <w:t>ров учета потребления энергоресурсов</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40.2</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тепловая энергия</w:t>
            </w:r>
          </w:p>
        </w:tc>
        <w:tc>
          <w:tcPr>
            <w:tcW w:w="1474" w:type="dxa"/>
            <w:gridSpan w:val="2"/>
            <w:shd w:val="clear" w:color="auto" w:fill="auto"/>
          </w:tcPr>
          <w:p w:rsidR="006C338A" w:rsidRPr="0010545C"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0,12</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0,11</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0,1</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0,14</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0,14</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0,14</w:t>
            </w:r>
          </w:p>
        </w:tc>
        <w:tc>
          <w:tcPr>
            <w:tcW w:w="4252" w:type="dxa"/>
            <w:shd w:val="clear" w:color="auto" w:fill="auto"/>
          </w:tcPr>
          <w:p w:rsidR="006C338A"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Значение показателя уменьшило</w:t>
            </w:r>
            <w:r w:rsidR="00E32DCE" w:rsidRPr="00E32DCE">
              <w:rPr>
                <w:rFonts w:ascii="Times New Roman" w:hAnsi="Times New Roman" w:cs="Times New Roman"/>
                <w:color w:val="000000"/>
                <w:sz w:val="20"/>
                <w:szCs w:val="20"/>
                <w:lang w:val="ru-RU"/>
              </w:rPr>
              <w:t>сь за счет проведения энергосбе</w:t>
            </w:r>
            <w:r w:rsidRPr="00E32DCE">
              <w:rPr>
                <w:rFonts w:ascii="Times New Roman" w:hAnsi="Times New Roman" w:cs="Times New Roman"/>
                <w:color w:val="000000"/>
                <w:sz w:val="20"/>
                <w:szCs w:val="20"/>
                <w:lang w:val="ru-RU"/>
              </w:rPr>
              <w:t>регающих мероприя-тий:</w:t>
            </w:r>
            <w:r w:rsidR="00E32DCE">
              <w:rPr>
                <w:rFonts w:ascii="Times New Roman" w:hAnsi="Times New Roman" w:cs="Times New Roman"/>
                <w:color w:val="000000"/>
                <w:sz w:val="20"/>
                <w:szCs w:val="20"/>
                <w:lang w:val="ru-RU"/>
              </w:rPr>
              <w:t xml:space="preserve"> установка прибо</w:t>
            </w:r>
            <w:r w:rsidRPr="00E32DCE">
              <w:rPr>
                <w:rFonts w:ascii="Times New Roman" w:hAnsi="Times New Roman" w:cs="Times New Roman"/>
                <w:color w:val="000000"/>
                <w:sz w:val="20"/>
                <w:szCs w:val="20"/>
                <w:lang w:val="ru-RU"/>
              </w:rPr>
              <w:t>ров учета потребления энергоресурсов</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40.3</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горячая вода</w:t>
            </w:r>
          </w:p>
        </w:tc>
        <w:tc>
          <w:tcPr>
            <w:tcW w:w="1474" w:type="dxa"/>
            <w:gridSpan w:val="2"/>
            <w:shd w:val="clear" w:color="auto" w:fill="auto"/>
          </w:tcPr>
          <w:p w:rsidR="006C338A" w:rsidRPr="0010545C"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w:t>
            </w:r>
          </w:p>
        </w:tc>
        <w:tc>
          <w:tcPr>
            <w:tcW w:w="4252" w:type="dxa"/>
            <w:shd w:val="clear" w:color="auto" w:fill="auto"/>
          </w:tcPr>
          <w:p w:rsidR="006C338A" w:rsidRPr="0010545C" w:rsidRDefault="006C338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районе отсутствует горячее водоснабжение</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40.4</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холодная вода</w:t>
            </w:r>
          </w:p>
        </w:tc>
        <w:tc>
          <w:tcPr>
            <w:tcW w:w="1474" w:type="dxa"/>
            <w:gridSpan w:val="2"/>
            <w:shd w:val="clear" w:color="auto" w:fill="auto"/>
          </w:tcPr>
          <w:p w:rsidR="006C338A" w:rsidRPr="0010545C"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0,32</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0,31</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0,24</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0,36</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0,36</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0,36</w:t>
            </w:r>
          </w:p>
        </w:tc>
        <w:tc>
          <w:tcPr>
            <w:tcW w:w="4252" w:type="dxa"/>
            <w:shd w:val="clear" w:color="auto" w:fill="auto"/>
          </w:tcPr>
          <w:p w:rsidR="006C338A"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Значение показателя уменьшило</w:t>
            </w:r>
            <w:r w:rsidR="00E32DCE" w:rsidRPr="00E32DCE">
              <w:rPr>
                <w:rFonts w:ascii="Times New Roman" w:hAnsi="Times New Roman" w:cs="Times New Roman"/>
                <w:color w:val="000000"/>
                <w:sz w:val="20"/>
                <w:szCs w:val="20"/>
                <w:lang w:val="ru-RU"/>
              </w:rPr>
              <w:t>сь за счет проведения энергосбе</w:t>
            </w:r>
            <w:r w:rsidRPr="00E32DCE">
              <w:rPr>
                <w:rFonts w:ascii="Times New Roman" w:hAnsi="Times New Roman" w:cs="Times New Roman"/>
                <w:color w:val="000000"/>
                <w:sz w:val="20"/>
                <w:szCs w:val="20"/>
                <w:lang w:val="ru-RU"/>
              </w:rPr>
              <w:t>регающи</w:t>
            </w:r>
            <w:r w:rsidR="00E32DCE">
              <w:rPr>
                <w:rFonts w:ascii="Times New Roman" w:hAnsi="Times New Roman" w:cs="Times New Roman"/>
                <w:color w:val="000000"/>
                <w:sz w:val="20"/>
                <w:szCs w:val="20"/>
                <w:lang w:val="ru-RU"/>
              </w:rPr>
              <w:t>х мероприя-тий: установка прибо</w:t>
            </w:r>
            <w:r w:rsidRPr="00E32DCE">
              <w:rPr>
                <w:rFonts w:ascii="Times New Roman" w:hAnsi="Times New Roman" w:cs="Times New Roman"/>
                <w:color w:val="000000"/>
                <w:sz w:val="20"/>
                <w:szCs w:val="20"/>
                <w:lang w:val="ru-RU"/>
              </w:rPr>
              <w:t>ров учета потребления энергоресурсов</w:t>
            </w:r>
          </w:p>
        </w:tc>
      </w:tr>
      <w:tr w:rsidR="006C338A" w:rsidRPr="0034140E" w:rsidTr="00F24A76">
        <w:tc>
          <w:tcPr>
            <w:tcW w:w="8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b/>
                <w:sz w:val="20"/>
                <w:szCs w:val="20"/>
              </w:rPr>
            </w:pPr>
            <w:r w:rsidRPr="0034140E">
              <w:rPr>
                <w:rFonts w:ascii="Times New Roman" w:hAnsi="Times New Roman" w:cs="Times New Roman"/>
                <w:b/>
                <w:sz w:val="20"/>
                <w:szCs w:val="20"/>
              </w:rPr>
              <w:t>40.5</w:t>
            </w:r>
          </w:p>
        </w:tc>
        <w:tc>
          <w:tcPr>
            <w:tcW w:w="3629" w:type="dxa"/>
            <w:shd w:val="clear" w:color="auto" w:fill="auto"/>
          </w:tcPr>
          <w:p w:rsidR="006C338A" w:rsidRPr="0034140E" w:rsidRDefault="006C338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34140E">
              <w:rPr>
                <w:rFonts w:ascii="Times New Roman" w:eastAsia="Times New Roman" w:hAnsi="Times New Roman" w:cs="Times New Roman"/>
                <w:sz w:val="20"/>
                <w:szCs w:val="20"/>
              </w:rPr>
              <w:t>- природный газ</w:t>
            </w:r>
          </w:p>
        </w:tc>
        <w:tc>
          <w:tcPr>
            <w:tcW w:w="1474" w:type="dxa"/>
            <w:gridSpan w:val="2"/>
            <w:shd w:val="clear" w:color="auto" w:fill="auto"/>
          </w:tcPr>
          <w:p w:rsidR="006C338A" w:rsidRPr="0010545C" w:rsidRDefault="006C338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14,7</w:t>
            </w:r>
          </w:p>
        </w:tc>
        <w:tc>
          <w:tcPr>
            <w:tcW w:w="1417"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14,69</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12,16</w:t>
            </w:r>
          </w:p>
        </w:tc>
        <w:tc>
          <w:tcPr>
            <w:tcW w:w="1275"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15,2</w:t>
            </w:r>
          </w:p>
        </w:tc>
        <w:tc>
          <w:tcPr>
            <w:tcW w:w="1276"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15,2</w:t>
            </w:r>
          </w:p>
        </w:tc>
        <w:tc>
          <w:tcPr>
            <w:tcW w:w="1418" w:type="dxa"/>
            <w:shd w:val="clear" w:color="auto" w:fill="auto"/>
          </w:tcPr>
          <w:p w:rsidR="006C338A" w:rsidRPr="0034140E" w:rsidRDefault="006C338A" w:rsidP="004A4F78">
            <w:pPr>
              <w:shd w:val="clear" w:color="auto" w:fill="FFFFFF" w:themeFill="background1"/>
              <w:spacing w:before="0" w:after="0" w:line="240" w:lineRule="exact"/>
              <w:jc w:val="center"/>
              <w:rPr>
                <w:rFonts w:ascii="Times New Roman" w:hAnsi="Times New Roman" w:cs="Times New Roman"/>
                <w:sz w:val="20"/>
                <w:szCs w:val="20"/>
              </w:rPr>
            </w:pPr>
            <w:r w:rsidRPr="0034140E">
              <w:rPr>
                <w:rFonts w:ascii="Times New Roman" w:hAnsi="Times New Roman" w:cs="Times New Roman"/>
                <w:sz w:val="20"/>
                <w:szCs w:val="20"/>
              </w:rPr>
              <w:t>15,2</w:t>
            </w:r>
          </w:p>
        </w:tc>
        <w:tc>
          <w:tcPr>
            <w:tcW w:w="4252" w:type="dxa"/>
            <w:shd w:val="clear" w:color="auto" w:fill="auto"/>
          </w:tcPr>
          <w:p w:rsidR="006C338A"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Значение показателя уменьшилось за счет провед</w:t>
            </w:r>
            <w:r w:rsidR="00E32DCE" w:rsidRPr="00E32DCE">
              <w:rPr>
                <w:rFonts w:ascii="Times New Roman" w:hAnsi="Times New Roman" w:cs="Times New Roman"/>
                <w:color w:val="000000"/>
                <w:sz w:val="20"/>
                <w:szCs w:val="20"/>
                <w:lang w:val="ru-RU"/>
              </w:rPr>
              <w:t>ения энергосбе</w:t>
            </w:r>
            <w:r w:rsidRPr="00E32DCE">
              <w:rPr>
                <w:rFonts w:ascii="Times New Roman" w:hAnsi="Times New Roman" w:cs="Times New Roman"/>
                <w:color w:val="000000"/>
                <w:sz w:val="20"/>
                <w:szCs w:val="20"/>
                <w:lang w:val="ru-RU"/>
              </w:rPr>
              <w:t>регающи</w:t>
            </w:r>
            <w:r w:rsidR="00E32DCE">
              <w:rPr>
                <w:rFonts w:ascii="Times New Roman" w:hAnsi="Times New Roman" w:cs="Times New Roman"/>
                <w:color w:val="000000"/>
                <w:sz w:val="20"/>
                <w:szCs w:val="20"/>
                <w:lang w:val="ru-RU"/>
              </w:rPr>
              <w:t>х мероприя-тий: установка прибо</w:t>
            </w:r>
            <w:r w:rsidRPr="00E32DCE">
              <w:rPr>
                <w:rFonts w:ascii="Times New Roman" w:hAnsi="Times New Roman" w:cs="Times New Roman"/>
                <w:color w:val="000000"/>
                <w:sz w:val="20"/>
                <w:szCs w:val="20"/>
                <w:lang w:val="ru-RU"/>
              </w:rPr>
              <w:t>ров учета потребления энергоресурсов</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9C2E0B" w:rsidRPr="002046B5" w:rsidRDefault="009C2E0B"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9C2E0B" w:rsidRPr="002046B5" w:rsidRDefault="009C2E0B" w:rsidP="004A4F78">
      <w:pPr>
        <w:shd w:val="clear" w:color="auto" w:fill="FFFFFF" w:themeFill="background1"/>
        <w:spacing w:after="0" w:line="240" w:lineRule="exact"/>
        <w:jc w:val="center"/>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 xml:space="preserve">Степанов Сергей Владимирович </w:t>
      </w:r>
    </w:p>
    <w:p w:rsidR="009C2E0B" w:rsidRPr="00644E93" w:rsidRDefault="009C2E0B" w:rsidP="004A4F78">
      <w:pPr>
        <w:shd w:val="clear" w:color="auto" w:fill="FFFFFF" w:themeFill="background1"/>
        <w:spacing w:after="0" w:line="240" w:lineRule="exact"/>
        <w:jc w:val="center"/>
        <w:rPr>
          <w:rFonts w:ascii="Times New Roman" w:hAnsi="Times New Roman" w:cs="Times New Roman"/>
        </w:rPr>
      </w:pPr>
      <w:r w:rsidRPr="00644E93">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9C2E0B" w:rsidRPr="00644E93" w:rsidRDefault="009C2E0B" w:rsidP="004A4F78">
      <w:pPr>
        <w:shd w:val="clear" w:color="auto" w:fill="FFFFFF" w:themeFill="background1"/>
        <w:spacing w:after="0" w:line="240" w:lineRule="exact"/>
        <w:jc w:val="center"/>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eastAsia="Times New Roman" w:hAnsi="Times New Roman" w:cs="Times New Roman"/>
          <w:b/>
          <w:bCs/>
        </w:rPr>
      </w:pPr>
      <w:r w:rsidRPr="00644E93">
        <w:rPr>
          <w:rFonts w:ascii="Times New Roman" w:eastAsia="Times New Roman" w:hAnsi="Times New Roman" w:cs="Times New Roman"/>
          <w:b/>
          <w:bCs/>
        </w:rPr>
        <w:t>Муниципальный район «Шебекинский район и город Шебекино»</w:t>
      </w:r>
    </w:p>
    <w:p w:rsidR="00D85BAB" w:rsidRPr="00644E93" w:rsidRDefault="00D85BAB" w:rsidP="004A4F78">
      <w:pPr>
        <w:shd w:val="clear" w:color="auto" w:fill="FFFFFF" w:themeFill="background1"/>
        <w:spacing w:after="0" w:line="240" w:lineRule="exact"/>
        <w:jc w:val="center"/>
        <w:rPr>
          <w:rFonts w:ascii="Times New Roman" w:hAnsi="Times New Roman" w:cs="Times New Roman"/>
          <w:u w:val="single"/>
        </w:rPr>
      </w:pPr>
      <w:r w:rsidRPr="00644E93">
        <w:rPr>
          <w:rFonts w:ascii="Times New Roman" w:hAnsi="Times New Roman" w:cs="Times New Roman"/>
          <w:u w:val="single"/>
        </w:rPr>
        <w:t>(наименование городского округа (муниципального района))</w:t>
      </w:r>
    </w:p>
    <w:p w:rsidR="009C2E0B" w:rsidRPr="00644E93" w:rsidRDefault="009C2E0B" w:rsidP="004A4F78">
      <w:pPr>
        <w:shd w:val="clear" w:color="auto" w:fill="FFFFFF" w:themeFill="background1"/>
        <w:spacing w:after="0" w:line="240" w:lineRule="exact"/>
        <w:jc w:val="center"/>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p>
    <w:p w:rsidR="009C2E0B" w:rsidRPr="00644E93" w:rsidRDefault="009C2E0B" w:rsidP="004A4F78">
      <w:pPr>
        <w:shd w:val="clear" w:color="auto" w:fill="FFFFFF" w:themeFill="background1"/>
        <w:spacing w:after="0" w:line="240" w:lineRule="exact"/>
        <w:jc w:val="right"/>
        <w:rPr>
          <w:rFonts w:ascii="Times New Roman" w:hAnsi="Times New Roman" w:cs="Times New Roman"/>
          <w:b/>
        </w:rPr>
      </w:pPr>
      <w:r w:rsidRPr="00644E93">
        <w:rPr>
          <w:rFonts w:ascii="Times New Roman" w:hAnsi="Times New Roman" w:cs="Times New Roman"/>
          <w:b/>
        </w:rPr>
        <w:t>Подпись _____________</w:t>
      </w:r>
    </w:p>
    <w:p w:rsidR="009C2E0B" w:rsidRPr="00644E93" w:rsidRDefault="009C2E0B" w:rsidP="004A4F78">
      <w:pPr>
        <w:shd w:val="clear" w:color="auto" w:fill="FFFFFF" w:themeFill="background1"/>
        <w:spacing w:after="0" w:line="240" w:lineRule="exact"/>
        <w:jc w:val="right"/>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Показатели эффективности деятельности</w:t>
      </w: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органов местного самоуправления городского округа (муниципального района)</w:t>
      </w:r>
    </w:p>
    <w:p w:rsidR="009C2E0B" w:rsidRPr="00644E93" w:rsidRDefault="009C2E0B" w:rsidP="004A4F78">
      <w:pPr>
        <w:shd w:val="clear" w:color="auto" w:fill="FFFFFF" w:themeFill="background1"/>
        <w:spacing w:after="0" w:line="240" w:lineRule="exact"/>
        <w:jc w:val="center"/>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eastAsia="Times New Roman" w:hAnsi="Times New Roman" w:cs="Times New Roman"/>
          <w:b/>
          <w:bCs/>
        </w:rPr>
      </w:pPr>
      <w:r w:rsidRPr="00644E93">
        <w:rPr>
          <w:rFonts w:ascii="Times New Roman" w:eastAsia="Times New Roman" w:hAnsi="Times New Roman" w:cs="Times New Roman"/>
          <w:b/>
          <w:bCs/>
        </w:rPr>
        <w:t xml:space="preserve">Муниципальный район «Шебекинский район и город Шебекино» </w:t>
      </w:r>
    </w:p>
    <w:p w:rsidR="009C2E0B" w:rsidRPr="002046B5" w:rsidRDefault="009C2E0B" w:rsidP="004A4F78">
      <w:pPr>
        <w:shd w:val="clear" w:color="auto" w:fill="FFFFFF" w:themeFill="background1"/>
        <w:spacing w:after="0" w:line="240" w:lineRule="exact"/>
        <w:jc w:val="center"/>
        <w:rPr>
          <w:rFonts w:ascii="Times New Roman" w:hAnsi="Times New Roman" w:cs="Times New Roman"/>
          <w:u w:val="single"/>
        </w:rPr>
      </w:pPr>
      <w:r w:rsidRPr="002046B5">
        <w:rPr>
          <w:rFonts w:ascii="Times New Roman" w:hAnsi="Times New Roman" w:cs="Times New Roman"/>
          <w:u w:val="single"/>
        </w:rPr>
        <w:t>(официальное наименование городского округа (муниципального района))</w:t>
      </w:r>
    </w:p>
    <w:p w:rsidR="009C2E0B" w:rsidRPr="002046B5" w:rsidRDefault="009C2E0B"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394" w:type="dxa"/>
        <w:tblLayout w:type="fixed"/>
        <w:tblLook w:val="04A0" w:firstRow="1" w:lastRow="0" w:firstColumn="1" w:lastColumn="0" w:noHBand="0" w:noVBand="1"/>
      </w:tblPr>
      <w:tblGrid>
        <w:gridCol w:w="817"/>
        <w:gridCol w:w="3629"/>
        <w:gridCol w:w="57"/>
        <w:gridCol w:w="1417"/>
        <w:gridCol w:w="1276"/>
        <w:gridCol w:w="1276"/>
        <w:gridCol w:w="1275"/>
        <w:gridCol w:w="1276"/>
        <w:gridCol w:w="1418"/>
        <w:gridCol w:w="1417"/>
        <w:gridCol w:w="4536"/>
      </w:tblGrid>
      <w:tr w:rsidR="005C4FF2" w:rsidRPr="00E32DCE" w:rsidTr="00E32DCE">
        <w:tc>
          <w:tcPr>
            <w:tcW w:w="817" w:type="dxa"/>
            <w:vMerge w:val="restart"/>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 п/п</w:t>
            </w:r>
          </w:p>
        </w:tc>
        <w:tc>
          <w:tcPr>
            <w:tcW w:w="3686" w:type="dxa"/>
            <w:gridSpan w:val="2"/>
            <w:vMerge w:val="restart"/>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Наименование показателей</w:t>
            </w:r>
          </w:p>
        </w:tc>
        <w:tc>
          <w:tcPr>
            <w:tcW w:w="1417" w:type="dxa"/>
            <w:vMerge w:val="restart"/>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bCs/>
                <w:sz w:val="20"/>
                <w:szCs w:val="20"/>
              </w:rPr>
              <w:t>Единица измерения</w:t>
            </w:r>
          </w:p>
        </w:tc>
        <w:tc>
          <w:tcPr>
            <w:tcW w:w="7938" w:type="dxa"/>
            <w:gridSpan w:val="6"/>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Отчетная информация</w:t>
            </w:r>
          </w:p>
        </w:tc>
        <w:tc>
          <w:tcPr>
            <w:tcW w:w="4536" w:type="dxa"/>
            <w:vMerge w:val="restart"/>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Примечание</w:t>
            </w:r>
          </w:p>
        </w:tc>
      </w:tr>
      <w:tr w:rsidR="005C4FF2" w:rsidRPr="00E32DCE" w:rsidTr="00E32DCE">
        <w:tc>
          <w:tcPr>
            <w:tcW w:w="817" w:type="dxa"/>
            <w:vMerge/>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276"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2015</w:t>
            </w:r>
          </w:p>
        </w:tc>
        <w:tc>
          <w:tcPr>
            <w:tcW w:w="1276"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2016</w:t>
            </w:r>
          </w:p>
        </w:tc>
        <w:tc>
          <w:tcPr>
            <w:tcW w:w="1275"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2017</w:t>
            </w:r>
          </w:p>
        </w:tc>
        <w:tc>
          <w:tcPr>
            <w:tcW w:w="1276"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2018</w:t>
            </w:r>
          </w:p>
        </w:tc>
        <w:tc>
          <w:tcPr>
            <w:tcW w:w="1418"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2019</w:t>
            </w:r>
          </w:p>
        </w:tc>
        <w:tc>
          <w:tcPr>
            <w:tcW w:w="1417"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2020</w:t>
            </w:r>
          </w:p>
        </w:tc>
        <w:tc>
          <w:tcPr>
            <w:tcW w:w="4536" w:type="dxa"/>
            <w:vMerge/>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E32DCE" w:rsidTr="00E32DCE">
        <w:tc>
          <w:tcPr>
            <w:tcW w:w="18394" w:type="dxa"/>
            <w:gridSpan w:val="11"/>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eastAsia="Times New Roman" w:hAnsi="Times New Roman" w:cs="Times New Roman"/>
                <w:b/>
                <w:color w:val="000000"/>
                <w:sz w:val="20"/>
                <w:szCs w:val="20"/>
              </w:rPr>
              <w:t>Экономическое развитие</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w:t>
            </w:r>
          </w:p>
        </w:tc>
        <w:tc>
          <w:tcPr>
            <w:tcW w:w="3629" w:type="dxa"/>
            <w:shd w:val="clear" w:color="auto" w:fill="auto"/>
          </w:tcPr>
          <w:p w:rsidR="006B0FB1" w:rsidRPr="0010545C"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единиц</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335,8</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318,67</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318,7</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342,35</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345,33</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350,68</w:t>
            </w:r>
          </w:p>
        </w:tc>
        <w:tc>
          <w:tcPr>
            <w:tcW w:w="453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Рост показателя в 2017 году на 1 %. к аналогичному периоду прошлого года. </w:t>
            </w:r>
          </w:p>
          <w:p w:rsidR="006B0FB1" w:rsidRPr="00E32DCE" w:rsidRDefault="006B0FB1" w:rsidP="00E32DC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В 2018</w:t>
            </w:r>
            <w:r w:rsidR="00E32DCE">
              <w:rPr>
                <w:rFonts w:ascii="Times New Roman" w:hAnsi="Times New Roman" w:cs="Times New Roman"/>
                <w:color w:val="000000"/>
                <w:sz w:val="20"/>
                <w:szCs w:val="20"/>
                <w:lang w:val="ru-RU"/>
              </w:rPr>
              <w:t>-</w:t>
            </w:r>
            <w:r w:rsidRPr="00E32DCE">
              <w:rPr>
                <w:rFonts w:ascii="Times New Roman" w:hAnsi="Times New Roman" w:cs="Times New Roman"/>
                <w:color w:val="000000"/>
                <w:sz w:val="20"/>
                <w:szCs w:val="20"/>
                <w:lang w:val="ru-RU"/>
              </w:rPr>
              <w:t>2020 годах рост субъектов малого  и среднего предпринимательства произойдет за счет реализации муниципальной программы «Развитие экономического потенциала и формирование благоприятного предпринимательского климата на территории Шебекинского района», а также в рамках реализации Программы «500/10000»</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w:t>
            </w:r>
          </w:p>
        </w:tc>
        <w:tc>
          <w:tcPr>
            <w:tcW w:w="3629" w:type="dxa"/>
            <w:shd w:val="clear" w:color="auto" w:fill="auto"/>
          </w:tcPr>
          <w:p w:rsidR="006B0FB1" w:rsidRPr="0010545C"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27,6</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25,89</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25,8</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42,5</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42,69</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42,88</w:t>
            </w:r>
          </w:p>
        </w:tc>
        <w:tc>
          <w:tcPr>
            <w:tcW w:w="453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В 2017 году показатель на уровне с аналогичным периодом прошлого года. </w:t>
            </w:r>
            <w:r w:rsidR="00E32DCE" w:rsidRPr="00E32DCE">
              <w:rPr>
                <w:rFonts w:ascii="Times New Roman" w:hAnsi="Times New Roman" w:cs="Times New Roman"/>
                <w:color w:val="000000"/>
                <w:sz w:val="20"/>
                <w:szCs w:val="20"/>
                <w:lang w:val="ru-RU"/>
              </w:rPr>
              <w:t>В 2018</w:t>
            </w:r>
            <w:r w:rsidR="00E32DCE">
              <w:rPr>
                <w:rFonts w:ascii="Times New Roman" w:hAnsi="Times New Roman" w:cs="Times New Roman"/>
                <w:color w:val="000000"/>
                <w:sz w:val="20"/>
                <w:szCs w:val="20"/>
                <w:lang w:val="ru-RU"/>
              </w:rPr>
              <w:t>-</w:t>
            </w:r>
            <w:r w:rsidRPr="00E32DCE">
              <w:rPr>
                <w:rFonts w:ascii="Times New Roman" w:hAnsi="Times New Roman" w:cs="Times New Roman"/>
                <w:color w:val="000000"/>
                <w:sz w:val="20"/>
                <w:szCs w:val="20"/>
                <w:lang w:val="ru-RU"/>
              </w:rPr>
              <w:t>2020 годах рост произойдет за счет реализации муниципальной программы «Развитие экономического потенциала и формирование благоприятного предпринимательского климата на территории Шебекинского района», а также в рамках реализации Программы «500/10000»</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w:t>
            </w:r>
          </w:p>
        </w:tc>
        <w:tc>
          <w:tcPr>
            <w:tcW w:w="3629" w:type="dxa"/>
            <w:shd w:val="clear" w:color="auto" w:fill="auto"/>
          </w:tcPr>
          <w:p w:rsidR="006B0FB1" w:rsidRPr="0010545C"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28104,10</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25440,0</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24000</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56739,63</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46795,82</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44717,87</w:t>
            </w:r>
          </w:p>
        </w:tc>
        <w:tc>
          <w:tcPr>
            <w:tcW w:w="453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color w:val="000000"/>
                <w:sz w:val="20"/>
                <w:szCs w:val="20"/>
                <w:lang w:val="ru-RU"/>
              </w:rPr>
              <w:t>Показатель в 2017 году снизился за счет реализации крупных инвестиционных проектов.</w:t>
            </w:r>
            <w:r w:rsidR="00E32DCE" w:rsidRPr="0010545C">
              <w:rPr>
                <w:rFonts w:ascii="Times New Roman" w:hAnsi="Times New Roman" w:cs="Times New Roman"/>
                <w:sz w:val="20"/>
                <w:szCs w:val="20"/>
                <w:lang w:val="ru-RU"/>
              </w:rPr>
              <w:t xml:space="preserve"> </w:t>
            </w:r>
            <w:r w:rsidR="00E32DCE" w:rsidRPr="00E32DCE">
              <w:rPr>
                <w:rFonts w:ascii="Times New Roman" w:hAnsi="Times New Roman" w:cs="Times New Roman"/>
                <w:sz w:val="20"/>
                <w:szCs w:val="20"/>
                <w:lang w:val="ru-RU"/>
              </w:rPr>
              <w:t>В 2018</w:t>
            </w:r>
            <w:r w:rsidR="00E32DCE">
              <w:rPr>
                <w:rFonts w:ascii="Times New Roman" w:hAnsi="Times New Roman" w:cs="Times New Roman"/>
                <w:sz w:val="20"/>
                <w:szCs w:val="20"/>
                <w:lang w:val="ru-RU"/>
              </w:rPr>
              <w:t>-</w:t>
            </w:r>
            <w:r w:rsidRPr="00E32DCE">
              <w:rPr>
                <w:rFonts w:ascii="Times New Roman" w:hAnsi="Times New Roman" w:cs="Times New Roman"/>
                <w:sz w:val="20"/>
                <w:szCs w:val="20"/>
                <w:lang w:val="ru-RU"/>
              </w:rPr>
              <w:t xml:space="preserve">2020 годы в разрезе видов экономической деятельности ситуация будет складываться неоднозначно. </w:t>
            </w:r>
            <w:r w:rsidRPr="0010545C">
              <w:rPr>
                <w:rFonts w:ascii="Times New Roman" w:hAnsi="Times New Roman" w:cs="Times New Roman"/>
                <w:sz w:val="20"/>
                <w:szCs w:val="20"/>
                <w:lang w:val="ru-RU"/>
              </w:rPr>
              <w:t>В рамках инвестиционной деятельности, хозяйствующие субъекты планируют проводить реконструкцию, модернизацию производственных мощностей, создание новых производств, но динамика инвестиций в основной капитал, по-прежнему, будет связана с реализацией крупных инвестиционных проектов или, наоборот, отсутствием таковых в тех или иных секторах экономики</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w:t>
            </w:r>
          </w:p>
        </w:tc>
        <w:tc>
          <w:tcPr>
            <w:tcW w:w="3629" w:type="dxa"/>
            <w:shd w:val="clear" w:color="auto" w:fill="auto"/>
          </w:tcPr>
          <w:p w:rsidR="006B0FB1" w:rsidRPr="00E32DCE" w:rsidRDefault="006B0FB1" w:rsidP="00E32DCE">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w:t>
            </w:r>
            <w:r w:rsidR="00E32DCE">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lang w:val="ru-RU"/>
              </w:rPr>
              <w:t xml:space="preserve"> района)</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453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Увеличение показателя осуществляется за счет увеличения сформированных и предоставленных в собственно</w:t>
            </w:r>
            <w:r w:rsidRPr="0010545C">
              <w:rPr>
                <w:rFonts w:ascii="Times New Roman" w:hAnsi="Times New Roman" w:cs="Times New Roman"/>
                <w:color w:val="000000"/>
                <w:sz w:val="20"/>
                <w:szCs w:val="20"/>
                <w:lang w:val="ru-RU"/>
              </w:rPr>
              <w:t>сть земельных участков, влекущих за собой уплату налоговых платежей</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5</w:t>
            </w:r>
          </w:p>
        </w:tc>
        <w:tc>
          <w:tcPr>
            <w:tcW w:w="3629" w:type="dxa"/>
            <w:shd w:val="clear" w:color="auto" w:fill="auto"/>
          </w:tcPr>
          <w:p w:rsidR="006B0FB1" w:rsidRPr="0010545C"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93,33</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90</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453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году получен убыток ООО «Держава» (низкая реализационная цена зерновых культур). В 2018-2020 годы планируется получить прибыль всех предприятий сельскохозяйственной деятельности (15 предприятий)</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6</w:t>
            </w:r>
          </w:p>
        </w:tc>
        <w:tc>
          <w:tcPr>
            <w:tcW w:w="3629" w:type="dxa"/>
            <w:shd w:val="clear" w:color="auto" w:fill="auto"/>
          </w:tcPr>
          <w:p w:rsidR="006B0FB1" w:rsidRPr="0010545C"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2,2</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1,43</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0,65</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2,77</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1,33</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0,66</w:t>
            </w:r>
          </w:p>
        </w:tc>
        <w:tc>
          <w:tcPr>
            <w:tcW w:w="453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Рост доли дорог не отвечающим нормативным требованиям произошел по итогам проведенной в 2018 году инвентаризации улично-дорожной сети района. В 2018 – 2019  году планируется строительство дорог по ул. Кооперативная, и ул.Парковая г.Шебекино, с.Нижнее Березово, с.Поповка, с.Вернеберезово (ул.Новоселова, ул.Средняя, ул.Надьярная), п. Ленинский, п.Первомайский, с.Безлюдовка пер.Коммунистический, пер.Садовый, пер.Молодежный, пер.Сосновый, пер. Коммунистический), с.Графовка (ул.Верхняя и пер.Нагорный), с.Ч.Дибровка и другие, согласно унициапльной программы «Совершенствование и развитие транспортной системы и дорожной сети Шебекинского района»</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7</w:t>
            </w:r>
          </w:p>
        </w:tc>
        <w:tc>
          <w:tcPr>
            <w:tcW w:w="3629" w:type="dxa"/>
            <w:shd w:val="clear" w:color="auto" w:fill="auto"/>
          </w:tcPr>
          <w:p w:rsidR="006B0FB1" w:rsidRPr="0010545C"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0,08</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0,08</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0,08</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0,08</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0,08</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0,08</w:t>
            </w:r>
          </w:p>
        </w:tc>
        <w:tc>
          <w:tcPr>
            <w:tcW w:w="453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Показатель не изменяется, в хуторах Балки, Новый Путь, Бессараб, Марьино, Новая Заря и с.Пристени в связи с малочисленностью проживающего населения и отсутствием пассажиропотока</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8</w:t>
            </w:r>
          </w:p>
        </w:tc>
        <w:tc>
          <w:tcPr>
            <w:tcW w:w="3629" w:type="dxa"/>
            <w:shd w:val="clear" w:color="auto" w:fill="auto"/>
          </w:tcPr>
          <w:p w:rsidR="006B0FB1" w:rsidRPr="0010545C"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auto"/>
          </w:tcPr>
          <w:p w:rsidR="006B0FB1" w:rsidRPr="0010545C"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27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5"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453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8.1</w:t>
            </w:r>
          </w:p>
        </w:tc>
        <w:tc>
          <w:tcPr>
            <w:tcW w:w="3629" w:type="dxa"/>
            <w:shd w:val="clear" w:color="auto" w:fill="auto"/>
          </w:tcPr>
          <w:p w:rsidR="006B0FB1" w:rsidRPr="0010545C"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23495,70</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25477,30</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27505,9</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29444,8</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31488,6</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33704,2</w:t>
            </w:r>
          </w:p>
        </w:tc>
        <w:tc>
          <w:tcPr>
            <w:tcW w:w="4536" w:type="dxa"/>
            <w:shd w:val="clear" w:color="auto" w:fill="auto"/>
          </w:tcPr>
          <w:p w:rsidR="006B0FB1" w:rsidRPr="0010545C" w:rsidRDefault="006B0FB1" w:rsidP="00E32DCE">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bCs/>
                <w:iCs/>
                <w:color w:val="000000"/>
                <w:sz w:val="20"/>
                <w:szCs w:val="20"/>
                <w:lang w:val="ru-RU"/>
              </w:rPr>
              <w:t>В целях исполнения постановления Правительства области от 13 марта 2017 года № 93-пп «О мерах по повышению уровня заработной платы в 2017 году» администрацией Шебекинского района разработано и утверждено постановление администрации Шебекинского района от 7.04.2017 г № 393 «О мерах по   повышению  уровня заработной платы в 2017 году».</w:t>
            </w:r>
            <w:r w:rsidR="00E32DCE">
              <w:rPr>
                <w:rFonts w:ascii="Times New Roman" w:hAnsi="Times New Roman" w:cs="Times New Roman"/>
                <w:bCs/>
                <w:iCs/>
                <w:color w:val="000000"/>
                <w:sz w:val="20"/>
                <w:szCs w:val="20"/>
                <w:lang w:val="ru-RU"/>
              </w:rPr>
              <w:t xml:space="preserve"> </w:t>
            </w:r>
            <w:r w:rsidRPr="00E32DCE">
              <w:rPr>
                <w:rFonts w:ascii="Times New Roman" w:hAnsi="Times New Roman" w:cs="Times New Roman"/>
                <w:sz w:val="20"/>
                <w:szCs w:val="20"/>
                <w:lang w:val="ru-RU"/>
              </w:rPr>
              <w:t xml:space="preserve">По состоянию на 1 января 2018 года проведено 48 заседаний межведомственной комиссии по обеспечению роста заработной платы, своевременности и полноты перечисления обязательных платежей от фонда оплаты труда, заслушано более 500 руководителей организаций. </w:t>
            </w:r>
            <w:r w:rsidRPr="0010545C">
              <w:rPr>
                <w:rFonts w:ascii="Times New Roman" w:hAnsi="Times New Roman" w:cs="Times New Roman"/>
                <w:sz w:val="20"/>
                <w:szCs w:val="20"/>
                <w:lang w:val="ru-RU"/>
              </w:rPr>
              <w:t>По итогам работы комиссии заключено 156 соглашений по повышению уровня заработной платы, 431 хозяйствующий субъект увеличили заработную плату не менее, чем на 10%</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8.2</w:t>
            </w:r>
          </w:p>
        </w:tc>
        <w:tc>
          <w:tcPr>
            <w:tcW w:w="3629" w:type="dxa"/>
            <w:shd w:val="clear" w:color="auto" w:fill="auto"/>
          </w:tcPr>
          <w:p w:rsidR="006B0FB1" w:rsidRPr="00E32DCE"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14393,2</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15407,8</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16623,3</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17127</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17936</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18982</w:t>
            </w:r>
          </w:p>
        </w:tc>
        <w:tc>
          <w:tcPr>
            <w:tcW w:w="453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Во исполнение Указа Президента РФ от 07.05.2012г. № 597 «О мероприятиях по реализации государственной социальной политики» среднемесячная заработная плата работников муниципальных дошкольных образовательных учреждений соответствует целевому показателю</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8.3</w:t>
            </w:r>
          </w:p>
        </w:tc>
        <w:tc>
          <w:tcPr>
            <w:tcW w:w="3629" w:type="dxa"/>
            <w:shd w:val="clear" w:color="auto" w:fill="auto"/>
          </w:tcPr>
          <w:p w:rsidR="006B0FB1" w:rsidRPr="00E32DCE" w:rsidRDefault="006B0FB1"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18858,2</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20434,4</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20612,9</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22443</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24261</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26018</w:t>
            </w:r>
          </w:p>
        </w:tc>
        <w:tc>
          <w:tcPr>
            <w:tcW w:w="453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Во исполнение Указа Президента РФ от 07.05.2012г. № 597 «О мероприятиях по реализации государственной социальной политики» среднемесячная заработная плата работников муниципальных общеобразовательных учреждений соответствует целевому показателю</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8.4</w:t>
            </w:r>
          </w:p>
        </w:tc>
        <w:tc>
          <w:tcPr>
            <w:tcW w:w="3629" w:type="dxa"/>
            <w:shd w:val="clear" w:color="auto" w:fill="auto"/>
          </w:tcPr>
          <w:p w:rsidR="006B0FB1" w:rsidRPr="00E32DCE"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25232,8</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25620,4</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26061,7</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27063</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28565</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30157</w:t>
            </w:r>
          </w:p>
        </w:tc>
        <w:tc>
          <w:tcPr>
            <w:tcW w:w="453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Во исполнение Указа Президента РФ от 07.05.2012г. № 597 «О мероприятиях по реализации государственной социальной политики» среднемесячная заработная плата работников учителей муниципальных общеобразовательных учреждений соответствует целевому показателю</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8.5</w:t>
            </w:r>
          </w:p>
        </w:tc>
        <w:tc>
          <w:tcPr>
            <w:tcW w:w="3629" w:type="dxa"/>
            <w:shd w:val="clear" w:color="auto" w:fill="auto"/>
          </w:tcPr>
          <w:p w:rsidR="006B0FB1" w:rsidRPr="0010545C"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19674,7</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22499,7</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24841,3</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27550</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29100</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30730</w:t>
            </w:r>
          </w:p>
        </w:tc>
        <w:tc>
          <w:tcPr>
            <w:tcW w:w="4536" w:type="dxa"/>
            <w:shd w:val="clear" w:color="auto" w:fill="auto"/>
          </w:tcPr>
          <w:p w:rsidR="006B0FB1" w:rsidRPr="0010545C" w:rsidRDefault="006B0FB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Во исполнение Указа Президента РФ от 07.05.2012г. № 597 «О мероприятиях по реализации государственной социальной политики» среднемесячная заработная плата работников муниципальных учреждений культуры и искусства соответствует целевому показателю</w:t>
            </w:r>
          </w:p>
        </w:tc>
      </w:tr>
      <w:tr w:rsidR="006B0FB1" w:rsidRPr="00E32DCE" w:rsidTr="00E32DCE">
        <w:tc>
          <w:tcPr>
            <w:tcW w:w="8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8.6</w:t>
            </w:r>
          </w:p>
        </w:tc>
        <w:tc>
          <w:tcPr>
            <w:tcW w:w="3629" w:type="dxa"/>
            <w:shd w:val="clear" w:color="auto" w:fill="auto"/>
          </w:tcPr>
          <w:p w:rsidR="006B0FB1" w:rsidRPr="0010545C" w:rsidRDefault="006B0FB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auto"/>
          </w:tcPr>
          <w:p w:rsidR="006B0FB1" w:rsidRPr="00E32DCE" w:rsidRDefault="006B0FB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15346</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16773,3</w:t>
            </w:r>
          </w:p>
        </w:tc>
        <w:tc>
          <w:tcPr>
            <w:tcW w:w="1275"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18487,1</w:t>
            </w:r>
          </w:p>
        </w:tc>
        <w:tc>
          <w:tcPr>
            <w:tcW w:w="127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18350</w:t>
            </w:r>
          </w:p>
        </w:tc>
        <w:tc>
          <w:tcPr>
            <w:tcW w:w="1418"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18350</w:t>
            </w:r>
          </w:p>
        </w:tc>
        <w:tc>
          <w:tcPr>
            <w:tcW w:w="1417"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18350</w:t>
            </w:r>
          </w:p>
        </w:tc>
        <w:tc>
          <w:tcPr>
            <w:tcW w:w="4536" w:type="dxa"/>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 xml:space="preserve">В 2017 году среднемесячная заработная плата работников </w:t>
            </w:r>
            <w:r w:rsidRPr="00E32DCE">
              <w:rPr>
                <w:rFonts w:ascii="Times New Roman" w:eastAsia="Times New Roman" w:hAnsi="Times New Roman" w:cs="Times New Roman"/>
                <w:sz w:val="20"/>
                <w:szCs w:val="20"/>
                <w:lang w:val="ru-RU"/>
              </w:rPr>
              <w:t>муниципальных учреждений физической культуры и спорта</w:t>
            </w:r>
            <w:r w:rsidR="00B0785A" w:rsidRPr="00E32DCE">
              <w:rPr>
                <w:rFonts w:ascii="Times New Roman" w:hAnsi="Times New Roman" w:cs="Times New Roman"/>
                <w:color w:val="000000"/>
                <w:sz w:val="20"/>
                <w:szCs w:val="20"/>
                <w:lang w:val="ru-RU"/>
              </w:rPr>
              <w:t xml:space="preserve"> увеличилась на 5,2</w:t>
            </w:r>
            <w:r w:rsidR="00E32DCE">
              <w:rPr>
                <w:rFonts w:ascii="Times New Roman" w:hAnsi="Times New Roman" w:cs="Times New Roman"/>
                <w:color w:val="000000"/>
                <w:sz w:val="20"/>
                <w:szCs w:val="20"/>
                <w:lang w:val="ru-RU"/>
              </w:rPr>
              <w:t xml:space="preserve"> </w:t>
            </w:r>
            <w:r w:rsidRPr="00E32DCE">
              <w:rPr>
                <w:rFonts w:ascii="Times New Roman" w:hAnsi="Times New Roman" w:cs="Times New Roman"/>
                <w:color w:val="000000"/>
                <w:sz w:val="20"/>
                <w:szCs w:val="20"/>
                <w:lang w:val="ru-RU"/>
              </w:rPr>
              <w:t>%</w:t>
            </w:r>
          </w:p>
        </w:tc>
      </w:tr>
      <w:tr w:rsidR="006B0FB1" w:rsidRPr="00E32DCE" w:rsidTr="00E32DCE">
        <w:tc>
          <w:tcPr>
            <w:tcW w:w="18394" w:type="dxa"/>
            <w:gridSpan w:val="11"/>
            <w:shd w:val="clear" w:color="auto" w:fill="auto"/>
          </w:tcPr>
          <w:p w:rsidR="006B0FB1" w:rsidRPr="00E32DCE" w:rsidRDefault="006B0FB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Дошкольное образование</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9</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66,8</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67,60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66,6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77,5</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78,4</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78,8</w:t>
            </w:r>
          </w:p>
        </w:tc>
        <w:tc>
          <w:tcPr>
            <w:tcW w:w="453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В 2018 году отрыты центры игровой поддержки от 1 года до 3 лет, открытие консультационных центров для родителей на базе дошкольных образовательных организаций. </w:t>
            </w:r>
            <w:r w:rsidRPr="00E32DCE">
              <w:rPr>
                <w:rFonts w:ascii="Times New Roman" w:hAnsi="Times New Roman" w:cs="Times New Roman"/>
                <w:color w:val="000000"/>
                <w:sz w:val="20"/>
                <w:szCs w:val="20"/>
              </w:rPr>
              <w:t>Использование вариативных форм дошкольного образования</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10</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1,07</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0,15</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0,31</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0,21</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0,2</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Создание новых мест за счет имеющихся ресурсов дошкольных образовательных организаций (перераспределение внутри детских садов), а также групп кратковременного пребывания</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11</w:t>
            </w:r>
          </w:p>
        </w:tc>
        <w:tc>
          <w:tcPr>
            <w:tcW w:w="3629" w:type="dxa"/>
            <w:shd w:val="clear" w:color="auto" w:fill="auto"/>
          </w:tcPr>
          <w:p w:rsidR="00644E93"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23,3</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34,5</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17,2</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48,28</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35,71</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29,63</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конце 2017 года начаты ремонты 4 детских садов г.Шебекино (д/с №1, д/с № 7, д/с № 12, д/с № 13)</w:t>
            </w:r>
          </w:p>
        </w:tc>
      </w:tr>
      <w:tr w:rsidR="00B0785A" w:rsidRPr="00E32DCE" w:rsidTr="00E32DCE">
        <w:tc>
          <w:tcPr>
            <w:tcW w:w="18394" w:type="dxa"/>
            <w:gridSpan w:val="11"/>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Общее и дополнительное образование</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12</w:t>
            </w:r>
          </w:p>
        </w:tc>
        <w:tc>
          <w:tcPr>
            <w:tcW w:w="3629" w:type="dxa"/>
            <w:shd w:val="clear" w:color="auto" w:fill="auto"/>
          </w:tcPr>
          <w:p w:rsidR="00B0785A" w:rsidRPr="0010545C" w:rsidRDefault="00B0785A" w:rsidP="00E32DCE">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2,76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2,88</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0,38</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0,5</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0,4</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0,4</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году аттестат не получен 3 детьми, из них 2 очно-заочная форма</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13</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74,36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76,64</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80</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85</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90</w:t>
            </w:r>
          </w:p>
        </w:tc>
        <w:tc>
          <w:tcPr>
            <w:tcW w:w="453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 xml:space="preserve">В 2018-2019 годах планируется увеличение доли муниципальных общеобразовательных учреждений за счет проведения капитальных ремонтов Новотаволжанской средней школы, Первоцепляевской средней школы, а также за счет </w:t>
            </w:r>
            <w:r w:rsidRPr="00E32DCE">
              <w:rPr>
                <w:rFonts w:ascii="Times New Roman" w:hAnsi="Times New Roman" w:cs="Times New Roman"/>
                <w:sz w:val="20"/>
                <w:szCs w:val="20"/>
                <w:lang w:val="ru-RU"/>
              </w:rPr>
              <w:t>совершенствования материально-технической и учебно-методической базы  общеобразовательных учреждений</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14</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33,33</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31,58</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36,84</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36,84</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35,14</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36,11</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году в перечень добавились Прогимназия № 8 и Верхнеберезовская СОШ, как школы, требующие капитального ремонта</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15</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82,59</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81,44</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79,62</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80,11</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81</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81,09</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hAnsi="Times New Roman" w:cs="Times New Roman"/>
                <w:sz w:val="20"/>
                <w:szCs w:val="20"/>
                <w:lang w:val="ru-RU"/>
              </w:rPr>
              <w:t xml:space="preserve">Для улучшения </w:t>
            </w:r>
            <w:r w:rsidRPr="0010545C">
              <w:rPr>
                <w:rFonts w:ascii="Times New Roman" w:eastAsia="Times New Roman" w:hAnsi="Times New Roman" w:cs="Times New Roman"/>
                <w:sz w:val="20"/>
                <w:szCs w:val="20"/>
                <w:lang w:val="ru-RU"/>
              </w:rPr>
              <w:t>физического состояния обучающихся заплани</w:t>
            </w:r>
            <w:r w:rsidR="00644E93"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рованы и реализуются</w:t>
            </w:r>
          </w:p>
          <w:p w:rsidR="00B0785A" w:rsidRPr="0010545C"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муниципальные и школьные проекты,</w:t>
            </w:r>
          </w:p>
          <w:p w:rsidR="00B0785A" w:rsidRPr="0010545C"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направленные на повышение двига</w:t>
            </w:r>
            <w:r w:rsidR="00644E93"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тельной активности и популяризацию здорового образа жизни</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16</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2,33</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2,73</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Детей обучающихся во вторую (третью) смену на территории Шебекинского района в 2017 году не имеется. В 2016 году происходило обучение во вторую смену за счет строительства блока начальных классов в п. М.Пристань</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17</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тыс.руб.</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73,46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82</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17,37</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19,39</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17,17</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18,5</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году произошло снижение показателя в связи с новой методикой расчета показателя (добавились дети дошкольных групп при школах)</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18</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61,73</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75,74</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92,95</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93,1</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95</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Увеличение произошло за счет расширения сети кружков, увеличение количества обучающихся учреждений дополнительного образования на базе школ и кружков в учреждениях дополнительного образования</w:t>
            </w:r>
          </w:p>
        </w:tc>
      </w:tr>
      <w:tr w:rsidR="00B0785A" w:rsidRPr="00E32DCE" w:rsidTr="00E32DCE">
        <w:tc>
          <w:tcPr>
            <w:tcW w:w="18394" w:type="dxa"/>
            <w:gridSpan w:val="11"/>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Культура</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19</w:t>
            </w:r>
          </w:p>
        </w:tc>
        <w:tc>
          <w:tcPr>
            <w:tcW w:w="3629" w:type="dxa"/>
            <w:shd w:val="clear" w:color="auto" w:fill="auto"/>
          </w:tcPr>
          <w:p w:rsidR="00B0785A"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p w:rsidR="00E32DCE" w:rsidRPr="00E32DCE" w:rsidRDefault="00E32DC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auto"/>
          </w:tcPr>
          <w:p w:rsidR="00B0785A" w:rsidRPr="0010545C"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276"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27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5"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19.1</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74</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74</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74</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74</w:t>
            </w:r>
          </w:p>
        </w:tc>
        <w:tc>
          <w:tcPr>
            <w:tcW w:w="453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В соответствии с нормативами установ</w:t>
            </w:r>
            <w:r w:rsidR="00644E93" w:rsidRPr="00E32DCE">
              <w:rPr>
                <w:rFonts w:ascii="Times New Roman" w:hAnsi="Times New Roman" w:cs="Times New Roman"/>
                <w:sz w:val="20"/>
                <w:szCs w:val="20"/>
                <w:lang w:val="ru-RU"/>
              </w:rPr>
              <w:t>-</w:t>
            </w:r>
            <w:r w:rsidRPr="00E32DCE">
              <w:rPr>
                <w:rFonts w:ascii="Times New Roman" w:hAnsi="Times New Roman" w:cs="Times New Roman"/>
                <w:sz w:val="20"/>
                <w:szCs w:val="20"/>
                <w:lang w:val="ru-RU"/>
              </w:rPr>
              <w:t>ленными постанов</w:t>
            </w:r>
            <w:r w:rsidR="00644E93" w:rsidRPr="00E32DCE">
              <w:rPr>
                <w:rFonts w:ascii="Times New Roman" w:hAnsi="Times New Roman" w:cs="Times New Roman"/>
                <w:sz w:val="20"/>
                <w:szCs w:val="20"/>
                <w:lang w:val="ru-RU"/>
              </w:rPr>
              <w:t>-</w:t>
            </w:r>
            <w:r w:rsidRPr="00E32DCE">
              <w:rPr>
                <w:rFonts w:ascii="Times New Roman" w:hAnsi="Times New Roman" w:cs="Times New Roman"/>
                <w:sz w:val="20"/>
                <w:szCs w:val="20"/>
                <w:lang w:val="ru-RU"/>
              </w:rPr>
              <w:t>лением Правительства Белгородской области от 13.11.2017 года</w:t>
            </w:r>
            <w:r w:rsidR="00E32DCE">
              <w:rPr>
                <w:rFonts w:ascii="Times New Roman" w:hAnsi="Times New Roman" w:cs="Times New Roman"/>
                <w:sz w:val="20"/>
                <w:szCs w:val="20"/>
                <w:lang w:val="ru-RU"/>
              </w:rPr>
              <w:t xml:space="preserve"> </w:t>
            </w:r>
            <w:r w:rsidRPr="00E32DCE">
              <w:rPr>
                <w:rFonts w:ascii="Times New Roman" w:hAnsi="Times New Roman" w:cs="Times New Roman"/>
                <w:sz w:val="20"/>
                <w:szCs w:val="20"/>
                <w:lang w:val="ru-RU"/>
              </w:rPr>
              <w:t>№ 401-пп.</w:t>
            </w:r>
          </w:p>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2017 году закрыты Караиченский, Александровский и Поповский сельский дом культуры (по причине не эксплуатации)</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19.2</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библиотеками</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453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Обеспеченность библиотеками составляет</w:t>
            </w:r>
            <w:r w:rsidR="00E32DCE" w:rsidRPr="00E32DCE">
              <w:rPr>
                <w:rFonts w:ascii="Times New Roman" w:hAnsi="Times New Roman" w:cs="Times New Roman"/>
                <w:color w:val="000000"/>
                <w:sz w:val="20"/>
                <w:szCs w:val="20"/>
                <w:lang w:val="ru-RU"/>
              </w:rPr>
              <w:t xml:space="preserve"> –</w:t>
            </w:r>
            <w:r w:rsidR="00E32DCE">
              <w:rPr>
                <w:rFonts w:ascii="Times New Roman" w:hAnsi="Times New Roman" w:cs="Times New Roman"/>
                <w:color w:val="000000"/>
                <w:sz w:val="20"/>
                <w:szCs w:val="20"/>
                <w:lang w:val="ru-RU"/>
              </w:rPr>
              <w:br/>
            </w:r>
            <w:r w:rsidRPr="00E32DCE">
              <w:rPr>
                <w:rFonts w:ascii="Times New Roman" w:hAnsi="Times New Roman" w:cs="Times New Roman"/>
                <w:color w:val="000000"/>
                <w:sz w:val="20"/>
                <w:szCs w:val="20"/>
                <w:lang w:val="ru-RU"/>
              </w:rPr>
              <w:t>100 %.  Соответствует утвержденным нормативам</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lang w:val="ru-RU"/>
              </w:rPr>
            </w:pPr>
            <w:r w:rsidRPr="00E32DCE">
              <w:rPr>
                <w:rFonts w:ascii="Times New Roman" w:hAnsi="Times New Roman" w:cs="Times New Roman"/>
                <w:b/>
                <w:sz w:val="20"/>
                <w:szCs w:val="20"/>
                <w:lang w:val="ru-RU"/>
              </w:rPr>
              <w:t>19.3</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 парками культуры и отдыха</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100</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hAnsi="Times New Roman" w:cs="Times New Roman"/>
                <w:color w:val="000000"/>
                <w:sz w:val="20"/>
                <w:szCs w:val="20"/>
                <w:lang w:val="ru-RU"/>
              </w:rPr>
              <w:t xml:space="preserve">Обеспеченность парками составляет 100 %. Соответствует утвержденным </w:t>
            </w:r>
            <w:r w:rsidRPr="0010545C">
              <w:rPr>
                <w:rFonts w:ascii="Times New Roman" w:hAnsi="Times New Roman" w:cs="Times New Roman"/>
                <w:color w:val="000000"/>
                <w:sz w:val="20"/>
                <w:szCs w:val="20"/>
                <w:lang w:val="ru-RU"/>
              </w:rPr>
              <w:t>нормативам</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20</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14,58</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14,58</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10,26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10,26</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10,26</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10,26</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году требовался ремонт 7 объектов учреждений культуры, по состоянию на 31.12.2017 года отремонтированы 3 объекта, остальные 3 объекта планируется отремонтировать в 2018 году</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21</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1,11</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1,1</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2,2</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5,88</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4,7</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3,53</w:t>
            </w:r>
          </w:p>
        </w:tc>
        <w:tc>
          <w:tcPr>
            <w:tcW w:w="4536" w:type="dxa"/>
            <w:shd w:val="clear" w:color="auto" w:fill="auto"/>
          </w:tcPr>
          <w:p w:rsidR="00644E93" w:rsidRPr="00E32DCE" w:rsidRDefault="00B0785A" w:rsidP="00E32DC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В 2017 году нуждались в ремонте 3 памятника воинской славы. По состоянию на 31.12.2017 года отремонтирован 1 памятник. </w:t>
            </w:r>
            <w:r w:rsidRPr="00E32DCE">
              <w:rPr>
                <w:rFonts w:ascii="Times New Roman" w:hAnsi="Times New Roman" w:cs="Times New Roman"/>
                <w:color w:val="000000"/>
                <w:sz w:val="20"/>
                <w:szCs w:val="20"/>
                <w:lang w:val="ru-RU"/>
              </w:rPr>
              <w:t>В 2018 году требуют реставрации (капитального ремонта) 5 памятников которые расположены в Нижне Березово, Бершаково, Купино, Сурково, Маломихайловка</w:t>
            </w:r>
          </w:p>
        </w:tc>
      </w:tr>
      <w:tr w:rsidR="00B0785A" w:rsidRPr="00E32DCE" w:rsidTr="00E32DCE">
        <w:tc>
          <w:tcPr>
            <w:tcW w:w="18394" w:type="dxa"/>
            <w:gridSpan w:val="11"/>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Физическая культура и спорт</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22</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37,3</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37,8</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41,23</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41,4</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41,45</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41,5</w:t>
            </w:r>
          </w:p>
        </w:tc>
        <w:tc>
          <w:tcPr>
            <w:tcW w:w="453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Cs/>
                <w:sz w:val="20"/>
                <w:szCs w:val="20"/>
                <w:lang w:val="ru-RU"/>
              </w:rPr>
            </w:pPr>
            <w:r w:rsidRPr="00E32DCE">
              <w:rPr>
                <w:rFonts w:ascii="Times New Roman" w:hAnsi="Times New Roman" w:cs="Times New Roman"/>
                <w:color w:val="000000"/>
                <w:sz w:val="20"/>
                <w:szCs w:val="20"/>
                <w:lang w:val="ru-RU"/>
              </w:rPr>
              <w:t>В 2017 году показатель выше аналогичного периода прошлого года на 8,5</w:t>
            </w:r>
            <w:r w:rsidR="00E32DCE">
              <w:rPr>
                <w:rFonts w:ascii="Times New Roman" w:hAnsi="Times New Roman" w:cs="Times New Roman"/>
                <w:color w:val="000000"/>
                <w:sz w:val="20"/>
                <w:szCs w:val="20"/>
                <w:lang w:val="ru-RU"/>
              </w:rPr>
              <w:t xml:space="preserve"> </w:t>
            </w:r>
            <w:r w:rsidRPr="00E32DCE">
              <w:rPr>
                <w:rFonts w:ascii="Times New Roman" w:hAnsi="Times New Roman" w:cs="Times New Roman"/>
                <w:color w:val="000000"/>
                <w:sz w:val="20"/>
                <w:szCs w:val="20"/>
                <w:lang w:val="ru-RU"/>
              </w:rPr>
              <w:t xml:space="preserve">%. </w:t>
            </w:r>
            <w:r w:rsidRPr="0010545C">
              <w:rPr>
                <w:rFonts w:ascii="Times New Roman" w:eastAsia="Times New Roman" w:hAnsi="Times New Roman" w:cs="Times New Roman"/>
                <w:sz w:val="20"/>
                <w:szCs w:val="20"/>
                <w:lang w:val="ru-RU"/>
              </w:rPr>
              <w:t>В Шебекинском районе по итогам 2017 года получили развитие 34 вида спорта, функционирует 28 спортивных секций, учреждениями спорта предоставляется 38 спортивно-оздоровительных услуг. Доля населения, систематически занимающихся физическо</w:t>
            </w:r>
            <w:r w:rsidR="00E32DCE" w:rsidRPr="0010545C">
              <w:rPr>
                <w:rFonts w:ascii="Times New Roman" w:eastAsia="Times New Roman" w:hAnsi="Times New Roman" w:cs="Times New Roman"/>
                <w:sz w:val="20"/>
                <w:szCs w:val="20"/>
                <w:lang w:val="ru-RU"/>
              </w:rPr>
              <w:t>й культурой и спортом составила</w:t>
            </w:r>
            <w:r w:rsidR="00E32DCE">
              <w:rPr>
                <w:rFonts w:ascii="Times New Roman" w:eastAsia="Times New Roman" w:hAnsi="Times New Roman" w:cs="Times New Roman"/>
                <w:sz w:val="20"/>
                <w:szCs w:val="20"/>
                <w:lang w:val="ru-RU"/>
              </w:rPr>
              <w:br/>
            </w:r>
            <w:r w:rsidRPr="0010545C">
              <w:rPr>
                <w:rFonts w:ascii="Times New Roman" w:eastAsia="Times New Roman" w:hAnsi="Times New Roman" w:cs="Times New Roman"/>
                <w:sz w:val="20"/>
                <w:szCs w:val="20"/>
                <w:lang w:val="ru-RU"/>
              </w:rPr>
              <w:t>38,1</w:t>
            </w:r>
            <w:r w:rsidR="00E32DCE">
              <w:rPr>
                <w:rFonts w:ascii="Times New Roman" w:eastAsia="Times New Roman" w:hAnsi="Times New Roman" w:cs="Times New Roman"/>
                <w:sz w:val="20"/>
                <w:szCs w:val="20"/>
                <w:lang w:val="ru-RU"/>
              </w:rPr>
              <w:t xml:space="preserve"> </w:t>
            </w:r>
            <w:r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bCs/>
                <w:sz w:val="20"/>
                <w:szCs w:val="20"/>
                <w:lang w:val="ru-RU"/>
              </w:rPr>
              <w:t xml:space="preserve"> </w:t>
            </w:r>
            <w:r w:rsidRPr="00E32DCE">
              <w:rPr>
                <w:rFonts w:ascii="Times New Roman" w:eastAsia="Times New Roman" w:hAnsi="Times New Roman" w:cs="Times New Roman"/>
                <w:bCs/>
                <w:sz w:val="20"/>
                <w:szCs w:val="20"/>
                <w:lang w:val="ru-RU"/>
              </w:rPr>
              <w:t>Приняли участие в тестировании ВФСК ГТО 10 704 чел. или 11,1</w:t>
            </w:r>
            <w:r w:rsidR="00E32DCE">
              <w:rPr>
                <w:rFonts w:ascii="Times New Roman" w:eastAsia="Times New Roman" w:hAnsi="Times New Roman" w:cs="Times New Roman"/>
                <w:bCs/>
                <w:sz w:val="20"/>
                <w:szCs w:val="20"/>
                <w:lang w:val="ru-RU"/>
              </w:rPr>
              <w:t xml:space="preserve"> </w:t>
            </w:r>
            <w:r w:rsidRPr="00E32DCE">
              <w:rPr>
                <w:rFonts w:ascii="Times New Roman" w:eastAsia="Times New Roman" w:hAnsi="Times New Roman" w:cs="Times New Roman"/>
                <w:bCs/>
                <w:sz w:val="20"/>
                <w:szCs w:val="20"/>
                <w:lang w:val="ru-RU"/>
              </w:rPr>
              <w:t>% от общей численности населения</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23</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93,9</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94,7</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94,85</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94,85</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94,85</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94,85</w:t>
            </w:r>
          </w:p>
        </w:tc>
        <w:tc>
          <w:tcPr>
            <w:tcW w:w="4536" w:type="dxa"/>
            <w:shd w:val="clear" w:color="auto" w:fill="auto"/>
          </w:tcPr>
          <w:p w:rsidR="00B0785A" w:rsidRPr="0010545C" w:rsidRDefault="00B0785A" w:rsidP="00E32DCE">
            <w:pPr>
              <w:shd w:val="clear" w:color="auto" w:fill="FFFFFF" w:themeFill="background1"/>
              <w:autoSpaceDE w:val="0"/>
              <w:autoSpaceDN w:val="0"/>
              <w:adjustRightInd w:val="0"/>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В рамках реализации инвестиционной программы «Газпром-детям» в с. Новая Таволжанка построен физкультурно-оздоровительный комплекс «Таволга». </w:t>
            </w:r>
            <w:r w:rsidRPr="00E32DCE">
              <w:rPr>
                <w:rFonts w:ascii="Times New Roman" w:hAnsi="Times New Roman" w:cs="Times New Roman"/>
                <w:sz w:val="20"/>
                <w:szCs w:val="20"/>
                <w:lang w:val="ru-RU"/>
              </w:rPr>
              <w:t>В п. М.Пристань в  рамках реализации Федеральной целевой программы «Развитие физической культуры и спорта в Российской Федерации на 2014-2020 годы» введено в эксплуатацию футбольное поле с искусственным покрытием.</w:t>
            </w:r>
            <w:r w:rsidR="00E32DCE">
              <w:rPr>
                <w:rFonts w:ascii="Times New Roman" w:hAnsi="Times New Roman" w:cs="Times New Roman"/>
                <w:sz w:val="20"/>
                <w:szCs w:val="20"/>
                <w:lang w:val="ru-RU"/>
              </w:rPr>
              <w:t xml:space="preserve"> </w:t>
            </w:r>
            <w:r w:rsidRPr="0010545C">
              <w:rPr>
                <w:rFonts w:ascii="Times New Roman" w:hAnsi="Times New Roman" w:cs="Times New Roman"/>
                <w:sz w:val="20"/>
                <w:szCs w:val="20"/>
                <w:lang w:val="ru-RU"/>
              </w:rPr>
              <w:t>Успешно реализованы  муниципальные проекты:</w:t>
            </w:r>
          </w:p>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Развитие финской ходьбы в дошкольных образовательных учреждениях Шебекинского района («Шагай к здоровью»);</w:t>
            </w:r>
          </w:p>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bCs/>
                <w:sz w:val="20"/>
                <w:szCs w:val="20"/>
                <w:lang w:val="ru-RU"/>
              </w:rPr>
            </w:pPr>
            <w:r w:rsidRPr="0010545C">
              <w:rPr>
                <w:rFonts w:ascii="Times New Roman" w:hAnsi="Times New Roman" w:cs="Times New Roman"/>
                <w:sz w:val="20"/>
                <w:szCs w:val="20"/>
                <w:lang w:val="ru-RU"/>
              </w:rPr>
              <w:t xml:space="preserve">- </w:t>
            </w:r>
            <w:r w:rsidRPr="0010545C">
              <w:rPr>
                <w:rFonts w:ascii="Times New Roman" w:hAnsi="Times New Roman" w:cs="Times New Roman"/>
                <w:bCs/>
                <w:sz w:val="20"/>
                <w:szCs w:val="20"/>
                <w:lang w:val="ru-RU"/>
              </w:rPr>
              <w:t>Развитие стритбола на спортивных площадках города Шебекино в 2016 -2017 годах («Оранжевый мяч»);</w:t>
            </w:r>
          </w:p>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bCs/>
                <w:sz w:val="20"/>
                <w:szCs w:val="20"/>
                <w:lang w:val="ru-RU"/>
              </w:rPr>
            </w:pPr>
            <w:r w:rsidRPr="0010545C">
              <w:rPr>
                <w:rFonts w:ascii="Times New Roman" w:hAnsi="Times New Roman" w:cs="Times New Roman"/>
                <w:bCs/>
                <w:sz w:val="20"/>
                <w:szCs w:val="20"/>
                <w:lang w:val="ru-RU"/>
              </w:rPr>
              <w:t>- Развитие соревновательного айкидо на территории Шебекинского района («ТОМИКО айкидо»)</w:t>
            </w:r>
          </w:p>
        </w:tc>
      </w:tr>
      <w:tr w:rsidR="00B0785A" w:rsidRPr="00E32DCE" w:rsidTr="00E32DCE">
        <w:tc>
          <w:tcPr>
            <w:tcW w:w="18394" w:type="dxa"/>
            <w:gridSpan w:val="11"/>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24</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кв.метров</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25,10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25,80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26,40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28,17</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29,07</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29,95</w:t>
            </w:r>
          </w:p>
        </w:tc>
        <w:tc>
          <w:tcPr>
            <w:tcW w:w="4536" w:type="dxa"/>
            <w:vMerge w:val="restart"/>
            <w:shd w:val="clear" w:color="auto" w:fill="auto"/>
          </w:tcPr>
          <w:p w:rsidR="00E32DCE" w:rsidRDefault="00B0785A" w:rsidP="00E32DCE">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xml:space="preserve">За 2017 год введено в эксплуатацию </w:t>
            </w:r>
          </w:p>
          <w:p w:rsidR="00E32DCE" w:rsidRDefault="00B0785A" w:rsidP="00E32DCE">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 xml:space="preserve">61 827 кв. метров  жилья (623 индивидуальных жилых дома), в том числе: в городе - 142 дома общей площадью </w:t>
            </w:r>
            <w:r w:rsidRPr="00FD47E8">
              <w:rPr>
                <w:rFonts w:ascii="Times New Roman" w:eastAsia="Times New Roman" w:hAnsi="Times New Roman" w:cs="Times New Roman"/>
                <w:sz w:val="20"/>
                <w:szCs w:val="20"/>
                <w:lang w:val="ru-RU"/>
              </w:rPr>
              <w:t xml:space="preserve">14 146 кв.м., в сельской местности – 481 дом общей площадью </w:t>
            </w:r>
          </w:p>
          <w:p w:rsidR="00E32DCE" w:rsidRDefault="00B0785A" w:rsidP="00E32DCE">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E32DCE">
              <w:rPr>
                <w:rFonts w:ascii="Times New Roman" w:eastAsia="Times New Roman" w:hAnsi="Times New Roman" w:cs="Times New Roman"/>
                <w:sz w:val="20"/>
                <w:szCs w:val="20"/>
                <w:lang w:val="ru-RU"/>
              </w:rPr>
              <w:t>44 681 кв.м., многоквартирное жилье за данный период не вводилось.</w:t>
            </w:r>
            <w:r w:rsidR="00E32DCE">
              <w:rPr>
                <w:rFonts w:ascii="Times New Roman" w:eastAsia="Times New Roman" w:hAnsi="Times New Roman" w:cs="Times New Roman"/>
                <w:sz w:val="20"/>
                <w:szCs w:val="20"/>
                <w:lang w:val="ru-RU"/>
              </w:rPr>
              <w:t xml:space="preserve"> </w:t>
            </w:r>
            <w:r w:rsidRPr="00E32DCE">
              <w:rPr>
                <w:rFonts w:ascii="Times New Roman" w:hAnsi="Times New Roman" w:cs="Times New Roman"/>
                <w:color w:val="000000"/>
                <w:sz w:val="20"/>
                <w:szCs w:val="20"/>
                <w:lang w:val="ru-RU"/>
              </w:rPr>
              <w:t xml:space="preserve">Показатель выше аналогичного периода прошлого года на 2,3%. </w:t>
            </w:r>
          </w:p>
          <w:p w:rsidR="00B0785A" w:rsidRPr="00E32DCE" w:rsidRDefault="00B0785A" w:rsidP="00E32DCE">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E32DCE">
              <w:rPr>
                <w:rFonts w:ascii="Times New Roman" w:hAnsi="Times New Roman" w:cs="Times New Roman"/>
                <w:color w:val="000000"/>
                <w:sz w:val="20"/>
                <w:szCs w:val="20"/>
                <w:lang w:val="ru-RU"/>
              </w:rPr>
              <w:t>В 2017 году площадь жилых помещений многоквартирных и индивидуальных жилых домов соответствует государственной программы «Обеспечение доступным и комфортным жильем и коммунальными услугами жителей Белгородской области на 2014-2020 годы»</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24.1</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кв.метров</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0,68</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0,67</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0,69</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0,72</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0,74</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0,75</w:t>
            </w:r>
          </w:p>
        </w:tc>
        <w:tc>
          <w:tcPr>
            <w:tcW w:w="4536" w:type="dxa"/>
            <w:vMerge/>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25</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га</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5,73</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3,24</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6,09</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6,12</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6,18</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6,24</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Увеличение показателя произошло за счет формирования и предоставления земельных участков для целей строительства</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25.1</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га</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0,78</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1,26</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1,88</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1,89</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1,91</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1,93</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Увеличение показателя произошло за счет формирования и предоставления земельных участков для целей строительства</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26</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кв.метров</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453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r>
      <w:tr w:rsidR="00644E93" w:rsidRPr="00E32DCE" w:rsidTr="00E32DCE">
        <w:tc>
          <w:tcPr>
            <w:tcW w:w="817"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26.1</w:t>
            </w:r>
          </w:p>
        </w:tc>
        <w:tc>
          <w:tcPr>
            <w:tcW w:w="3629" w:type="dxa"/>
            <w:shd w:val="clear" w:color="auto" w:fill="auto"/>
          </w:tcPr>
          <w:p w:rsidR="00644E93" w:rsidRPr="0010545C" w:rsidRDefault="00644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auto"/>
          </w:tcPr>
          <w:p w:rsidR="00644E93" w:rsidRPr="00E32DCE" w:rsidRDefault="00644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кв.метров</w:t>
            </w:r>
          </w:p>
        </w:tc>
        <w:tc>
          <w:tcPr>
            <w:tcW w:w="1276"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5"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8"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7"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4536" w:type="dxa"/>
            <w:vMerge w:val="restart"/>
            <w:shd w:val="clear" w:color="auto" w:fill="auto"/>
          </w:tcPr>
          <w:p w:rsidR="00644E93" w:rsidRPr="0010545C"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 земельные участки, предоставленные для строительства, разрешения на  строительство и ввод в эксплуатацию выдано вовремя и в срок</w:t>
            </w:r>
          </w:p>
        </w:tc>
      </w:tr>
      <w:tr w:rsidR="00644E93" w:rsidRPr="00E32DCE" w:rsidTr="00E32DCE">
        <w:tc>
          <w:tcPr>
            <w:tcW w:w="817"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26.2</w:t>
            </w:r>
          </w:p>
        </w:tc>
        <w:tc>
          <w:tcPr>
            <w:tcW w:w="3629" w:type="dxa"/>
            <w:shd w:val="clear" w:color="auto" w:fill="auto"/>
          </w:tcPr>
          <w:p w:rsidR="00644E93" w:rsidRPr="0010545C" w:rsidRDefault="00644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auto"/>
          </w:tcPr>
          <w:p w:rsidR="00644E93" w:rsidRPr="00E32DCE" w:rsidRDefault="00644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кв.метров</w:t>
            </w:r>
          </w:p>
        </w:tc>
        <w:tc>
          <w:tcPr>
            <w:tcW w:w="1276"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5"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8"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7" w:type="dxa"/>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4536" w:type="dxa"/>
            <w:vMerge/>
            <w:shd w:val="clear" w:color="auto" w:fill="auto"/>
          </w:tcPr>
          <w:p w:rsidR="00644E93" w:rsidRPr="00E32DCE"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r>
      <w:tr w:rsidR="00B0785A" w:rsidRPr="00E32DCE" w:rsidTr="00E32DCE">
        <w:tc>
          <w:tcPr>
            <w:tcW w:w="18394" w:type="dxa"/>
            <w:gridSpan w:val="11"/>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Жилищно-коммунальное хозяйство</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27</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Выполнение показателя на 100%, все собственники определились со способом управления</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28</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50</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50</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50</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настоящее время деятельность осуществляют 4 муниципальных предприятия</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29</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Показатель выполнен на 100 %, в отношении всех многоквартирных домов осуществлен гос</w:t>
            </w:r>
            <w:r w:rsidR="00644E93" w:rsidRPr="0010545C">
              <w:rPr>
                <w:rFonts w:ascii="Times New Roman" w:hAnsi="Times New Roman" w:cs="Times New Roman"/>
                <w:color w:val="000000"/>
                <w:sz w:val="20"/>
                <w:szCs w:val="20"/>
                <w:lang w:val="ru-RU"/>
              </w:rPr>
              <w:t>ударственный кадастровый учет</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30</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13,46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3,4</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4,94</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5,75</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5,75</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5,75</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Жилые помещения предоставляются гражданам в ходе реализации муниципальной программы «Обеспечение доступным и комфортным жильем и коммунальными услугами жителей Шебекинского района» в пределах запланированных денежных средств</w:t>
            </w:r>
          </w:p>
        </w:tc>
      </w:tr>
      <w:tr w:rsidR="00B0785A" w:rsidRPr="00E32DCE" w:rsidTr="00E32DCE">
        <w:tc>
          <w:tcPr>
            <w:tcW w:w="18394" w:type="dxa"/>
            <w:gridSpan w:val="11"/>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Организация муниципального управления</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31</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40,46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47,95</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44,57</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38,7</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50,1</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51,5</w:t>
            </w:r>
          </w:p>
        </w:tc>
        <w:tc>
          <w:tcPr>
            <w:tcW w:w="4536" w:type="dxa"/>
            <w:shd w:val="clear" w:color="auto" w:fill="auto"/>
          </w:tcPr>
          <w:p w:rsidR="00644E93" w:rsidRPr="0010545C" w:rsidRDefault="00644E93"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w:t>
            </w:r>
            <w:r w:rsidR="00B0785A" w:rsidRPr="0010545C">
              <w:rPr>
                <w:rFonts w:ascii="Times New Roman" w:hAnsi="Times New Roman" w:cs="Times New Roman"/>
                <w:color w:val="000000"/>
                <w:sz w:val="20"/>
                <w:szCs w:val="20"/>
                <w:lang w:val="ru-RU"/>
              </w:rPr>
              <w:t xml:space="preserve"> году показатель уменьшился за счет безвозмездных поступлений из других уровней бюджета. </w:t>
            </w:r>
          </w:p>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2019 – 2020 года за счет увеличения собственных доходов показатель увеличится на 30 %</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32</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 территории Шебекинского района отсутствуют организации, находящиеся в стадии банкротства</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33</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тыс.руб.</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 территории района объекты незавершенного строительства отсутствуют</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34</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Кредиторской задолженности по оплате труда на территории Шебекинского района не имеется</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34</w:t>
            </w:r>
          </w:p>
        </w:tc>
        <w:tc>
          <w:tcPr>
            <w:tcW w:w="3629" w:type="dxa"/>
            <w:shd w:val="clear" w:color="auto" w:fill="auto"/>
          </w:tcPr>
          <w:p w:rsidR="00644E93"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E32DCE">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2195,49</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2281,45</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2241,7</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2150,94</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2134,3</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2162,54</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Снижение произошло за счет оптимизации бюджетных расходов</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36</w:t>
            </w:r>
          </w:p>
        </w:tc>
        <w:tc>
          <w:tcPr>
            <w:tcW w:w="3629" w:type="dxa"/>
            <w:shd w:val="clear" w:color="auto" w:fill="auto"/>
          </w:tcPr>
          <w:p w:rsidR="00B0785A"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p w:rsidR="00E32DCE" w:rsidRPr="00E32DCE" w:rsidRDefault="00E32DC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да-1/нет -0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Схема территориального планирования утверждена решением Муниципального совета Шебекинского района от 27.12.2011 года № 6</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37</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auto"/>
          </w:tcPr>
          <w:p w:rsidR="00B0785A" w:rsidRPr="00E32DCE"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от числа опрошенных</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91,21</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85,41</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85,86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86</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86,5</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87</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году уровень удовлетворенности населения деятельностью органов местного самоуправления Шебекинского района составил 85,86 %, что на 1 % выше прошлого года</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38</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тыс.чел.</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90,9</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90,4</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89,56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89</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88,65</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88,2</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Численность населения уменьшается за счет превышения смертности над рождаемостью, а также миграционными оттоками населения</w:t>
            </w:r>
          </w:p>
        </w:tc>
      </w:tr>
      <w:tr w:rsidR="00B0785A" w:rsidRPr="00E32DCE" w:rsidTr="00E32DCE">
        <w:tc>
          <w:tcPr>
            <w:tcW w:w="18394" w:type="dxa"/>
            <w:gridSpan w:val="11"/>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auto"/>
          </w:tcPr>
          <w:p w:rsidR="00B0785A" w:rsidRPr="0010545C" w:rsidRDefault="00B0785A"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27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5"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39.1</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625,43</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627,54</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596,22</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596,22</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596,22</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596,22</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связи с реализацией программы по энергосбережению для снижения потребления электрической энергии в 2018 году установлено ОДПУ  (общедомовые счетчики) в многоквартирных домах в к</w:t>
            </w:r>
            <w:r w:rsidR="00B87B5C" w:rsidRPr="0010545C">
              <w:rPr>
                <w:rFonts w:ascii="Times New Roman" w:hAnsi="Times New Roman" w:cs="Times New Roman"/>
                <w:color w:val="000000"/>
                <w:sz w:val="20"/>
                <w:szCs w:val="20"/>
                <w:lang w:val="ru-RU"/>
              </w:rPr>
              <w:t>оличестве 363 единиц</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39.2</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тепловая энергия</w:t>
            </w:r>
          </w:p>
        </w:tc>
        <w:tc>
          <w:tcPr>
            <w:tcW w:w="1474" w:type="dxa"/>
            <w:gridSpan w:val="2"/>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0,1</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0,09</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0,11</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0,09</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0,09</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0,09</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связи с реализацией программы по энергосбережению для снижения потребления тепловой энергии в 2018 году установлено ОДПУ (общедомовые счетчики) в многоквартирных домах в количестве 160 единиц</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39.3</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горячая вода</w:t>
            </w:r>
          </w:p>
        </w:tc>
        <w:tc>
          <w:tcPr>
            <w:tcW w:w="1474" w:type="dxa"/>
            <w:gridSpan w:val="2"/>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10,09</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14,23</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9,03</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9,03</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9,03</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9,03</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связи с реализацией программы по энергосбережению для снижения потребления горячей воды в 2018 году установлено ОДПУ (общедомовые счетчики) в много</w:t>
            </w:r>
            <w:r w:rsidR="00B87B5C"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квартирн</w:t>
            </w:r>
            <w:r w:rsidR="00B87B5C" w:rsidRPr="0010545C">
              <w:rPr>
                <w:rFonts w:ascii="Times New Roman" w:hAnsi="Times New Roman" w:cs="Times New Roman"/>
                <w:color w:val="000000"/>
                <w:sz w:val="20"/>
                <w:szCs w:val="20"/>
                <w:lang w:val="ru-RU"/>
              </w:rPr>
              <w:t>ых домах в количестве 2 единиц</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39.4</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холодная вода</w:t>
            </w:r>
          </w:p>
        </w:tc>
        <w:tc>
          <w:tcPr>
            <w:tcW w:w="1474" w:type="dxa"/>
            <w:gridSpan w:val="2"/>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41,39</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47,04</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40,43</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40,43</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40,43</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40,43</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связи с реализацией программы по энергосбережению для снижения потребления холодной воды в 2018 году установлено ОДПУ (общедомовые счетчики) в многоквартирных домах в количестве 46 единиц</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39.5</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природный газ</w:t>
            </w:r>
          </w:p>
        </w:tc>
        <w:tc>
          <w:tcPr>
            <w:tcW w:w="1474" w:type="dxa"/>
            <w:gridSpan w:val="2"/>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223,36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169,3</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166,81</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166,81</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166,81</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166,81</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связи с реализацией программы по энергосбережению для снижения потребления природного газа в 2018 году установлено ПУ в многоквартирных</w:t>
            </w:r>
            <w:r w:rsidR="00B87B5C" w:rsidRPr="0010545C">
              <w:rPr>
                <w:rFonts w:ascii="Times New Roman" w:hAnsi="Times New Roman" w:cs="Times New Roman"/>
                <w:color w:val="000000"/>
                <w:sz w:val="20"/>
                <w:szCs w:val="20"/>
                <w:lang w:val="ru-RU"/>
              </w:rPr>
              <w:t xml:space="preserve"> домах в количестве 342 единиц</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w:t>
            </w:r>
          </w:p>
        </w:tc>
        <w:tc>
          <w:tcPr>
            <w:tcW w:w="3629" w:type="dxa"/>
            <w:shd w:val="clear" w:color="auto" w:fill="auto"/>
          </w:tcPr>
          <w:p w:rsidR="00B0785A" w:rsidRPr="0010545C"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auto"/>
          </w:tcPr>
          <w:p w:rsidR="00B0785A" w:rsidRPr="0010545C"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27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5"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27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40.1</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B0785A" w:rsidRPr="0010545C"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68,44</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75,03</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134,76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134,76</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134,76</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134,76</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связи с реализацией программы по энергосбережению для снижения потребленной (израсходованной) электрической энергии муниципальными бюджетными учреждениями установлено ПУ в бюджетных учреж</w:t>
            </w:r>
            <w:r w:rsidR="00B87B5C" w:rsidRPr="0010545C">
              <w:rPr>
                <w:rFonts w:ascii="Times New Roman" w:hAnsi="Times New Roman" w:cs="Times New Roman"/>
                <w:color w:val="000000"/>
                <w:sz w:val="20"/>
                <w:szCs w:val="20"/>
                <w:lang w:val="ru-RU"/>
              </w:rPr>
              <w:t>дениях в количестве 254 единиц</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40.2</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тепловая энергия</w:t>
            </w:r>
          </w:p>
        </w:tc>
        <w:tc>
          <w:tcPr>
            <w:tcW w:w="1474" w:type="dxa"/>
            <w:gridSpan w:val="2"/>
            <w:shd w:val="clear" w:color="auto" w:fill="auto"/>
          </w:tcPr>
          <w:p w:rsidR="00B0785A" w:rsidRPr="0010545C"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0,12</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0,14</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0,14</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0,14</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0,14</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0,14</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связи с реализацией программы по энергосбережению для снижения потребленной (израсходованной) тепловой энергии муниципальными бюджетными учреждениями установлено ПУ в бюджетных учреждениях в количестве 79 единиц</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40.3</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горячая вода</w:t>
            </w:r>
          </w:p>
        </w:tc>
        <w:tc>
          <w:tcPr>
            <w:tcW w:w="1474" w:type="dxa"/>
            <w:gridSpan w:val="2"/>
            <w:shd w:val="clear" w:color="auto" w:fill="auto"/>
          </w:tcPr>
          <w:p w:rsidR="00B0785A" w:rsidRPr="0010545C"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0,44</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0,48</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0</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связи с реализацией программы по энергосбережению для снижения потребленной (израсходованной) горячей воды муниципальными бюджетными учреждениями установлено ПУ в бюджетных учреждениях в количестве 29 единиц</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40.4</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холодная вода</w:t>
            </w:r>
          </w:p>
        </w:tc>
        <w:tc>
          <w:tcPr>
            <w:tcW w:w="1474" w:type="dxa"/>
            <w:gridSpan w:val="2"/>
            <w:shd w:val="clear" w:color="auto" w:fill="auto"/>
          </w:tcPr>
          <w:p w:rsidR="00B0785A" w:rsidRPr="0010545C"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1,55</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1,53</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1,17</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1,17</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1,17</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1,17</w:t>
            </w:r>
          </w:p>
        </w:tc>
        <w:tc>
          <w:tcPr>
            <w:tcW w:w="4536" w:type="dxa"/>
            <w:shd w:val="clear" w:color="auto" w:fill="auto"/>
          </w:tcPr>
          <w:p w:rsidR="00B87B5C"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связи с реализацией программы по энергосбережению для снижения потребленной (израсходованной) холодной воды муниципальными бюджетными учреждениями установлено ПУ в бюджетных учре</w:t>
            </w:r>
            <w:r w:rsidR="00644E93" w:rsidRPr="0010545C">
              <w:rPr>
                <w:rFonts w:ascii="Times New Roman" w:hAnsi="Times New Roman" w:cs="Times New Roman"/>
                <w:color w:val="000000"/>
                <w:sz w:val="20"/>
                <w:szCs w:val="20"/>
                <w:lang w:val="ru-RU"/>
              </w:rPr>
              <w:t>ждениях в количестве 126 единиц</w:t>
            </w:r>
          </w:p>
        </w:tc>
      </w:tr>
      <w:tr w:rsidR="00B0785A" w:rsidRPr="00E32DCE" w:rsidTr="00E32DCE">
        <w:tc>
          <w:tcPr>
            <w:tcW w:w="8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40.5</w:t>
            </w:r>
          </w:p>
        </w:tc>
        <w:tc>
          <w:tcPr>
            <w:tcW w:w="3629" w:type="dxa"/>
            <w:shd w:val="clear" w:color="auto" w:fill="auto"/>
          </w:tcPr>
          <w:p w:rsidR="00B0785A" w:rsidRPr="00E32DCE" w:rsidRDefault="00B0785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природный газ</w:t>
            </w:r>
          </w:p>
        </w:tc>
        <w:tc>
          <w:tcPr>
            <w:tcW w:w="1474" w:type="dxa"/>
            <w:gridSpan w:val="2"/>
            <w:shd w:val="clear" w:color="auto" w:fill="auto"/>
          </w:tcPr>
          <w:p w:rsidR="00B0785A" w:rsidRPr="0010545C" w:rsidRDefault="00B0785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5,37</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5,04</w:t>
            </w:r>
          </w:p>
        </w:tc>
        <w:tc>
          <w:tcPr>
            <w:tcW w:w="1275"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E32DCE">
              <w:rPr>
                <w:rFonts w:ascii="Times New Roman" w:hAnsi="Times New Roman" w:cs="Times New Roman"/>
                <w:color w:val="000000"/>
                <w:sz w:val="20"/>
                <w:szCs w:val="20"/>
              </w:rPr>
              <w:t>4,06</w:t>
            </w:r>
          </w:p>
        </w:tc>
        <w:tc>
          <w:tcPr>
            <w:tcW w:w="1276"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4,06</w:t>
            </w:r>
          </w:p>
        </w:tc>
        <w:tc>
          <w:tcPr>
            <w:tcW w:w="1418"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4,06</w:t>
            </w:r>
          </w:p>
        </w:tc>
        <w:tc>
          <w:tcPr>
            <w:tcW w:w="1417" w:type="dxa"/>
            <w:shd w:val="clear" w:color="auto" w:fill="auto"/>
          </w:tcPr>
          <w:p w:rsidR="00B0785A" w:rsidRPr="00E32DCE" w:rsidRDefault="00B0785A"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color w:val="000000"/>
                <w:sz w:val="20"/>
                <w:szCs w:val="20"/>
              </w:rPr>
              <w:t>4,06</w:t>
            </w:r>
          </w:p>
        </w:tc>
        <w:tc>
          <w:tcPr>
            <w:tcW w:w="4536" w:type="dxa"/>
            <w:shd w:val="clear" w:color="auto" w:fill="auto"/>
          </w:tcPr>
          <w:p w:rsidR="00B0785A" w:rsidRPr="0010545C" w:rsidRDefault="00B0785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связи с реализацией программы по энергосбережению для снижения потребленного (израсходованного) природного газа муниципальными бюджетными учреждениями установлено ПУ в бюджетных учре</w:t>
            </w:r>
            <w:r w:rsidR="00B87B5C" w:rsidRPr="0010545C">
              <w:rPr>
                <w:rFonts w:ascii="Times New Roman" w:hAnsi="Times New Roman" w:cs="Times New Roman"/>
                <w:color w:val="000000"/>
                <w:sz w:val="20"/>
                <w:szCs w:val="20"/>
                <w:lang w:val="ru-RU"/>
              </w:rPr>
              <w:t>ждениях в количестве 21 единицы</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9C2E0B" w:rsidRPr="002046B5" w:rsidRDefault="009C2E0B"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9C2E0B" w:rsidRPr="002046B5" w:rsidRDefault="009C2E0B" w:rsidP="004A4F78">
      <w:pPr>
        <w:shd w:val="clear" w:color="auto" w:fill="FFFFFF" w:themeFill="background1"/>
        <w:spacing w:after="0" w:line="240" w:lineRule="exact"/>
        <w:jc w:val="center"/>
        <w:rPr>
          <w:rFonts w:ascii="Times New Roman" w:hAnsi="Times New Roman" w:cs="Times New Roman"/>
        </w:rPr>
      </w:pPr>
    </w:p>
    <w:p w:rsidR="00100EF5" w:rsidRPr="00644E93" w:rsidRDefault="00100EF5"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 xml:space="preserve">Бойченко Иван Васильевич </w:t>
      </w:r>
    </w:p>
    <w:p w:rsidR="009C2E0B" w:rsidRPr="00644E93" w:rsidRDefault="009C2E0B" w:rsidP="004A4F78">
      <w:pPr>
        <w:shd w:val="clear" w:color="auto" w:fill="FFFFFF" w:themeFill="background1"/>
        <w:spacing w:after="0" w:line="240" w:lineRule="exact"/>
        <w:jc w:val="center"/>
        <w:rPr>
          <w:rFonts w:ascii="Times New Roman" w:hAnsi="Times New Roman" w:cs="Times New Roman"/>
        </w:rPr>
      </w:pPr>
      <w:r w:rsidRPr="00644E93">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9C2E0B" w:rsidRPr="00644E93" w:rsidRDefault="009C2E0B" w:rsidP="004A4F78">
      <w:pPr>
        <w:shd w:val="clear" w:color="auto" w:fill="FFFFFF" w:themeFill="background1"/>
        <w:spacing w:after="0" w:line="240" w:lineRule="exact"/>
        <w:jc w:val="center"/>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eastAsia="Times New Roman" w:hAnsi="Times New Roman" w:cs="Times New Roman"/>
          <w:b/>
          <w:bCs/>
        </w:rPr>
      </w:pPr>
      <w:r w:rsidRPr="00644E93">
        <w:rPr>
          <w:rFonts w:ascii="Times New Roman" w:eastAsia="Times New Roman" w:hAnsi="Times New Roman" w:cs="Times New Roman"/>
          <w:b/>
          <w:bCs/>
        </w:rPr>
        <w:t>Муниципальный район «</w:t>
      </w:r>
      <w:r w:rsidR="00100EF5" w:rsidRPr="00644E93">
        <w:rPr>
          <w:rFonts w:ascii="Times New Roman" w:eastAsia="Times New Roman" w:hAnsi="Times New Roman" w:cs="Times New Roman"/>
          <w:b/>
          <w:bCs/>
        </w:rPr>
        <w:t>Яковлевский район</w:t>
      </w:r>
      <w:r w:rsidRPr="00644E93">
        <w:rPr>
          <w:rFonts w:ascii="Times New Roman" w:eastAsia="Times New Roman" w:hAnsi="Times New Roman" w:cs="Times New Roman"/>
          <w:b/>
          <w:bCs/>
        </w:rPr>
        <w:t>»</w:t>
      </w:r>
    </w:p>
    <w:p w:rsidR="00D85BAB" w:rsidRPr="00644E93" w:rsidRDefault="00D85BAB" w:rsidP="004A4F78">
      <w:pPr>
        <w:shd w:val="clear" w:color="auto" w:fill="FFFFFF" w:themeFill="background1"/>
        <w:spacing w:after="0" w:line="240" w:lineRule="exact"/>
        <w:jc w:val="center"/>
        <w:rPr>
          <w:rFonts w:ascii="Times New Roman" w:hAnsi="Times New Roman" w:cs="Times New Roman"/>
          <w:u w:val="single"/>
        </w:rPr>
      </w:pPr>
      <w:r w:rsidRPr="00644E93">
        <w:rPr>
          <w:rFonts w:ascii="Times New Roman" w:hAnsi="Times New Roman" w:cs="Times New Roman"/>
          <w:u w:val="single"/>
        </w:rPr>
        <w:t>(наименование городского округа (муниципального района))</w:t>
      </w:r>
    </w:p>
    <w:p w:rsidR="00D85BAB" w:rsidRPr="00E32DCE" w:rsidRDefault="00D85BAB" w:rsidP="004A4F78">
      <w:pPr>
        <w:shd w:val="clear" w:color="auto" w:fill="FFFFFF" w:themeFill="background1"/>
        <w:spacing w:after="0" w:line="240" w:lineRule="exact"/>
        <w:jc w:val="center"/>
        <w:rPr>
          <w:rFonts w:ascii="Times New Roman" w:hAnsi="Times New Roman" w:cs="Times New Roman"/>
          <w:b/>
          <w:sz w:val="16"/>
          <w:szCs w:val="16"/>
        </w:rPr>
      </w:pP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9C2E0B" w:rsidRPr="00E32DCE" w:rsidRDefault="009C2E0B" w:rsidP="004A4F78">
      <w:pPr>
        <w:shd w:val="clear" w:color="auto" w:fill="FFFFFF" w:themeFill="background1"/>
        <w:spacing w:after="0" w:line="240" w:lineRule="exact"/>
        <w:jc w:val="center"/>
        <w:rPr>
          <w:rFonts w:ascii="Times New Roman" w:hAnsi="Times New Roman" w:cs="Times New Roman"/>
          <w:b/>
          <w:sz w:val="16"/>
          <w:szCs w:val="16"/>
        </w:rPr>
      </w:pPr>
    </w:p>
    <w:p w:rsidR="009C2E0B" w:rsidRPr="00644E93" w:rsidRDefault="009C2E0B" w:rsidP="004A4F78">
      <w:pPr>
        <w:shd w:val="clear" w:color="auto" w:fill="FFFFFF" w:themeFill="background1"/>
        <w:spacing w:after="0" w:line="240" w:lineRule="exact"/>
        <w:jc w:val="right"/>
        <w:rPr>
          <w:rFonts w:ascii="Times New Roman" w:hAnsi="Times New Roman" w:cs="Times New Roman"/>
          <w:b/>
        </w:rPr>
      </w:pPr>
      <w:r w:rsidRPr="00644E93">
        <w:rPr>
          <w:rFonts w:ascii="Times New Roman" w:hAnsi="Times New Roman" w:cs="Times New Roman"/>
          <w:b/>
        </w:rPr>
        <w:t>Подпись _____________</w:t>
      </w:r>
    </w:p>
    <w:p w:rsidR="009C2E0B" w:rsidRPr="00644E93" w:rsidRDefault="009C2E0B" w:rsidP="004A4F78">
      <w:pPr>
        <w:shd w:val="clear" w:color="auto" w:fill="FFFFFF" w:themeFill="background1"/>
        <w:spacing w:after="0" w:line="240" w:lineRule="exact"/>
        <w:jc w:val="right"/>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Показатели эффективности деятельности</w:t>
      </w:r>
    </w:p>
    <w:p w:rsidR="009C2E0B" w:rsidRPr="00644E93" w:rsidRDefault="009C2E0B" w:rsidP="004A4F78">
      <w:pPr>
        <w:shd w:val="clear" w:color="auto" w:fill="FFFFFF" w:themeFill="background1"/>
        <w:spacing w:after="0" w:line="240" w:lineRule="exact"/>
        <w:jc w:val="center"/>
        <w:rPr>
          <w:rFonts w:ascii="Times New Roman" w:hAnsi="Times New Roman" w:cs="Times New Roman"/>
          <w:b/>
        </w:rPr>
      </w:pPr>
      <w:r w:rsidRPr="00644E93">
        <w:rPr>
          <w:rFonts w:ascii="Times New Roman" w:hAnsi="Times New Roman" w:cs="Times New Roman"/>
          <w:b/>
        </w:rPr>
        <w:t>органов местного самоуправления городского округа (муниципального района)</w:t>
      </w:r>
    </w:p>
    <w:p w:rsidR="009C2E0B" w:rsidRPr="00644E93" w:rsidRDefault="009C2E0B" w:rsidP="004A4F78">
      <w:pPr>
        <w:shd w:val="clear" w:color="auto" w:fill="FFFFFF" w:themeFill="background1"/>
        <w:spacing w:after="0" w:line="240" w:lineRule="exact"/>
        <w:jc w:val="center"/>
        <w:rPr>
          <w:rFonts w:ascii="Times New Roman" w:hAnsi="Times New Roman" w:cs="Times New Roman"/>
        </w:rPr>
      </w:pPr>
    </w:p>
    <w:p w:rsidR="009C2E0B" w:rsidRPr="00644E93" w:rsidRDefault="009C2E0B" w:rsidP="004A4F78">
      <w:pPr>
        <w:shd w:val="clear" w:color="auto" w:fill="FFFFFF" w:themeFill="background1"/>
        <w:spacing w:after="0" w:line="240" w:lineRule="exact"/>
        <w:jc w:val="center"/>
        <w:rPr>
          <w:rFonts w:ascii="Times New Roman" w:eastAsia="Times New Roman" w:hAnsi="Times New Roman" w:cs="Times New Roman"/>
          <w:b/>
          <w:bCs/>
        </w:rPr>
      </w:pPr>
      <w:r w:rsidRPr="00644E93">
        <w:rPr>
          <w:rFonts w:ascii="Times New Roman" w:eastAsia="Times New Roman" w:hAnsi="Times New Roman" w:cs="Times New Roman"/>
          <w:b/>
          <w:bCs/>
        </w:rPr>
        <w:t>Муниципальный район «</w:t>
      </w:r>
      <w:r w:rsidR="00100EF5" w:rsidRPr="00644E93">
        <w:rPr>
          <w:rFonts w:ascii="Times New Roman" w:eastAsia="Times New Roman" w:hAnsi="Times New Roman" w:cs="Times New Roman"/>
          <w:b/>
          <w:bCs/>
        </w:rPr>
        <w:t>Яковлевский район</w:t>
      </w:r>
      <w:r w:rsidRPr="00644E93">
        <w:rPr>
          <w:rFonts w:ascii="Times New Roman" w:eastAsia="Times New Roman" w:hAnsi="Times New Roman" w:cs="Times New Roman"/>
          <w:b/>
          <w:bCs/>
        </w:rPr>
        <w:t xml:space="preserve">» </w:t>
      </w:r>
    </w:p>
    <w:p w:rsidR="009C2E0B" w:rsidRPr="002046B5" w:rsidRDefault="009C2E0B" w:rsidP="004A4F78">
      <w:pPr>
        <w:shd w:val="clear" w:color="auto" w:fill="FFFFFF" w:themeFill="background1"/>
        <w:spacing w:after="0" w:line="240" w:lineRule="exact"/>
        <w:jc w:val="center"/>
        <w:rPr>
          <w:rFonts w:ascii="Times New Roman" w:hAnsi="Times New Roman" w:cs="Times New Roman"/>
          <w:u w:val="single"/>
        </w:rPr>
      </w:pPr>
      <w:r w:rsidRPr="002046B5">
        <w:rPr>
          <w:rFonts w:ascii="Times New Roman" w:hAnsi="Times New Roman" w:cs="Times New Roman"/>
          <w:u w:val="single"/>
        </w:rPr>
        <w:t>(официальное наименование городского округа (муниципального района))</w:t>
      </w:r>
    </w:p>
    <w:p w:rsidR="009C2E0B" w:rsidRPr="002046B5" w:rsidRDefault="009C2E0B" w:rsidP="004A4F78">
      <w:pPr>
        <w:shd w:val="clear" w:color="auto" w:fill="FFFFFF" w:themeFill="background1"/>
        <w:spacing w:after="0" w:line="240" w:lineRule="exact"/>
        <w:rPr>
          <w:rFonts w:ascii="Times New Roman" w:hAnsi="Times New Roman" w:cs="Times New Roman"/>
        </w:rPr>
      </w:pPr>
    </w:p>
    <w:tbl>
      <w:tblPr>
        <w:tblStyle w:val="12"/>
        <w:tblW w:w="18252" w:type="dxa"/>
        <w:tblLayout w:type="fixed"/>
        <w:tblLook w:val="04A0" w:firstRow="1" w:lastRow="0" w:firstColumn="1" w:lastColumn="0" w:noHBand="0" w:noVBand="1"/>
      </w:tblPr>
      <w:tblGrid>
        <w:gridCol w:w="817"/>
        <w:gridCol w:w="3629"/>
        <w:gridCol w:w="57"/>
        <w:gridCol w:w="1275"/>
        <w:gridCol w:w="1418"/>
        <w:gridCol w:w="1417"/>
        <w:gridCol w:w="1418"/>
        <w:gridCol w:w="1417"/>
        <w:gridCol w:w="1418"/>
        <w:gridCol w:w="1276"/>
        <w:gridCol w:w="4110"/>
      </w:tblGrid>
      <w:tr w:rsidR="005C4FF2" w:rsidRPr="00E32DCE" w:rsidTr="00E32DCE">
        <w:tc>
          <w:tcPr>
            <w:tcW w:w="817" w:type="dxa"/>
            <w:vMerge w:val="restart"/>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 п/п</w:t>
            </w:r>
          </w:p>
        </w:tc>
        <w:tc>
          <w:tcPr>
            <w:tcW w:w="3686" w:type="dxa"/>
            <w:gridSpan w:val="2"/>
            <w:vMerge w:val="restart"/>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Наименование показателей</w:t>
            </w:r>
          </w:p>
        </w:tc>
        <w:tc>
          <w:tcPr>
            <w:tcW w:w="1275" w:type="dxa"/>
            <w:vMerge w:val="restart"/>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bCs/>
                <w:sz w:val="20"/>
                <w:szCs w:val="20"/>
              </w:rPr>
              <w:t>Единица измерения</w:t>
            </w:r>
          </w:p>
        </w:tc>
        <w:tc>
          <w:tcPr>
            <w:tcW w:w="8364" w:type="dxa"/>
            <w:gridSpan w:val="6"/>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Отчетная информация</w:t>
            </w:r>
          </w:p>
        </w:tc>
        <w:tc>
          <w:tcPr>
            <w:tcW w:w="4110" w:type="dxa"/>
            <w:vMerge w:val="restart"/>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Примечание</w:t>
            </w:r>
          </w:p>
        </w:tc>
      </w:tr>
      <w:tr w:rsidR="005C4FF2" w:rsidRPr="00E32DCE" w:rsidTr="00E32DCE">
        <w:tc>
          <w:tcPr>
            <w:tcW w:w="817" w:type="dxa"/>
            <w:vMerge/>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275" w:type="dxa"/>
            <w:vMerge/>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2015</w:t>
            </w:r>
          </w:p>
        </w:tc>
        <w:tc>
          <w:tcPr>
            <w:tcW w:w="1417"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2016</w:t>
            </w:r>
          </w:p>
        </w:tc>
        <w:tc>
          <w:tcPr>
            <w:tcW w:w="1418"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2017</w:t>
            </w:r>
          </w:p>
        </w:tc>
        <w:tc>
          <w:tcPr>
            <w:tcW w:w="1417"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2018</w:t>
            </w:r>
          </w:p>
        </w:tc>
        <w:tc>
          <w:tcPr>
            <w:tcW w:w="1418"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2019</w:t>
            </w:r>
          </w:p>
        </w:tc>
        <w:tc>
          <w:tcPr>
            <w:tcW w:w="1276" w:type="dxa"/>
            <w:shd w:val="clear" w:color="auto" w:fill="auto"/>
          </w:tcPr>
          <w:p w:rsidR="005C4FF2" w:rsidRPr="00E32DC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E32DCE">
              <w:rPr>
                <w:rFonts w:ascii="Times New Roman" w:eastAsia="Times New Roman" w:hAnsi="Times New Roman" w:cs="Times New Roman"/>
                <w:b/>
                <w:bCs/>
                <w:sz w:val="20"/>
                <w:szCs w:val="20"/>
              </w:rPr>
              <w:t>2020</w:t>
            </w:r>
          </w:p>
        </w:tc>
        <w:tc>
          <w:tcPr>
            <w:tcW w:w="4110" w:type="dxa"/>
            <w:vMerge/>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E32DCE" w:rsidTr="00E32DCE">
        <w:tc>
          <w:tcPr>
            <w:tcW w:w="18252" w:type="dxa"/>
            <w:gridSpan w:val="11"/>
            <w:shd w:val="clear" w:color="auto" w:fill="auto"/>
          </w:tcPr>
          <w:p w:rsidR="005C4FF2" w:rsidRPr="00E32DC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eastAsia="Times New Roman" w:hAnsi="Times New Roman" w:cs="Times New Roman"/>
                <w:b/>
                <w:color w:val="000000"/>
                <w:sz w:val="20"/>
                <w:szCs w:val="20"/>
              </w:rPr>
              <w:t>Экономическое развитие</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w:t>
            </w:r>
          </w:p>
        </w:tc>
        <w:tc>
          <w:tcPr>
            <w:tcW w:w="3629" w:type="dxa"/>
            <w:shd w:val="clear" w:color="auto" w:fill="auto"/>
          </w:tcPr>
          <w:p w:rsidR="008B5944" w:rsidRPr="0010545C"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единиц</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378,30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360,89</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360,9</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360,9</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360,9</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360,9</w:t>
            </w:r>
          </w:p>
        </w:tc>
        <w:tc>
          <w:tcPr>
            <w:tcW w:w="4110"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 01.01.2018г. в Едином реестре субъектов малого и среднего предпринимательства зарегестрированно ЮЛ 410  ИП 2 050</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w:t>
            </w:r>
          </w:p>
        </w:tc>
        <w:tc>
          <w:tcPr>
            <w:tcW w:w="3629" w:type="dxa"/>
            <w:shd w:val="clear" w:color="auto" w:fill="auto"/>
          </w:tcPr>
          <w:p w:rsidR="008B5944" w:rsidRPr="0010545C"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w:t>
            </w:r>
            <w:r w:rsidR="00CB35E2" w:rsidRPr="0010545C">
              <w:rPr>
                <w:rFonts w:ascii="Times New Roman" w:eastAsia="Times New Roman" w:hAnsi="Times New Roman" w:cs="Times New Roman"/>
                <w:sz w:val="20"/>
                <w:szCs w:val="20"/>
                <w:lang w:val="ru-RU"/>
              </w:rPr>
              <w:t xml:space="preserve"> всех предприятий и организаций</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29,20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20,38</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20,5</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20,6</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20,6</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20,6</w:t>
            </w:r>
          </w:p>
        </w:tc>
        <w:tc>
          <w:tcPr>
            <w:tcW w:w="4110"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достигнут за счет реализации мероприятий «Развитие и поддержка малого и среднего предпринимательства»</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w:t>
            </w:r>
          </w:p>
        </w:tc>
        <w:tc>
          <w:tcPr>
            <w:tcW w:w="3629" w:type="dxa"/>
            <w:shd w:val="clear" w:color="auto" w:fill="auto"/>
          </w:tcPr>
          <w:p w:rsidR="008B5944" w:rsidRPr="0010545C"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45838,20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37954,60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41761,10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42761,10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42761,10</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42761,10</w:t>
            </w:r>
          </w:p>
        </w:tc>
        <w:tc>
          <w:tcPr>
            <w:tcW w:w="4110"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показателя произошло за счет реализации на территории района крупных инвест. проектов, в том числе строительство спор</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тивного комплекса с ледовой ареной</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w:t>
            </w:r>
          </w:p>
        </w:tc>
        <w:tc>
          <w:tcPr>
            <w:tcW w:w="3629" w:type="dxa"/>
            <w:shd w:val="clear" w:color="auto" w:fill="auto"/>
          </w:tcPr>
          <w:p w:rsidR="008B5944" w:rsidRPr="0010545C"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90,84</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91,21</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91,36</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91,36</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91,36</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91,36</w:t>
            </w:r>
          </w:p>
        </w:tc>
        <w:tc>
          <w:tcPr>
            <w:tcW w:w="4110"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E32DCE">
              <w:rPr>
                <w:rFonts w:ascii="Times New Roman" w:hAnsi="Times New Roman" w:cs="Times New Roman"/>
                <w:sz w:val="20"/>
                <w:szCs w:val="20"/>
                <w:lang w:val="ru-RU"/>
              </w:rPr>
              <w:t>Увеличение показателя произошло за счет проведения проверок землепользователей в рамках муниципального земельного конт</w:t>
            </w:r>
            <w:r w:rsidR="00E32DCE">
              <w:rPr>
                <w:rFonts w:ascii="Times New Roman" w:hAnsi="Times New Roman" w:cs="Times New Roman"/>
                <w:sz w:val="20"/>
                <w:szCs w:val="20"/>
                <w:lang w:val="ru-RU"/>
              </w:rPr>
              <w:t>-</w:t>
            </w:r>
            <w:r w:rsidRPr="00E32DCE">
              <w:rPr>
                <w:rFonts w:ascii="Times New Roman" w:hAnsi="Times New Roman" w:cs="Times New Roman"/>
                <w:sz w:val="20"/>
                <w:szCs w:val="20"/>
                <w:lang w:val="ru-RU"/>
              </w:rPr>
              <w:t>роля и осуществления плановых рейдов осмотров, что побуждает пользователей оформлять права на участки и, соответствен</w:t>
            </w:r>
            <w:r w:rsidR="00E32DCE">
              <w:rPr>
                <w:rFonts w:ascii="Times New Roman" w:hAnsi="Times New Roman" w:cs="Times New Roman"/>
                <w:sz w:val="20"/>
                <w:szCs w:val="20"/>
                <w:lang w:val="ru-RU"/>
              </w:rPr>
              <w:t>-</w:t>
            </w:r>
            <w:r w:rsidRPr="00E32DCE">
              <w:rPr>
                <w:rFonts w:ascii="Times New Roman" w:hAnsi="Times New Roman" w:cs="Times New Roman"/>
                <w:sz w:val="20"/>
                <w:szCs w:val="20"/>
                <w:lang w:val="ru-RU"/>
              </w:rPr>
              <w:t>но, увеличивается налогооблагаемая база</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5</w:t>
            </w:r>
          </w:p>
        </w:tc>
        <w:tc>
          <w:tcPr>
            <w:tcW w:w="3629" w:type="dxa"/>
            <w:shd w:val="clear" w:color="auto" w:fill="auto"/>
          </w:tcPr>
          <w:p w:rsidR="008B5944" w:rsidRPr="0010545C"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4110"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Целевой показатель 2017 года достигнут.</w:t>
            </w:r>
          </w:p>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Все предприятия прибыльные</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6</w:t>
            </w:r>
          </w:p>
        </w:tc>
        <w:tc>
          <w:tcPr>
            <w:tcW w:w="3629" w:type="dxa"/>
            <w:shd w:val="clear" w:color="auto" w:fill="auto"/>
          </w:tcPr>
          <w:p w:rsidR="008B5944" w:rsidRPr="0010545C"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w:t>
            </w:r>
            <w:r w:rsidR="00CB35E2" w:rsidRPr="0010545C">
              <w:rPr>
                <w:rFonts w:ascii="Times New Roman" w:eastAsia="Times New Roman" w:hAnsi="Times New Roman" w:cs="Times New Roman"/>
                <w:sz w:val="20"/>
                <w:szCs w:val="20"/>
                <w:lang w:val="ru-RU"/>
              </w:rPr>
              <w:t>о пользования местного значения</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26,90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26,89</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18,31</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18,31</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18,31</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18,31</w:t>
            </w:r>
          </w:p>
        </w:tc>
        <w:tc>
          <w:tcPr>
            <w:tcW w:w="4110"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Целевой показатель 2017 года достигнут.</w:t>
            </w:r>
          </w:p>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 корректировкой отчета по форме № 3-ДГ построено в 2017 г. 27,453 км дороги</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7</w:t>
            </w:r>
          </w:p>
        </w:tc>
        <w:tc>
          <w:tcPr>
            <w:tcW w:w="3629" w:type="dxa"/>
            <w:shd w:val="clear" w:color="auto" w:fill="auto"/>
          </w:tcPr>
          <w:p w:rsidR="008B5944" w:rsidRPr="0010545C"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0,14</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0,22</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4110"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Целевой показатель 2017 года достигнут пассажирскими перевозками охвачены все населенные пункты Яковлевского района</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8</w:t>
            </w:r>
          </w:p>
        </w:tc>
        <w:tc>
          <w:tcPr>
            <w:tcW w:w="3629" w:type="dxa"/>
            <w:shd w:val="clear" w:color="auto" w:fill="auto"/>
          </w:tcPr>
          <w:p w:rsidR="008B5944" w:rsidRPr="0010545C"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332" w:type="dxa"/>
            <w:gridSpan w:val="2"/>
            <w:shd w:val="clear" w:color="auto" w:fill="auto"/>
          </w:tcPr>
          <w:p w:rsidR="008B5944" w:rsidRPr="0010545C"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0"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8.1</w:t>
            </w:r>
          </w:p>
        </w:tc>
        <w:tc>
          <w:tcPr>
            <w:tcW w:w="3629" w:type="dxa"/>
            <w:shd w:val="clear" w:color="auto" w:fill="auto"/>
          </w:tcPr>
          <w:p w:rsidR="008B5944" w:rsidRPr="0010545C"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25645,50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27044,20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29146,6</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31600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32750</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34370</w:t>
            </w:r>
          </w:p>
        </w:tc>
        <w:tc>
          <w:tcPr>
            <w:tcW w:w="4110"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Среднемесячная заработная плата увеличилась в 2017 году по сравнению с 2016 в рамках реализации постановления Правительства Белгородской области от 13.03.2017 года №93 пп «О мерах по повышению уровня заработной платы работников в 2017 году»</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8.2</w:t>
            </w:r>
          </w:p>
        </w:tc>
        <w:tc>
          <w:tcPr>
            <w:tcW w:w="3629" w:type="dxa"/>
            <w:shd w:val="clear" w:color="auto" w:fill="auto"/>
          </w:tcPr>
          <w:p w:rsidR="008B5944" w:rsidRPr="00E32DCE"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муниципальных дошкольных образовательных учреждений</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15345,80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16876,90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17753,4</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18462</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18787</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19573</w:t>
            </w:r>
          </w:p>
        </w:tc>
        <w:tc>
          <w:tcPr>
            <w:tcW w:w="4110" w:type="dxa"/>
            <w:shd w:val="clear" w:color="auto" w:fill="auto"/>
          </w:tcPr>
          <w:p w:rsidR="008B5944" w:rsidRPr="008926B6"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 xml:space="preserve">Показатель, достигнут за счет выполнения Указа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персонала на 4% с 1 января 2018 года, </w:t>
            </w:r>
          </w:p>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и с 1 октября 2019 и 2020 годов</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8.3</w:t>
            </w:r>
          </w:p>
        </w:tc>
        <w:tc>
          <w:tcPr>
            <w:tcW w:w="3629" w:type="dxa"/>
            <w:shd w:val="clear" w:color="auto" w:fill="auto"/>
          </w:tcPr>
          <w:p w:rsidR="008B5944" w:rsidRPr="00E32DCE" w:rsidRDefault="008B5944"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муниципальных общеобразо-вательных учреждений</w:t>
            </w:r>
          </w:p>
        </w:tc>
        <w:tc>
          <w:tcPr>
            <w:tcW w:w="1332" w:type="dxa"/>
            <w:gridSpan w:val="2"/>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20911,70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22414,10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23372,9</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24791</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25358</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26451</w:t>
            </w:r>
          </w:p>
        </w:tc>
        <w:tc>
          <w:tcPr>
            <w:tcW w:w="4110" w:type="dxa"/>
            <w:shd w:val="clear" w:color="auto" w:fill="auto"/>
          </w:tcPr>
          <w:p w:rsidR="008B5944"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достигнут за счет выполнения Указа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персонала на 4% с 1 января 2018 года, и с 1 октября 2019 и 2020 годов</w:t>
            </w:r>
          </w:p>
          <w:p w:rsidR="008926B6" w:rsidRPr="008926B6" w:rsidRDefault="008926B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8.4</w:t>
            </w:r>
          </w:p>
        </w:tc>
        <w:tc>
          <w:tcPr>
            <w:tcW w:w="3629" w:type="dxa"/>
            <w:shd w:val="clear" w:color="auto" w:fill="auto"/>
          </w:tcPr>
          <w:p w:rsidR="008B5944" w:rsidRPr="00E32DCE"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учителей муниципальных общеобразовательных учреждений</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26921,00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28092,00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28908,6</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30006</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30097</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30994</w:t>
            </w:r>
          </w:p>
        </w:tc>
        <w:tc>
          <w:tcPr>
            <w:tcW w:w="4110"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достигнут за счет выполнения Указа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персонала на 4% с 1 января 2018 года, и с 1 октября 2019 и 2020 годов</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8.5</w:t>
            </w:r>
          </w:p>
        </w:tc>
        <w:tc>
          <w:tcPr>
            <w:tcW w:w="3629" w:type="dxa"/>
            <w:shd w:val="clear" w:color="auto" w:fill="auto"/>
          </w:tcPr>
          <w:p w:rsidR="008B5944" w:rsidRPr="0010545C"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19757,90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20118,50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24618,8</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27550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27600</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27700</w:t>
            </w:r>
          </w:p>
        </w:tc>
        <w:tc>
          <w:tcPr>
            <w:tcW w:w="4110" w:type="dxa"/>
            <w:shd w:val="clear" w:color="auto" w:fill="auto"/>
          </w:tcPr>
          <w:p w:rsidR="008B5944" w:rsidRPr="0010545C" w:rsidRDefault="008B594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достигнут за счет исполнения Указов Президента РФ от 07.05.2012 года №597 «О мероприятиях по реализации государственной политики»</w:t>
            </w:r>
          </w:p>
        </w:tc>
      </w:tr>
      <w:tr w:rsidR="008B5944" w:rsidRPr="00E32DCE" w:rsidTr="00E32DCE">
        <w:tc>
          <w:tcPr>
            <w:tcW w:w="8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8.6</w:t>
            </w:r>
          </w:p>
        </w:tc>
        <w:tc>
          <w:tcPr>
            <w:tcW w:w="3629" w:type="dxa"/>
            <w:shd w:val="clear" w:color="auto" w:fill="auto"/>
          </w:tcPr>
          <w:p w:rsidR="008B5944" w:rsidRPr="0010545C" w:rsidRDefault="008B594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332" w:type="dxa"/>
            <w:gridSpan w:val="2"/>
            <w:shd w:val="clear" w:color="auto" w:fill="auto"/>
          </w:tcPr>
          <w:p w:rsidR="008B5944" w:rsidRPr="00E32DCE" w:rsidRDefault="008B594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12791,20</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14795,50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15038,1</w:t>
            </w:r>
          </w:p>
        </w:tc>
        <w:tc>
          <w:tcPr>
            <w:tcW w:w="1417"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27000</w:t>
            </w:r>
          </w:p>
        </w:tc>
        <w:tc>
          <w:tcPr>
            <w:tcW w:w="1418"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27000</w:t>
            </w:r>
          </w:p>
        </w:tc>
        <w:tc>
          <w:tcPr>
            <w:tcW w:w="1276" w:type="dxa"/>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27000</w:t>
            </w:r>
          </w:p>
        </w:tc>
        <w:tc>
          <w:tcPr>
            <w:tcW w:w="4110" w:type="dxa"/>
            <w:shd w:val="clear" w:color="auto" w:fill="auto"/>
          </w:tcPr>
          <w:p w:rsidR="008B5944" w:rsidRPr="0010545C" w:rsidRDefault="008B5944" w:rsidP="004A4F78">
            <w:pPr>
              <w:pStyle w:val="a3"/>
              <w:shd w:val="clear" w:color="auto" w:fill="FFFFFF" w:themeFill="background1"/>
              <w:spacing w:before="0" w:beforeAutospacing="0" w:after="0" w:afterAutospacing="0" w:line="240" w:lineRule="exact"/>
              <w:jc w:val="center"/>
              <w:rPr>
                <w:rFonts w:cs="Times New Roman"/>
                <w:sz w:val="20"/>
                <w:szCs w:val="20"/>
                <w:lang w:val="ru-RU"/>
              </w:rPr>
            </w:pPr>
            <w:r w:rsidRPr="0010545C">
              <w:rPr>
                <w:rFonts w:cs="Times New Roman"/>
                <w:sz w:val="20"/>
                <w:szCs w:val="20"/>
                <w:lang w:val="ru-RU"/>
              </w:rPr>
              <w:t xml:space="preserve">Показатель достигнут за счет выполнения </w:t>
            </w:r>
            <w:r w:rsidR="00E7210C" w:rsidRPr="0010545C">
              <w:rPr>
                <w:rFonts w:cs="Times New Roman"/>
                <w:sz w:val="20"/>
                <w:szCs w:val="20"/>
                <w:lang w:val="ru-RU"/>
              </w:rPr>
              <w:t xml:space="preserve">мероприятий, утвержденных </w:t>
            </w:r>
            <w:r w:rsidRPr="0010545C">
              <w:rPr>
                <w:rFonts w:cs="Times New Roman"/>
                <w:sz w:val="20"/>
                <w:szCs w:val="20"/>
                <w:lang w:val="ru-RU"/>
              </w:rPr>
              <w:t>постановлени</w:t>
            </w:r>
            <w:r w:rsidR="00E7210C" w:rsidRPr="0010545C">
              <w:rPr>
                <w:rFonts w:cs="Times New Roman"/>
                <w:sz w:val="20"/>
                <w:szCs w:val="20"/>
                <w:lang w:val="ru-RU"/>
              </w:rPr>
              <w:t xml:space="preserve">ем </w:t>
            </w:r>
            <w:r w:rsidRPr="0010545C">
              <w:rPr>
                <w:rFonts w:cs="Times New Roman"/>
                <w:sz w:val="20"/>
                <w:szCs w:val="20"/>
                <w:lang w:val="ru-RU"/>
              </w:rPr>
              <w:t>Правительства Белгородской области от 30.10.2017г. «Об увеличение оплаты труда работников казенных бюджетных и автономных учреждений</w:t>
            </w:r>
            <w:r w:rsidR="00E7210C" w:rsidRPr="0010545C">
              <w:rPr>
                <w:rFonts w:cs="Times New Roman"/>
                <w:sz w:val="20"/>
                <w:szCs w:val="20"/>
                <w:lang w:val="ru-RU"/>
              </w:rPr>
              <w:t>»</w:t>
            </w:r>
            <w:r w:rsidRPr="0010545C">
              <w:rPr>
                <w:rFonts w:cs="Times New Roman"/>
                <w:sz w:val="20"/>
                <w:szCs w:val="20"/>
                <w:lang w:val="ru-RU"/>
              </w:rPr>
              <w:t xml:space="preserve"> </w:t>
            </w:r>
          </w:p>
        </w:tc>
      </w:tr>
      <w:tr w:rsidR="008B5944" w:rsidRPr="00E32DCE" w:rsidTr="00E32DCE">
        <w:tc>
          <w:tcPr>
            <w:tcW w:w="18252" w:type="dxa"/>
            <w:gridSpan w:val="11"/>
            <w:shd w:val="clear" w:color="auto" w:fill="auto"/>
          </w:tcPr>
          <w:p w:rsidR="008B5944" w:rsidRPr="00E32DCE" w:rsidRDefault="008B5944"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Дошкольное образование</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9</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332" w:type="dxa"/>
            <w:gridSpan w:val="2"/>
            <w:shd w:val="clear" w:color="auto" w:fill="auto"/>
          </w:tcPr>
          <w:p w:rsidR="00E7210C" w:rsidRPr="00E32DCE" w:rsidRDefault="00E7210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72,30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73,30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73,6</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84,73</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83,57</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84,06</w:t>
            </w:r>
          </w:p>
        </w:tc>
        <w:tc>
          <w:tcPr>
            <w:tcW w:w="4110" w:type="dxa"/>
            <w:shd w:val="clear" w:color="auto" w:fill="auto"/>
          </w:tcPr>
          <w:p w:rsidR="008926B6"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Открыто 9 консультационных центров, </w:t>
            </w:r>
          </w:p>
          <w:p w:rsidR="00E7210C" w:rsidRPr="008926B6"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4 группы кратковременного пребывания, доукомплектованы имеющиеся свободные места в дошкольных образовательных учреждениях, получена лицензия на образовательную деятельность в частной дошкольной организации, открыто 9 групп для детей раннего возраста</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10</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332" w:type="dxa"/>
            <w:gridSpan w:val="2"/>
            <w:shd w:val="clear" w:color="auto" w:fill="auto"/>
          </w:tcPr>
          <w:p w:rsidR="00E7210C" w:rsidRPr="00E32DCE" w:rsidRDefault="00E7210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31,78</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38,93</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37,57</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36,02</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36,02</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35,94</w:t>
            </w:r>
          </w:p>
        </w:tc>
        <w:tc>
          <w:tcPr>
            <w:tcW w:w="4110" w:type="dxa"/>
            <w:shd w:val="clear" w:color="auto" w:fill="auto"/>
          </w:tcPr>
          <w:p w:rsidR="008926B6"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Значение показателя за 2016 год (0,93</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 xml:space="preserve">%) внесено ошибочно. </w:t>
            </w:r>
            <w:r w:rsidRPr="0010545C">
              <w:rPr>
                <w:rFonts w:ascii="Times New Roman" w:hAnsi="Times New Roman" w:cs="Times New Roman"/>
                <w:sz w:val="20"/>
                <w:szCs w:val="20"/>
                <w:lang w:val="ru-RU"/>
              </w:rPr>
              <w:t xml:space="preserve">В связи с имеющейся необходимостью по достижению удовлетворения всех существующих  запросов родителей в районе проводится работа по доукомплектованию существующих мест в дошкольных образовательных учреждениях. </w:t>
            </w:r>
          </w:p>
          <w:p w:rsidR="00E7210C" w:rsidRPr="008926B6"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В пообъектном перечне строительства, реконструкции и капитального ремонта объектов социальной сферы и развитие жилищно-коммунальной инфраструктуры Белгородской области на 2018-2020 годы запланированы: пристройка к МБОУ «Стрелецкая СОШ» дошкольных групп, капитальный, открытие дополнительных групп в детских садах п.Томаровка и п.Яковлево</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11</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332" w:type="dxa"/>
            <w:gridSpan w:val="2"/>
            <w:shd w:val="clear" w:color="auto" w:fill="auto"/>
          </w:tcPr>
          <w:p w:rsidR="00E7210C" w:rsidRPr="00E32DCE" w:rsidRDefault="00E7210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31,60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15,80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w:t>
            </w:r>
          </w:p>
        </w:tc>
        <w:tc>
          <w:tcPr>
            <w:tcW w:w="4110"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соответствии с пообъектным перечнем строительства, реконструкции и капитального ремонта объектов социальной сферы и развитие жилищно-коммунальной инфраструктуры Белгородской области на 2018-2020 годы запланированы: пристройка к МБОУ «Стрелецкая СОШ» дошкольных групп, капитальный ремонт детских садов с.Алексеевка, «Улыбка» и «Колокольчик» г.Строитель. Детский сад п.Яковлево в 2018 году запланирован переезд в новое строящееся здание</w:t>
            </w:r>
          </w:p>
        </w:tc>
      </w:tr>
      <w:tr w:rsidR="00E7210C" w:rsidRPr="00E32DCE" w:rsidTr="00E32DCE">
        <w:tc>
          <w:tcPr>
            <w:tcW w:w="18252" w:type="dxa"/>
            <w:gridSpan w:val="11"/>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Общее и дополнительное образование</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12</w:t>
            </w:r>
          </w:p>
        </w:tc>
        <w:tc>
          <w:tcPr>
            <w:tcW w:w="3629" w:type="dxa"/>
            <w:shd w:val="clear" w:color="auto" w:fill="auto"/>
          </w:tcPr>
          <w:p w:rsidR="00E7210C" w:rsidRPr="0010545C" w:rsidRDefault="00E7210C"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0,36</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1,33</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1,98</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4110" w:type="dxa"/>
            <w:shd w:val="clear" w:color="auto" w:fill="auto"/>
          </w:tcPr>
          <w:p w:rsidR="00E7210C" w:rsidRPr="0010545C" w:rsidRDefault="00E7210C" w:rsidP="008926B6">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В связи с уменьшением количества выпускников по программам среднего общего образования в 2017 году по сравнению с 2014</w:t>
            </w:r>
            <w:r w:rsidR="008926B6">
              <w:rPr>
                <w:rFonts w:ascii="Times New Roman" w:hAnsi="Times New Roman" w:cs="Times New Roman"/>
                <w:sz w:val="20"/>
                <w:szCs w:val="20"/>
                <w:lang w:val="ru-RU"/>
              </w:rPr>
              <w:t>-</w:t>
            </w:r>
            <w:r w:rsidRPr="008926B6">
              <w:rPr>
                <w:rFonts w:ascii="Times New Roman" w:hAnsi="Times New Roman" w:cs="Times New Roman"/>
                <w:sz w:val="20"/>
                <w:szCs w:val="20"/>
                <w:lang w:val="ru-RU"/>
              </w:rPr>
              <w:t xml:space="preserve">2016 годами  отмечается увеличение показателя «Доля выпускников, не получивших аттестат о среднем общем образовании». </w:t>
            </w:r>
            <w:r w:rsidRPr="0010545C">
              <w:rPr>
                <w:rFonts w:ascii="Times New Roman" w:hAnsi="Times New Roman" w:cs="Times New Roman"/>
                <w:sz w:val="20"/>
                <w:szCs w:val="20"/>
                <w:lang w:val="ru-RU"/>
              </w:rPr>
              <w:t>В соответствии с «дорожной картой» по подготовке обучающихся к государственной итоговой аттестации по образовательным программам среднего общего образования в 2017-2018 учебном году, утверждённой приказом управления образования администрации Ровеньского района от 01 сентября 2017 года № 871 планируется успешная сдача обязательных общеобразовательных предметов (русский язык, математика) всеми выпускниками, т.е. снижение показателя и повышение эффективности деятельности</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13</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89,29</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89,29</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89,58</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89,29</w:t>
            </w:r>
          </w:p>
        </w:tc>
        <w:tc>
          <w:tcPr>
            <w:tcW w:w="4110"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2018 году после строительства нового здания в п.Яковлево планируется переезд школы, в 2019 году предполагается капитальный ремонт школы с.Стрелецкое с пристройкой дошкольных групп</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14</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19,05</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19,05</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14,29</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14,29</w:t>
            </w:r>
          </w:p>
        </w:tc>
        <w:tc>
          <w:tcPr>
            <w:tcW w:w="4110"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2018 году после строительства нового здания в п.Яковлево планируется переезд школы, в 2019 году предполагается капитальный ремонт школы с.Стрелецкое с пристройкой дошкольных групп</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15</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89,41</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98,16</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98,17</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98,3</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98,3</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98,3</w:t>
            </w:r>
          </w:p>
        </w:tc>
        <w:tc>
          <w:tcPr>
            <w:tcW w:w="4110"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связи с проведением оздоровительных мероприятий в общеобразовательных учреждениях района наблюдается увеличение количества детей первой и второй групп здоровья</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16</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1,63</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1,55</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1,55</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1,46</w:t>
            </w:r>
          </w:p>
        </w:tc>
        <w:tc>
          <w:tcPr>
            <w:tcW w:w="4110"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связи с ростом численности населения школьного возраста прогнозируется переход на вторую смену 3 школ г.Строитель. Требуется строительство четвертой школы г.Строитель</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17</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тыс.руб.</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75,45</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83,40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18,41</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18,2</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17,9</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17,6</w:t>
            </w:r>
          </w:p>
        </w:tc>
        <w:tc>
          <w:tcPr>
            <w:tcW w:w="4110"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Изменение показателя связано с новой методикой расчета, учитывающей только средства муниципального бюджета</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18</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172,68</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110,50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112,47</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111,67</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111,13</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110,38</w:t>
            </w:r>
          </w:p>
        </w:tc>
        <w:tc>
          <w:tcPr>
            <w:tcW w:w="4110"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2017 году деятельность образовательных учреждений района в области воспитания и социализации детей осуществлялось в соответствии с основными задачами и направлениями Стратегии развития воспитания Российской Федерации на период до 2025 года. В районе функционируют 2 муниципальных учреждения дополнительного образования. Увеличение численности планируется за счет увеличения количества секций фигурного катания, хоккея, плавания</w:t>
            </w:r>
          </w:p>
        </w:tc>
      </w:tr>
      <w:tr w:rsidR="00E7210C" w:rsidRPr="00E32DCE" w:rsidTr="00E32DCE">
        <w:tc>
          <w:tcPr>
            <w:tcW w:w="18252" w:type="dxa"/>
            <w:gridSpan w:val="11"/>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Культура</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19</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332" w:type="dxa"/>
            <w:gridSpan w:val="2"/>
            <w:shd w:val="clear" w:color="auto" w:fill="auto"/>
          </w:tcPr>
          <w:p w:rsidR="00E7210C" w:rsidRPr="0010545C" w:rsidRDefault="00E7210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val="ru-RU"/>
              </w:rPr>
            </w:pPr>
          </w:p>
        </w:tc>
        <w:tc>
          <w:tcPr>
            <w:tcW w:w="1417"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0" w:type="dxa"/>
            <w:shd w:val="clear" w:color="auto" w:fill="auto"/>
          </w:tcPr>
          <w:p w:rsidR="00E7210C" w:rsidRPr="0010545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19.1</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4110" w:type="dxa"/>
            <w:shd w:val="clear" w:color="auto" w:fill="auto"/>
          </w:tcPr>
          <w:p w:rsidR="00E7210C" w:rsidRPr="008926B6"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Уровень фактической обеспеченности учреждениями культуры в 2107 году не изменился и составил 100</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19.2</w:t>
            </w:r>
          </w:p>
        </w:tc>
        <w:tc>
          <w:tcPr>
            <w:tcW w:w="3629" w:type="dxa"/>
            <w:shd w:val="clear" w:color="auto" w:fill="auto"/>
          </w:tcPr>
          <w:p w:rsidR="00E7210C" w:rsidRPr="00E32DCE"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библиотеками</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4110" w:type="dxa"/>
            <w:shd w:val="clear" w:color="auto" w:fill="auto"/>
          </w:tcPr>
          <w:p w:rsidR="00E7210C"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Уровень фактической обеспеченности библиотеками в 2107 году не изменился и составил 100</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w:t>
            </w:r>
          </w:p>
          <w:p w:rsidR="008926B6" w:rsidRPr="008926B6" w:rsidRDefault="008926B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19.3</w:t>
            </w:r>
          </w:p>
        </w:tc>
        <w:tc>
          <w:tcPr>
            <w:tcW w:w="3629" w:type="dxa"/>
            <w:shd w:val="clear" w:color="auto" w:fill="auto"/>
          </w:tcPr>
          <w:p w:rsidR="00E7210C" w:rsidRPr="00E32DCE"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парками культуры и отдыха</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4110" w:type="dxa"/>
            <w:shd w:val="clear" w:color="auto" w:fill="auto"/>
          </w:tcPr>
          <w:p w:rsidR="00E7210C" w:rsidRPr="008926B6" w:rsidRDefault="00E7210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Уровень фактической обеспеченности парками культуры и отдыха в 2107 году не изменился и составил 100</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20</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5,66</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1,89</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9,52</w:t>
            </w:r>
          </w:p>
        </w:tc>
        <w:tc>
          <w:tcPr>
            <w:tcW w:w="14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9,52</w:t>
            </w:r>
          </w:p>
        </w:tc>
        <w:tc>
          <w:tcPr>
            <w:tcW w:w="1418"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9,52</w:t>
            </w:r>
          </w:p>
        </w:tc>
        <w:tc>
          <w:tcPr>
            <w:tcW w:w="1276"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9,52</w:t>
            </w:r>
          </w:p>
        </w:tc>
        <w:tc>
          <w:tcPr>
            <w:tcW w:w="4110"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Планируется капитально отремонтировать 4 объекта</w:t>
            </w:r>
          </w:p>
        </w:tc>
      </w:tr>
      <w:tr w:rsidR="00E7210C" w:rsidRPr="00E32DCE" w:rsidTr="00E32DCE">
        <w:tc>
          <w:tcPr>
            <w:tcW w:w="817"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21</w:t>
            </w:r>
          </w:p>
        </w:tc>
        <w:tc>
          <w:tcPr>
            <w:tcW w:w="3629" w:type="dxa"/>
            <w:shd w:val="clear" w:color="auto" w:fill="auto"/>
          </w:tcPr>
          <w:p w:rsidR="00E7210C" w:rsidRPr="0010545C" w:rsidRDefault="00E7210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332" w:type="dxa"/>
            <w:gridSpan w:val="2"/>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E7210C"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7" w:type="dxa"/>
            <w:shd w:val="clear" w:color="auto" w:fill="auto"/>
          </w:tcPr>
          <w:p w:rsidR="00E7210C"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E7210C"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7" w:type="dxa"/>
            <w:shd w:val="clear" w:color="auto" w:fill="auto"/>
          </w:tcPr>
          <w:p w:rsidR="00E7210C"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E7210C"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276" w:type="dxa"/>
            <w:shd w:val="clear" w:color="auto" w:fill="auto"/>
          </w:tcPr>
          <w:p w:rsidR="00E7210C"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4110" w:type="dxa"/>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в 2016-2017 годах составила 0%. </w:t>
            </w:r>
            <w:r w:rsidRPr="00E32DCE">
              <w:rPr>
                <w:rFonts w:ascii="Times New Roman" w:hAnsi="Times New Roman" w:cs="Times New Roman"/>
                <w:sz w:val="20"/>
                <w:szCs w:val="20"/>
              </w:rPr>
              <w:t>В 2018-2020 годах изменение показателя не планируется</w:t>
            </w:r>
          </w:p>
        </w:tc>
      </w:tr>
      <w:tr w:rsidR="00E7210C" w:rsidRPr="00E32DCE" w:rsidTr="00E32DCE">
        <w:tc>
          <w:tcPr>
            <w:tcW w:w="18252" w:type="dxa"/>
            <w:gridSpan w:val="11"/>
            <w:shd w:val="clear" w:color="auto" w:fill="auto"/>
          </w:tcPr>
          <w:p w:rsidR="00E7210C" w:rsidRPr="00E32DCE" w:rsidRDefault="00E7210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Физическая культура и спорт</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22</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332" w:type="dxa"/>
            <w:gridSpan w:val="2"/>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30,80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37,10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52,95</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52,95</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52,95</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52,95</w:t>
            </w:r>
          </w:p>
        </w:tc>
        <w:tc>
          <w:tcPr>
            <w:tcW w:w="4110" w:type="dxa"/>
            <w:shd w:val="clear" w:color="auto" w:fill="auto"/>
          </w:tcPr>
          <w:p w:rsidR="00886D3F" w:rsidRDefault="00886D3F" w:rsidP="004A4F78">
            <w:pPr>
              <w:pStyle w:val="a3"/>
              <w:shd w:val="clear" w:color="auto" w:fill="FFFFFF" w:themeFill="background1"/>
              <w:spacing w:before="0" w:beforeAutospacing="0" w:after="0" w:afterAutospacing="0" w:line="240" w:lineRule="exact"/>
              <w:jc w:val="center"/>
              <w:rPr>
                <w:rFonts w:cs="Times New Roman"/>
                <w:sz w:val="20"/>
                <w:szCs w:val="20"/>
                <w:lang w:val="ru-RU"/>
              </w:rPr>
            </w:pPr>
            <w:r w:rsidRPr="008926B6">
              <w:rPr>
                <w:rFonts w:cs="Times New Roman"/>
                <w:sz w:val="20"/>
                <w:szCs w:val="20"/>
                <w:lang w:val="ru-RU"/>
              </w:rPr>
              <w:t>В Яковлевском районе успешно функцио</w:t>
            </w:r>
            <w:r w:rsidR="008926B6">
              <w:rPr>
                <w:rFonts w:cs="Times New Roman"/>
                <w:sz w:val="20"/>
                <w:szCs w:val="20"/>
                <w:lang w:val="ru-RU"/>
              </w:rPr>
              <w:t>-</w:t>
            </w:r>
            <w:r w:rsidRPr="008926B6">
              <w:rPr>
                <w:rFonts w:cs="Times New Roman"/>
                <w:sz w:val="20"/>
                <w:szCs w:val="20"/>
                <w:lang w:val="ru-RU"/>
              </w:rPr>
              <w:t xml:space="preserve">нирует МБУ «СОК Спортивный город» в состав которого входит: плавательный бассейн Волна, ФОК Олимпийский, ледовый дворец «Серебряный лед», стадион с натуральным покрытием и стадион с искусственным газоном. </w:t>
            </w:r>
            <w:r w:rsidRPr="0010545C">
              <w:rPr>
                <w:rFonts w:cs="Times New Roman"/>
                <w:sz w:val="20"/>
                <w:szCs w:val="20"/>
                <w:lang w:val="ru-RU"/>
              </w:rPr>
              <w:t>МБУ  «Спортивная школа», в которой открыто 10 отделений по таким видам спорта как: плавание, легкая атлетика, футбол, волейбол, пулевая стрельба, спортивное ориентирование, художественная гимнастика, борьба дзюдо, хоккей и фигурное катание. Созданная в районе инфраструктура способствует привлечению всех категорий населения</w:t>
            </w:r>
            <w:r w:rsidRPr="00E32DCE">
              <w:rPr>
                <w:rFonts w:cs="Times New Roman"/>
                <w:sz w:val="20"/>
                <w:szCs w:val="20"/>
              </w:rPr>
              <w:t> </w:t>
            </w:r>
            <w:r w:rsidRPr="0010545C">
              <w:rPr>
                <w:rFonts w:cs="Times New Roman"/>
                <w:sz w:val="20"/>
                <w:szCs w:val="20"/>
                <w:lang w:val="ru-RU"/>
              </w:rPr>
              <w:t xml:space="preserve"> к систематическим занятиям физической культурой и спортом. В 2018 году планируется  начало строительства Спортивно-оздоровительного комплекса в  п.Томаровка по программе Газпром – детям, что несомненно скажется на увеличении числа систематически занимающихся физической культурой и спортом </w:t>
            </w:r>
          </w:p>
          <w:p w:rsidR="008926B6" w:rsidRPr="008926B6" w:rsidRDefault="008926B6" w:rsidP="004A4F78">
            <w:pPr>
              <w:pStyle w:val="a3"/>
              <w:shd w:val="clear" w:color="auto" w:fill="FFFFFF" w:themeFill="background1"/>
              <w:spacing w:before="0" w:beforeAutospacing="0" w:after="0" w:afterAutospacing="0" w:line="240" w:lineRule="exact"/>
              <w:jc w:val="center"/>
              <w:rPr>
                <w:rFonts w:cs="Times New Roman"/>
                <w:sz w:val="20"/>
                <w:szCs w:val="20"/>
                <w:lang w:val="ru-RU"/>
              </w:rPr>
            </w:pP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23</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332" w:type="dxa"/>
            <w:gridSpan w:val="2"/>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92,71</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92,71</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92,71</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92,71</w:t>
            </w:r>
          </w:p>
        </w:tc>
        <w:tc>
          <w:tcPr>
            <w:tcW w:w="4110" w:type="dxa"/>
            <w:shd w:val="clear" w:color="auto" w:fill="auto"/>
          </w:tcPr>
          <w:p w:rsidR="00886D3F" w:rsidRPr="0010545C" w:rsidRDefault="00886D3F" w:rsidP="004A4F78">
            <w:pPr>
              <w:pStyle w:val="a3"/>
              <w:shd w:val="clear" w:color="auto" w:fill="FFFFFF" w:themeFill="background1"/>
              <w:spacing w:before="0" w:beforeAutospacing="0" w:after="0" w:afterAutospacing="0" w:line="240" w:lineRule="exact"/>
              <w:jc w:val="center"/>
              <w:rPr>
                <w:rFonts w:cs="Times New Roman"/>
                <w:sz w:val="20"/>
                <w:szCs w:val="20"/>
                <w:lang w:val="ru-RU"/>
              </w:rPr>
            </w:pPr>
            <w:r w:rsidRPr="0010545C">
              <w:rPr>
                <w:rFonts w:cs="Times New Roman"/>
                <w:sz w:val="20"/>
                <w:szCs w:val="20"/>
                <w:lang w:val="ru-RU"/>
              </w:rPr>
              <w:t>Во всех общеобразовательных учреждениях разработаны и реализуются воспитательные системы, в рамках которых проводятся Дни здоровья и спорта, классные информационные тематические часы, направленные на профилактику здорового образа жизни. Созданные условия позволяют достичь максимальной эффективности учебно-тренировочного процесса, а также привлечь</w:t>
            </w:r>
            <w:r w:rsidRPr="00E32DCE">
              <w:rPr>
                <w:rFonts w:cs="Times New Roman"/>
                <w:sz w:val="20"/>
                <w:szCs w:val="20"/>
              </w:rPr>
              <w:t> </w:t>
            </w:r>
            <w:r w:rsidRPr="0010545C">
              <w:rPr>
                <w:rFonts w:cs="Times New Roman"/>
                <w:sz w:val="20"/>
                <w:szCs w:val="20"/>
                <w:lang w:val="ru-RU"/>
              </w:rPr>
              <w:t xml:space="preserve"> обуча-ющихся к дополнительным занятиям физической культурой и спортом</w:t>
            </w:r>
          </w:p>
        </w:tc>
      </w:tr>
      <w:tr w:rsidR="00886D3F" w:rsidRPr="00E32DCE" w:rsidTr="00E32DCE">
        <w:tc>
          <w:tcPr>
            <w:tcW w:w="18252" w:type="dxa"/>
            <w:gridSpan w:val="11"/>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24</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кв.метров</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33,20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33,90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34,5</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34,5</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34,5</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34,5</w:t>
            </w:r>
          </w:p>
        </w:tc>
        <w:tc>
          <w:tcPr>
            <w:tcW w:w="4110" w:type="dxa"/>
            <w:shd w:val="clear" w:color="auto" w:fill="auto"/>
          </w:tcPr>
          <w:p w:rsidR="00886D3F" w:rsidRPr="008926B6"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Целевой показатель в 2017 году достигнут в полном объеме. Увеличение показателя достигнуто за счет строительства жилья. </w:t>
            </w:r>
            <w:r w:rsidRPr="008926B6">
              <w:rPr>
                <w:rFonts w:ascii="Times New Roman" w:hAnsi="Times New Roman" w:cs="Times New Roman"/>
                <w:sz w:val="20"/>
                <w:szCs w:val="20"/>
                <w:lang w:val="ru-RU"/>
              </w:rPr>
              <w:t>С целью повышения показателя для строитель</w:t>
            </w:r>
            <w:r w:rsidR="008926B6">
              <w:rPr>
                <w:rFonts w:ascii="Times New Roman" w:hAnsi="Times New Roman" w:cs="Times New Roman"/>
                <w:sz w:val="20"/>
                <w:szCs w:val="20"/>
                <w:lang w:val="ru-RU"/>
              </w:rPr>
              <w:t>-</w:t>
            </w:r>
            <w:r w:rsidRPr="008926B6">
              <w:rPr>
                <w:rFonts w:ascii="Times New Roman" w:hAnsi="Times New Roman" w:cs="Times New Roman"/>
                <w:sz w:val="20"/>
                <w:szCs w:val="20"/>
                <w:lang w:val="ru-RU"/>
              </w:rPr>
              <w:t>ства жилья запланировано привлечь средства населения и дополнительные средства субсидий и социаль</w:t>
            </w:r>
            <w:r w:rsidR="00CB35E2" w:rsidRPr="008926B6">
              <w:rPr>
                <w:rFonts w:ascii="Times New Roman" w:hAnsi="Times New Roman" w:cs="Times New Roman"/>
                <w:sz w:val="20"/>
                <w:szCs w:val="20"/>
                <w:lang w:val="ru-RU"/>
              </w:rPr>
              <w:t>ных выплат населению</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24.1</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кв.метров</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0,90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0,71</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0,93</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0,93</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0,93</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0,93</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показателя достигнуто за счет строительства жилья. С целью повышения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25</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га</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34,82</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6,08</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9,52</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9,46</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9,46</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9,46</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25.1</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га</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6,59</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4,97</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5,02</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26</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кв.метров</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4110"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26.1</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кв.метров</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4110" w:type="dxa"/>
            <w:vMerge w:val="restart"/>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Земельные участки, предоставленные для строительства, на которые выдано разрешение на строительство, и срок введения объекта по которому истек, а разрешен на ввод в эксплуатацию не было получено, в 2016-2017 годах отсутствуют.</w:t>
            </w:r>
          </w:p>
          <w:p w:rsidR="00886D3F" w:rsidRPr="008926B6"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Изменение показателя не пла</w:t>
            </w:r>
            <w:r w:rsidR="008926B6" w:rsidRPr="008926B6">
              <w:rPr>
                <w:rFonts w:ascii="Times New Roman" w:hAnsi="Times New Roman" w:cs="Times New Roman"/>
                <w:sz w:val="20"/>
                <w:szCs w:val="20"/>
                <w:lang w:val="ru-RU"/>
              </w:rPr>
              <w:t>нируется, так как регулярно про</w:t>
            </w:r>
            <w:r w:rsidR="008926B6">
              <w:rPr>
                <w:rFonts w:ascii="Times New Roman" w:hAnsi="Times New Roman" w:cs="Times New Roman"/>
                <w:sz w:val="20"/>
                <w:szCs w:val="20"/>
                <w:lang w:val="ru-RU"/>
              </w:rPr>
              <w:t>водится разъясни</w:t>
            </w:r>
            <w:r w:rsidRPr="008926B6">
              <w:rPr>
                <w:rFonts w:ascii="Times New Roman" w:hAnsi="Times New Roman" w:cs="Times New Roman"/>
                <w:sz w:val="20"/>
                <w:szCs w:val="20"/>
                <w:lang w:val="ru-RU"/>
              </w:rPr>
              <w:t>тельная работа с застройщиками о необходимости соблюдения действующих норм и правил при строительстве и современной регистрации законченных строительством объектом в соответствии с действующим законодательством</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26.2</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E32DCE">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кв.метров</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4110" w:type="dxa"/>
            <w:vMerge/>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p>
        </w:tc>
      </w:tr>
      <w:tr w:rsidR="00886D3F" w:rsidRPr="00E32DCE" w:rsidTr="00E32DCE">
        <w:tc>
          <w:tcPr>
            <w:tcW w:w="18252" w:type="dxa"/>
            <w:gridSpan w:val="11"/>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Жилищно-коммунальное хозяйство</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27</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4110"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Показатель достигнут на 100% в результате проведения открытых конкурсов и решений общих собраний по выбору управляющих компаний и способов управления. </w:t>
            </w:r>
            <w:r w:rsidRPr="00E32DCE">
              <w:rPr>
                <w:rFonts w:ascii="Times New Roman" w:hAnsi="Times New Roman" w:cs="Times New Roman"/>
                <w:sz w:val="20"/>
                <w:szCs w:val="20"/>
              </w:rPr>
              <w:t>В 2018-2020 годах изменение показателя не планируется</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28</w:t>
            </w:r>
          </w:p>
        </w:tc>
        <w:tc>
          <w:tcPr>
            <w:tcW w:w="3629" w:type="dxa"/>
            <w:shd w:val="clear" w:color="auto" w:fill="auto"/>
          </w:tcPr>
          <w:p w:rsidR="00886D3F" w:rsidRPr="008926B6" w:rsidRDefault="00886D3F" w:rsidP="008926B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926B6">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w:t>
            </w:r>
            <w:r w:rsidR="00CB35E2" w:rsidRPr="008926B6">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lang w:val="ru-RU"/>
              </w:rPr>
              <w:t>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w:t>
            </w:r>
            <w:r w:rsidR="00CB35E2" w:rsidRPr="008926B6">
              <w:rPr>
                <w:rFonts w:ascii="Times New Roman" w:eastAsia="Times New Roman" w:hAnsi="Times New Roman" w:cs="Times New Roman"/>
                <w:sz w:val="20"/>
                <w:szCs w:val="20"/>
                <w:lang w:val="ru-RU"/>
              </w:rPr>
              <w:t>м/р</w:t>
            </w:r>
            <w:r w:rsidRPr="008926B6">
              <w:rPr>
                <w:rFonts w:ascii="Times New Roman" w:eastAsia="Times New Roman" w:hAnsi="Times New Roman" w:cs="Times New Roman"/>
                <w:sz w:val="20"/>
                <w:szCs w:val="20"/>
                <w:lang w:val="ru-RU"/>
              </w:rPr>
              <w:t>)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w:t>
            </w:r>
            <w:r w:rsidR="008926B6">
              <w:rPr>
                <w:rFonts w:ascii="Times New Roman" w:eastAsia="Times New Roman" w:hAnsi="Times New Roman" w:cs="Times New Roman"/>
                <w:sz w:val="20"/>
                <w:szCs w:val="20"/>
                <w:lang w:val="ru-RU"/>
              </w:rPr>
              <w:t>м/р</w:t>
            </w:r>
            <w:r w:rsidRPr="008926B6">
              <w:rPr>
                <w:rFonts w:ascii="Times New Roman" w:eastAsia="Times New Roman" w:hAnsi="Times New Roman" w:cs="Times New Roman"/>
                <w:sz w:val="20"/>
                <w:szCs w:val="20"/>
                <w:lang w:val="ru-RU"/>
              </w:rPr>
              <w:t>)</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Все организации коммунального комплекса на территории района осуществляют производство товара на праве частной собственности, по договору аренды, участие муниципального района или городского поселения, в уставном капитале которых составляет не более 25%</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29</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100,00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100</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достигнут на 100% в результате постановки на учет всех земельных участков многоквартирных домов на кадастровый учет</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30</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29,11</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21,33</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21,28</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21,69</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21,69</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21,69</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показателя за 2017 год произошло за счет перерегистрации граждан и снятия с учета в связи утратой оснований (улучшение жилусловий).</w:t>
            </w:r>
          </w:p>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 2018 год увеличение предполагается за счет дальнейшего выявления граждан утративших основание состоять на жилучете (улучшение жилусловий)</w:t>
            </w:r>
          </w:p>
        </w:tc>
      </w:tr>
      <w:tr w:rsidR="00886D3F" w:rsidRPr="00E32DCE" w:rsidTr="00E32DCE">
        <w:tc>
          <w:tcPr>
            <w:tcW w:w="18252" w:type="dxa"/>
            <w:gridSpan w:val="11"/>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E32DCE">
              <w:rPr>
                <w:rFonts w:ascii="Times New Roman" w:eastAsia="Times New Roman" w:hAnsi="Times New Roman" w:cs="Times New Roman"/>
                <w:b/>
                <w:sz w:val="20"/>
                <w:szCs w:val="20"/>
              </w:rPr>
              <w:t>Организация муниципального управления</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31</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50,93</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53,11</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57,78</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51,07</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58</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49,39</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 сравнению с 2016 годом значение показателя увеличилось на 9% в связи с ростом НДФЛ (за счет увеличения объемов производства (ООО «Металл-Групп», ООО «МПЗ «Агро-Белогорье»), создания новых рабочих мест (ООО «Яковлевский комби</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кормовый завод») и роста средней заработной платы), земельного налога и налога на имущество физических лиц (за счет увеличения кадастровой стоимости земли в черте населенных пунктов и уплаты налога на имущество физических лиц о</w:t>
            </w:r>
            <w:r w:rsidR="00CB35E2" w:rsidRPr="0010545C">
              <w:rPr>
                <w:rFonts w:ascii="Times New Roman" w:hAnsi="Times New Roman" w:cs="Times New Roman"/>
                <w:sz w:val="20"/>
                <w:szCs w:val="20"/>
                <w:lang w:val="ru-RU"/>
              </w:rPr>
              <w:t>т кадастровой оценки имущества)</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32</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86D3F"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7" w:type="dxa"/>
            <w:shd w:val="clear" w:color="auto" w:fill="auto"/>
          </w:tcPr>
          <w:p w:rsidR="00886D3F"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Организаций муниципальной формы собственности в процедуре банкротства нет</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33</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тыс.руб.</w:t>
            </w:r>
          </w:p>
        </w:tc>
        <w:tc>
          <w:tcPr>
            <w:tcW w:w="1418" w:type="dxa"/>
            <w:shd w:val="clear" w:color="auto" w:fill="auto"/>
          </w:tcPr>
          <w:p w:rsidR="00886D3F"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7" w:type="dxa"/>
            <w:shd w:val="clear" w:color="auto" w:fill="auto"/>
          </w:tcPr>
          <w:p w:rsidR="00886D3F"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Незавершенного строительства в установленные сроки строительства, осуществляемого за счет средств бюджета Яковлевского района, на территории района не имеется</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34</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w:t>
            </w:r>
          </w:p>
        </w:tc>
        <w:tc>
          <w:tcPr>
            <w:tcW w:w="1418" w:type="dxa"/>
            <w:shd w:val="clear" w:color="auto" w:fill="auto"/>
          </w:tcPr>
          <w:p w:rsidR="00886D3F"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7" w:type="dxa"/>
            <w:shd w:val="clear" w:color="auto" w:fill="auto"/>
          </w:tcPr>
          <w:p w:rsidR="00886D3F"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Яковлевского района на оплату труда (включая начислен</w:t>
            </w:r>
            <w:r w:rsidR="008D499B" w:rsidRPr="0010545C">
              <w:rPr>
                <w:rFonts w:ascii="Times New Roman" w:hAnsi="Times New Roman" w:cs="Times New Roman"/>
                <w:sz w:val="20"/>
                <w:szCs w:val="20"/>
                <w:lang w:val="ru-RU"/>
              </w:rPr>
              <w:t>ия на оплату труда) отсутствует</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34</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руб.</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2221,51</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2278,46</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2079,2</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2324,1</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2312,65</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2315,16</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Снижение показателя в 2017 году к 2016 году на 8,7% и на 5,9% к 2015 году носит положительный характер и связано с тем, что с 01.01.2017г. вспомогательный персонал администрации района был переведен во вновь образованное муниципальное казенное учреждение «Административно-хозяйственный центр обеспечения деятельности органов местного самоуправления муниципального района «Яковлевский район»</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36</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да-1/нет -0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w:t>
            </w:r>
          </w:p>
        </w:tc>
        <w:tc>
          <w:tcPr>
            <w:tcW w:w="4110"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37</w:t>
            </w:r>
          </w:p>
        </w:tc>
        <w:tc>
          <w:tcPr>
            <w:tcW w:w="3629" w:type="dxa"/>
            <w:shd w:val="clear" w:color="auto" w:fill="auto"/>
          </w:tcPr>
          <w:p w:rsidR="00886D3F" w:rsidRPr="0010545C"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332" w:type="dxa"/>
            <w:gridSpan w:val="2"/>
            <w:shd w:val="clear" w:color="auto" w:fill="auto"/>
          </w:tcPr>
          <w:p w:rsidR="00886D3F" w:rsidRPr="00E32DCE" w:rsidRDefault="00886D3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от числа опрошенных</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86,93</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90,08</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93,65</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94</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95</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95</w:t>
            </w:r>
          </w:p>
        </w:tc>
        <w:tc>
          <w:tcPr>
            <w:tcW w:w="4110"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Значение целевого показателя достигнуто</w:t>
            </w:r>
          </w:p>
        </w:tc>
      </w:tr>
      <w:tr w:rsidR="00886D3F" w:rsidRPr="00E32DCE" w:rsidTr="00E32DCE">
        <w:tc>
          <w:tcPr>
            <w:tcW w:w="8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38</w:t>
            </w:r>
          </w:p>
        </w:tc>
        <w:tc>
          <w:tcPr>
            <w:tcW w:w="3629" w:type="dxa"/>
            <w:shd w:val="clear" w:color="auto" w:fill="auto"/>
          </w:tcPr>
          <w:p w:rsidR="00886D3F" w:rsidRPr="00E32DCE" w:rsidRDefault="00886D3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Среднегодовая численность постоянного населения</w:t>
            </w:r>
          </w:p>
        </w:tc>
        <w:tc>
          <w:tcPr>
            <w:tcW w:w="1332" w:type="dxa"/>
            <w:gridSpan w:val="2"/>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тыс.чел.</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57,40</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57,40</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57,08</w:t>
            </w:r>
          </w:p>
        </w:tc>
        <w:tc>
          <w:tcPr>
            <w:tcW w:w="1417"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57,1</w:t>
            </w:r>
          </w:p>
        </w:tc>
        <w:tc>
          <w:tcPr>
            <w:tcW w:w="1418"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57,1</w:t>
            </w:r>
          </w:p>
        </w:tc>
        <w:tc>
          <w:tcPr>
            <w:tcW w:w="1276" w:type="dxa"/>
            <w:shd w:val="clear" w:color="auto" w:fill="auto"/>
          </w:tcPr>
          <w:p w:rsidR="00886D3F" w:rsidRPr="00E32DCE" w:rsidRDefault="00886D3F"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57,1</w:t>
            </w:r>
          </w:p>
        </w:tc>
        <w:tc>
          <w:tcPr>
            <w:tcW w:w="4110" w:type="dxa"/>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Основными факто</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рами, влиявшими на изменение числен</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ности населения, являлись: миграцион</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ные процессы, рождаемость, смертность, ре</w:t>
            </w:r>
            <w:r w:rsidR="008D499B" w:rsidRPr="0010545C">
              <w:rPr>
                <w:rFonts w:ascii="Times New Roman" w:hAnsi="Times New Roman" w:cs="Times New Roman"/>
                <w:sz w:val="20"/>
                <w:szCs w:val="20"/>
                <w:lang w:val="ru-RU"/>
              </w:rPr>
              <w:t>продуктивное здоровье населения</w:t>
            </w:r>
          </w:p>
        </w:tc>
      </w:tr>
      <w:tr w:rsidR="00886D3F" w:rsidRPr="00E32DCE" w:rsidTr="00E32DCE">
        <w:tc>
          <w:tcPr>
            <w:tcW w:w="18252" w:type="dxa"/>
            <w:gridSpan w:val="11"/>
            <w:shd w:val="clear" w:color="auto" w:fill="auto"/>
          </w:tcPr>
          <w:p w:rsidR="00886D3F" w:rsidRPr="0010545C" w:rsidRDefault="00886D3F"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w:t>
            </w:r>
          </w:p>
        </w:tc>
        <w:tc>
          <w:tcPr>
            <w:tcW w:w="3629" w:type="dxa"/>
            <w:shd w:val="clear" w:color="auto" w:fill="auto"/>
          </w:tcPr>
          <w:p w:rsidR="008D499B" w:rsidRPr="0010545C"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p w:rsidR="008D499B" w:rsidRPr="0010545C"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332" w:type="dxa"/>
            <w:gridSpan w:val="2"/>
            <w:shd w:val="clear" w:color="auto" w:fill="auto"/>
          </w:tcPr>
          <w:p w:rsidR="008D499B" w:rsidRPr="0010545C" w:rsidRDefault="008D499B"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8" w:type="dxa"/>
            <w:shd w:val="clear" w:color="auto" w:fill="auto"/>
          </w:tcPr>
          <w:p w:rsidR="008D499B" w:rsidRPr="0010545C" w:rsidRDefault="008D499B"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val="ru-RU"/>
              </w:rPr>
            </w:pPr>
          </w:p>
        </w:tc>
        <w:tc>
          <w:tcPr>
            <w:tcW w:w="1417"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0"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39.1</w:t>
            </w:r>
          </w:p>
        </w:tc>
        <w:tc>
          <w:tcPr>
            <w:tcW w:w="3629" w:type="dxa"/>
            <w:shd w:val="clear" w:color="auto" w:fill="auto"/>
          </w:tcPr>
          <w:p w:rsidR="008D499B" w:rsidRPr="00E32DCE"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электрическая энергия</w:t>
            </w:r>
          </w:p>
        </w:tc>
        <w:tc>
          <w:tcPr>
            <w:tcW w:w="1332" w:type="dxa"/>
            <w:gridSpan w:val="2"/>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725,49</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528,02</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501,13</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501,13</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501,13</w:t>
            </w:r>
          </w:p>
        </w:tc>
        <w:tc>
          <w:tcPr>
            <w:tcW w:w="1276"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501,13</w:t>
            </w:r>
          </w:p>
        </w:tc>
        <w:tc>
          <w:tcPr>
            <w:tcW w:w="4110"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Уменьшение показателя произошло в результате улуч-шения жизнедеятель-ности проживающих с заменой старого оборудования на более энергосберегающие, а так же в результате замены старого общедомового оборудования на новое энергосберегающее. Планируется продол-жить мероприятия по энергосбережению</w:t>
            </w: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39.2</w:t>
            </w:r>
          </w:p>
        </w:tc>
        <w:tc>
          <w:tcPr>
            <w:tcW w:w="3629" w:type="dxa"/>
            <w:shd w:val="clear" w:color="auto" w:fill="auto"/>
          </w:tcPr>
          <w:p w:rsidR="008D499B" w:rsidRPr="00E32DCE"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тепловая энергия</w:t>
            </w:r>
          </w:p>
        </w:tc>
        <w:tc>
          <w:tcPr>
            <w:tcW w:w="1332" w:type="dxa"/>
            <w:gridSpan w:val="2"/>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0,15</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0,07</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0,09</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0,09</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0,09</w:t>
            </w:r>
          </w:p>
        </w:tc>
        <w:tc>
          <w:tcPr>
            <w:tcW w:w="1276"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0,09</w:t>
            </w:r>
          </w:p>
        </w:tc>
        <w:tc>
          <w:tcPr>
            <w:tcW w:w="4110" w:type="dxa"/>
            <w:shd w:val="clear" w:color="auto" w:fill="auto"/>
          </w:tcPr>
          <w:p w:rsidR="00CB35E2" w:rsidRPr="008926B6" w:rsidRDefault="008D499B" w:rsidP="008926B6">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Результат уменьшения показателя это комп</w:t>
            </w:r>
            <w:r w:rsidR="00CB35E2" w:rsidRPr="0010545C">
              <w:rPr>
                <w:rFonts w:ascii="Times New Roman" w:hAnsi="Times New Roman" w:cs="Times New Roman"/>
                <w:sz w:val="20"/>
                <w:szCs w:val="20"/>
                <w:lang w:val="ru-RU"/>
              </w:rPr>
              <w:t>-лекс мероприя</w:t>
            </w:r>
            <w:r w:rsidRPr="0010545C">
              <w:rPr>
                <w:rFonts w:ascii="Times New Roman" w:hAnsi="Times New Roman" w:cs="Times New Roman"/>
                <w:sz w:val="20"/>
                <w:szCs w:val="20"/>
                <w:lang w:val="ru-RU"/>
              </w:rPr>
              <w:t>тий, направленный на утепление многоквар</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 xml:space="preserve">тирных домов в результате проведения капитального ремонта. </w:t>
            </w:r>
            <w:r w:rsidRPr="008926B6">
              <w:rPr>
                <w:rFonts w:ascii="Times New Roman" w:hAnsi="Times New Roman" w:cs="Times New Roman"/>
                <w:sz w:val="20"/>
                <w:szCs w:val="20"/>
                <w:lang w:val="ru-RU"/>
              </w:rPr>
              <w:t xml:space="preserve">В связи с </w:t>
            </w:r>
            <w:r w:rsidR="00CB35E2" w:rsidRPr="008926B6">
              <w:rPr>
                <w:rFonts w:ascii="Times New Roman" w:hAnsi="Times New Roman" w:cs="Times New Roman"/>
                <w:sz w:val="20"/>
                <w:szCs w:val="20"/>
                <w:lang w:val="ru-RU"/>
              </w:rPr>
              <w:t>этим</w:t>
            </w:r>
            <w:r w:rsidRPr="008926B6">
              <w:rPr>
                <w:rFonts w:ascii="Times New Roman" w:hAnsi="Times New Roman" w:cs="Times New Roman"/>
                <w:sz w:val="20"/>
                <w:szCs w:val="20"/>
                <w:lang w:val="ru-RU"/>
              </w:rPr>
              <w:t xml:space="preserve"> снизились тепловые потери зданий и потреблен</w:t>
            </w:r>
            <w:r w:rsidR="008926B6" w:rsidRPr="008926B6">
              <w:rPr>
                <w:rFonts w:ascii="Times New Roman" w:hAnsi="Times New Roman" w:cs="Times New Roman"/>
                <w:sz w:val="20"/>
                <w:szCs w:val="20"/>
                <w:lang w:val="ru-RU"/>
              </w:rPr>
              <w:t>ие тепловой энергии уменьшилось</w:t>
            </w: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39.3</w:t>
            </w:r>
          </w:p>
        </w:tc>
        <w:tc>
          <w:tcPr>
            <w:tcW w:w="3629" w:type="dxa"/>
            <w:shd w:val="clear" w:color="auto" w:fill="auto"/>
          </w:tcPr>
          <w:p w:rsidR="008D499B" w:rsidRPr="00E32DCE"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горячая вода</w:t>
            </w:r>
          </w:p>
        </w:tc>
        <w:tc>
          <w:tcPr>
            <w:tcW w:w="1332" w:type="dxa"/>
            <w:gridSpan w:val="2"/>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13,58</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5,64</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5,51</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5,51</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5,51</w:t>
            </w:r>
          </w:p>
        </w:tc>
        <w:tc>
          <w:tcPr>
            <w:tcW w:w="1276"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5,51</w:t>
            </w:r>
          </w:p>
        </w:tc>
        <w:tc>
          <w:tcPr>
            <w:tcW w:w="4110" w:type="dxa"/>
            <w:shd w:val="clear" w:color="auto" w:fill="auto"/>
          </w:tcPr>
          <w:p w:rsidR="008D499B" w:rsidRPr="008926B6"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Уменьшение показателя происходит в результате увеличения процента оснащен</w:t>
            </w:r>
            <w:r w:rsidR="008926B6">
              <w:rPr>
                <w:rFonts w:ascii="Times New Roman" w:hAnsi="Times New Roman" w:cs="Times New Roman"/>
                <w:sz w:val="20"/>
                <w:szCs w:val="20"/>
                <w:lang w:val="ru-RU"/>
              </w:rPr>
              <w:t>-</w:t>
            </w:r>
            <w:r w:rsidRPr="008926B6">
              <w:rPr>
                <w:rFonts w:ascii="Times New Roman" w:hAnsi="Times New Roman" w:cs="Times New Roman"/>
                <w:sz w:val="20"/>
                <w:szCs w:val="20"/>
                <w:lang w:val="ru-RU"/>
              </w:rPr>
              <w:t>ности индивидуальными приборами учета горячей воды в многоквартирных домах</w:t>
            </w: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39.4</w:t>
            </w:r>
          </w:p>
        </w:tc>
        <w:tc>
          <w:tcPr>
            <w:tcW w:w="3629" w:type="dxa"/>
            <w:shd w:val="clear" w:color="auto" w:fill="auto"/>
          </w:tcPr>
          <w:p w:rsidR="008D499B" w:rsidRPr="00E32DCE"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холодная вода</w:t>
            </w:r>
          </w:p>
        </w:tc>
        <w:tc>
          <w:tcPr>
            <w:tcW w:w="1332" w:type="dxa"/>
            <w:gridSpan w:val="2"/>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38,46</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36,12</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35,9</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35,9</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35,9</w:t>
            </w:r>
          </w:p>
        </w:tc>
        <w:tc>
          <w:tcPr>
            <w:tcW w:w="1276"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35,9</w:t>
            </w:r>
          </w:p>
        </w:tc>
        <w:tc>
          <w:tcPr>
            <w:tcW w:w="4110"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Уменьшение показателя происходит в результате увеличения процента оснащенности индивидуальными приборами учета холодной воды в многоквартирных домах</w:t>
            </w: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39.5</w:t>
            </w:r>
          </w:p>
        </w:tc>
        <w:tc>
          <w:tcPr>
            <w:tcW w:w="3629" w:type="dxa"/>
            <w:shd w:val="clear" w:color="auto" w:fill="auto"/>
          </w:tcPr>
          <w:p w:rsidR="008D499B" w:rsidRPr="00E32DCE"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природный газ</w:t>
            </w:r>
          </w:p>
        </w:tc>
        <w:tc>
          <w:tcPr>
            <w:tcW w:w="1332" w:type="dxa"/>
            <w:gridSpan w:val="2"/>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193,84</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167,60</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167,6</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167,6</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167,6</w:t>
            </w:r>
          </w:p>
        </w:tc>
        <w:tc>
          <w:tcPr>
            <w:tcW w:w="1276"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167,6</w:t>
            </w:r>
          </w:p>
        </w:tc>
        <w:tc>
          <w:tcPr>
            <w:tcW w:w="4110"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Результат улучшения показателя – это комплекс мероприятий, направленных на утепление  многоквартирных домов в результате проведения капитального ремонта. В связи с этим тепловые потери зданий снизились и потребление газа на отопление уменьшилось</w:t>
            </w: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w:t>
            </w:r>
          </w:p>
        </w:tc>
        <w:tc>
          <w:tcPr>
            <w:tcW w:w="3629" w:type="dxa"/>
            <w:shd w:val="clear" w:color="auto" w:fill="auto"/>
          </w:tcPr>
          <w:p w:rsidR="008D499B" w:rsidRPr="0010545C"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332" w:type="dxa"/>
            <w:gridSpan w:val="2"/>
            <w:shd w:val="clear" w:color="auto" w:fill="auto"/>
          </w:tcPr>
          <w:p w:rsidR="008D499B" w:rsidRPr="0010545C" w:rsidRDefault="008D499B"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0"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40.1</w:t>
            </w:r>
          </w:p>
        </w:tc>
        <w:tc>
          <w:tcPr>
            <w:tcW w:w="3629" w:type="dxa"/>
            <w:shd w:val="clear" w:color="auto" w:fill="auto"/>
          </w:tcPr>
          <w:p w:rsidR="008D499B" w:rsidRPr="00E32DCE"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электрическая энергия</w:t>
            </w:r>
          </w:p>
        </w:tc>
        <w:tc>
          <w:tcPr>
            <w:tcW w:w="1332" w:type="dxa"/>
            <w:gridSpan w:val="2"/>
            <w:shd w:val="clear" w:color="auto" w:fill="auto"/>
          </w:tcPr>
          <w:p w:rsidR="008D499B" w:rsidRPr="0010545C" w:rsidRDefault="008D499B"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67,23</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49,01</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68</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68</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68</w:t>
            </w:r>
          </w:p>
        </w:tc>
        <w:tc>
          <w:tcPr>
            <w:tcW w:w="1276"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68</w:t>
            </w:r>
          </w:p>
        </w:tc>
        <w:tc>
          <w:tcPr>
            <w:tcW w:w="4110"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показателя осуществляется в результате ввода в эксплуатацию нового объекта: ФОК «Ледовый дворец в</w:t>
            </w:r>
          </w:p>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 </w:t>
            </w:r>
            <w:r w:rsidRPr="00E32DCE">
              <w:rPr>
                <w:rFonts w:ascii="Times New Roman" w:hAnsi="Times New Roman" w:cs="Times New Roman"/>
                <w:sz w:val="20"/>
                <w:szCs w:val="20"/>
              </w:rPr>
              <w:t>г. Строитель»</w:t>
            </w: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40.2</w:t>
            </w:r>
          </w:p>
        </w:tc>
        <w:tc>
          <w:tcPr>
            <w:tcW w:w="3629" w:type="dxa"/>
            <w:shd w:val="clear" w:color="auto" w:fill="auto"/>
          </w:tcPr>
          <w:p w:rsidR="008D499B" w:rsidRPr="00E32DCE"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тепловая энергия</w:t>
            </w:r>
          </w:p>
        </w:tc>
        <w:tc>
          <w:tcPr>
            <w:tcW w:w="1332" w:type="dxa"/>
            <w:gridSpan w:val="2"/>
            <w:shd w:val="clear" w:color="auto" w:fill="auto"/>
          </w:tcPr>
          <w:p w:rsidR="008D499B" w:rsidRPr="0010545C" w:rsidRDefault="008D499B"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0,16</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0,07</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0,12</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0,12</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0,12</w:t>
            </w:r>
          </w:p>
        </w:tc>
        <w:tc>
          <w:tcPr>
            <w:tcW w:w="1276"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0,12</w:t>
            </w:r>
          </w:p>
        </w:tc>
        <w:tc>
          <w:tcPr>
            <w:tcW w:w="4110"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показателя связано с вводом нового объекта: ФОК «Ледовый дворец в</w:t>
            </w:r>
          </w:p>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 </w:t>
            </w:r>
            <w:r w:rsidRPr="00E32DCE">
              <w:rPr>
                <w:rFonts w:ascii="Times New Roman" w:hAnsi="Times New Roman" w:cs="Times New Roman"/>
                <w:sz w:val="20"/>
                <w:szCs w:val="20"/>
              </w:rPr>
              <w:t>г. Строитель»</w:t>
            </w: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40.3</w:t>
            </w:r>
          </w:p>
        </w:tc>
        <w:tc>
          <w:tcPr>
            <w:tcW w:w="3629" w:type="dxa"/>
            <w:shd w:val="clear" w:color="auto" w:fill="auto"/>
          </w:tcPr>
          <w:p w:rsidR="008D499B" w:rsidRPr="00E32DCE"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горячая вода</w:t>
            </w:r>
          </w:p>
        </w:tc>
        <w:tc>
          <w:tcPr>
            <w:tcW w:w="1332" w:type="dxa"/>
            <w:gridSpan w:val="2"/>
            <w:shd w:val="clear" w:color="auto" w:fill="auto"/>
          </w:tcPr>
          <w:p w:rsidR="008D499B" w:rsidRPr="0010545C" w:rsidRDefault="008D499B"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1,48</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0,24</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0,75</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0,75</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0,75</w:t>
            </w:r>
          </w:p>
        </w:tc>
        <w:tc>
          <w:tcPr>
            <w:tcW w:w="1276"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0,75</w:t>
            </w:r>
          </w:p>
        </w:tc>
        <w:tc>
          <w:tcPr>
            <w:tcW w:w="4110"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Уменьшение показателя происходит в результате увеличения процента оснащенности приборами учета горячей воды бюджетных учреждений</w:t>
            </w: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40.4</w:t>
            </w:r>
          </w:p>
        </w:tc>
        <w:tc>
          <w:tcPr>
            <w:tcW w:w="3629" w:type="dxa"/>
            <w:shd w:val="clear" w:color="auto" w:fill="auto"/>
          </w:tcPr>
          <w:p w:rsidR="008D499B" w:rsidRPr="00E32DCE"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холодная вода</w:t>
            </w:r>
          </w:p>
        </w:tc>
        <w:tc>
          <w:tcPr>
            <w:tcW w:w="1332" w:type="dxa"/>
            <w:gridSpan w:val="2"/>
            <w:shd w:val="clear" w:color="auto" w:fill="auto"/>
          </w:tcPr>
          <w:p w:rsidR="008D499B" w:rsidRPr="0010545C" w:rsidRDefault="008D499B"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2,29</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0,69</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1,15</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1,15</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1,15</w:t>
            </w:r>
          </w:p>
        </w:tc>
        <w:tc>
          <w:tcPr>
            <w:tcW w:w="1276"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1,15</w:t>
            </w:r>
          </w:p>
        </w:tc>
        <w:tc>
          <w:tcPr>
            <w:tcW w:w="4110"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показателя связано с вводом нового объекта: ФОК «Ледовый дворец в</w:t>
            </w:r>
          </w:p>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 </w:t>
            </w:r>
            <w:r w:rsidRPr="00E32DCE">
              <w:rPr>
                <w:rFonts w:ascii="Times New Roman" w:hAnsi="Times New Roman" w:cs="Times New Roman"/>
                <w:sz w:val="20"/>
                <w:szCs w:val="20"/>
              </w:rPr>
              <w:t>г. Строитель»</w:t>
            </w:r>
          </w:p>
        </w:tc>
      </w:tr>
      <w:tr w:rsidR="008D499B" w:rsidRPr="00E32DCE" w:rsidTr="00E32DCE">
        <w:tc>
          <w:tcPr>
            <w:tcW w:w="8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b/>
                <w:sz w:val="20"/>
                <w:szCs w:val="20"/>
              </w:rPr>
            </w:pPr>
            <w:r w:rsidRPr="00E32DCE">
              <w:rPr>
                <w:rFonts w:ascii="Times New Roman" w:hAnsi="Times New Roman" w:cs="Times New Roman"/>
                <w:b/>
                <w:sz w:val="20"/>
                <w:szCs w:val="20"/>
              </w:rPr>
              <w:t>40.5</w:t>
            </w:r>
          </w:p>
        </w:tc>
        <w:tc>
          <w:tcPr>
            <w:tcW w:w="3629" w:type="dxa"/>
            <w:shd w:val="clear" w:color="auto" w:fill="auto"/>
          </w:tcPr>
          <w:p w:rsidR="008D499B" w:rsidRPr="00E32DCE" w:rsidRDefault="008D499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E32DCE">
              <w:rPr>
                <w:rFonts w:ascii="Times New Roman" w:eastAsia="Times New Roman" w:hAnsi="Times New Roman" w:cs="Times New Roman"/>
                <w:sz w:val="20"/>
                <w:szCs w:val="20"/>
              </w:rPr>
              <w:t>- природный газ</w:t>
            </w:r>
          </w:p>
        </w:tc>
        <w:tc>
          <w:tcPr>
            <w:tcW w:w="1332" w:type="dxa"/>
            <w:gridSpan w:val="2"/>
            <w:shd w:val="clear" w:color="auto" w:fill="auto"/>
          </w:tcPr>
          <w:p w:rsidR="008D499B" w:rsidRPr="0010545C" w:rsidRDefault="008D499B"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11,53</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9,59</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9,44</w:t>
            </w:r>
          </w:p>
        </w:tc>
        <w:tc>
          <w:tcPr>
            <w:tcW w:w="1417"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w:t>
            </w:r>
          </w:p>
        </w:tc>
        <w:tc>
          <w:tcPr>
            <w:tcW w:w="1418"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w:t>
            </w:r>
          </w:p>
        </w:tc>
        <w:tc>
          <w:tcPr>
            <w:tcW w:w="1276" w:type="dxa"/>
            <w:shd w:val="clear" w:color="auto" w:fill="auto"/>
          </w:tcPr>
          <w:p w:rsidR="008D499B" w:rsidRPr="00E32DCE" w:rsidRDefault="008D499B" w:rsidP="004A4F78">
            <w:pPr>
              <w:shd w:val="clear" w:color="auto" w:fill="FFFFFF" w:themeFill="background1"/>
              <w:spacing w:before="0" w:after="0" w:line="240" w:lineRule="exact"/>
              <w:jc w:val="center"/>
              <w:rPr>
                <w:rFonts w:ascii="Times New Roman" w:hAnsi="Times New Roman" w:cs="Times New Roman"/>
                <w:sz w:val="20"/>
                <w:szCs w:val="20"/>
              </w:rPr>
            </w:pPr>
            <w:r w:rsidRPr="00E32DCE">
              <w:rPr>
                <w:rFonts w:ascii="Times New Roman" w:hAnsi="Times New Roman" w:cs="Times New Roman"/>
                <w:sz w:val="20"/>
                <w:szCs w:val="20"/>
              </w:rPr>
              <w:t>10</w:t>
            </w:r>
          </w:p>
        </w:tc>
        <w:tc>
          <w:tcPr>
            <w:tcW w:w="4110" w:type="dxa"/>
            <w:shd w:val="clear" w:color="auto" w:fill="auto"/>
          </w:tcPr>
          <w:p w:rsidR="008D499B" w:rsidRPr="0010545C" w:rsidRDefault="008D499B"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Уменьшение показателя по сравнению с 2016 годом достигнуто выполнением мероприятий по энергосбережению и повышению энергетической эффективности</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D85BAB" w:rsidRPr="002046B5" w:rsidRDefault="00D85BAB" w:rsidP="004A4F78">
      <w:pPr>
        <w:shd w:val="clear" w:color="auto" w:fill="FFFFFF" w:themeFill="background1"/>
        <w:spacing w:after="0" w:line="240" w:lineRule="exact"/>
        <w:rPr>
          <w:rFonts w:ascii="Times New Roman" w:hAnsi="Times New Roman" w:cs="Times New Roman"/>
          <w:b/>
        </w:rPr>
      </w:pPr>
      <w:r w:rsidRPr="002046B5">
        <w:rPr>
          <w:rFonts w:ascii="Times New Roman" w:hAnsi="Times New Roman" w:cs="Times New Roman"/>
          <w:b/>
        </w:rPr>
        <w:t>Муниципальные районы (19 м/о) – третья</w:t>
      </w:r>
      <w:r w:rsidR="00BC7C91" w:rsidRPr="002046B5">
        <w:rPr>
          <w:rFonts w:ascii="Times New Roman" w:hAnsi="Times New Roman" w:cs="Times New Roman"/>
          <w:b/>
        </w:rPr>
        <w:t xml:space="preserve"> </w:t>
      </w:r>
      <w:r w:rsidRPr="002046B5">
        <w:rPr>
          <w:rFonts w:ascii="Times New Roman" w:hAnsi="Times New Roman" w:cs="Times New Roman"/>
          <w:b/>
        </w:rPr>
        <w:t>группа (6 м/о)</w:t>
      </w: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D85BAB" w:rsidRPr="002046B5" w:rsidRDefault="00D85BAB"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D85BAB" w:rsidRPr="00CB35E2" w:rsidRDefault="00D85BAB" w:rsidP="004A4F78">
      <w:pPr>
        <w:shd w:val="clear" w:color="auto" w:fill="FFFFFF" w:themeFill="background1"/>
        <w:spacing w:after="0" w:line="240" w:lineRule="exact"/>
        <w:jc w:val="center"/>
        <w:rPr>
          <w:rFonts w:ascii="Times New Roman" w:hAnsi="Times New Roman" w:cs="Times New Roman"/>
        </w:rPr>
      </w:pPr>
    </w:p>
    <w:p w:rsidR="00D85BAB" w:rsidRPr="00CB35E2" w:rsidRDefault="00D85BAB" w:rsidP="004A4F78">
      <w:pPr>
        <w:shd w:val="clear" w:color="auto" w:fill="FFFFFF" w:themeFill="background1"/>
        <w:spacing w:after="0" w:line="240" w:lineRule="exact"/>
        <w:jc w:val="center"/>
        <w:rPr>
          <w:rFonts w:ascii="Times New Roman" w:hAnsi="Times New Roman" w:cs="Times New Roman"/>
          <w:b/>
        </w:rPr>
      </w:pPr>
      <w:r w:rsidRPr="00CB35E2">
        <w:rPr>
          <w:rFonts w:ascii="Times New Roman" w:hAnsi="Times New Roman" w:cs="Times New Roman"/>
          <w:b/>
        </w:rPr>
        <w:t xml:space="preserve">Бикетов Сергей Иванович </w:t>
      </w:r>
    </w:p>
    <w:p w:rsidR="00D85BAB" w:rsidRPr="00CB35E2" w:rsidRDefault="00D85BAB" w:rsidP="004A4F78">
      <w:pPr>
        <w:shd w:val="clear" w:color="auto" w:fill="FFFFFF" w:themeFill="background1"/>
        <w:spacing w:after="0" w:line="240" w:lineRule="exact"/>
        <w:jc w:val="center"/>
        <w:rPr>
          <w:rFonts w:ascii="Times New Roman" w:hAnsi="Times New Roman" w:cs="Times New Roman"/>
        </w:rPr>
      </w:pPr>
      <w:r w:rsidRPr="00CB35E2">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D85BAB" w:rsidRPr="00CB35E2" w:rsidRDefault="00D85BAB" w:rsidP="004A4F78">
      <w:pPr>
        <w:shd w:val="clear" w:color="auto" w:fill="FFFFFF" w:themeFill="background1"/>
        <w:spacing w:after="0" w:line="240" w:lineRule="exact"/>
        <w:jc w:val="center"/>
        <w:rPr>
          <w:rFonts w:ascii="Times New Roman" w:hAnsi="Times New Roman" w:cs="Times New Roman"/>
        </w:rPr>
      </w:pPr>
    </w:p>
    <w:p w:rsidR="00D85BAB" w:rsidRPr="00CB35E2" w:rsidRDefault="00D85BAB" w:rsidP="004A4F78">
      <w:pPr>
        <w:shd w:val="clear" w:color="auto" w:fill="FFFFFF" w:themeFill="background1"/>
        <w:spacing w:after="0" w:line="240" w:lineRule="exact"/>
        <w:jc w:val="center"/>
        <w:rPr>
          <w:rFonts w:ascii="Times New Roman" w:eastAsia="Times New Roman" w:hAnsi="Times New Roman" w:cs="Times New Roman"/>
          <w:b/>
          <w:bCs/>
        </w:rPr>
      </w:pPr>
      <w:r w:rsidRPr="00CB35E2">
        <w:rPr>
          <w:rFonts w:ascii="Times New Roman" w:eastAsia="Times New Roman" w:hAnsi="Times New Roman" w:cs="Times New Roman"/>
          <w:b/>
          <w:bCs/>
        </w:rPr>
        <w:t>Муниципальный район «Волоконо</w:t>
      </w:r>
      <w:r w:rsidR="00BC7C91" w:rsidRPr="00CB35E2">
        <w:rPr>
          <w:rFonts w:ascii="Times New Roman" w:eastAsia="Times New Roman" w:hAnsi="Times New Roman" w:cs="Times New Roman"/>
          <w:b/>
          <w:bCs/>
        </w:rPr>
        <w:t>в</w:t>
      </w:r>
      <w:r w:rsidRPr="00CB35E2">
        <w:rPr>
          <w:rFonts w:ascii="Times New Roman" w:eastAsia="Times New Roman" w:hAnsi="Times New Roman" w:cs="Times New Roman"/>
          <w:b/>
          <w:bCs/>
        </w:rPr>
        <w:t>ский район»</w:t>
      </w:r>
    </w:p>
    <w:p w:rsidR="00D85BAB" w:rsidRPr="00CB35E2" w:rsidRDefault="00D85BAB" w:rsidP="004A4F78">
      <w:pPr>
        <w:shd w:val="clear" w:color="auto" w:fill="FFFFFF" w:themeFill="background1"/>
        <w:spacing w:after="0" w:line="240" w:lineRule="exact"/>
        <w:jc w:val="center"/>
        <w:rPr>
          <w:rFonts w:ascii="Times New Roman" w:hAnsi="Times New Roman" w:cs="Times New Roman"/>
          <w:u w:val="single"/>
        </w:rPr>
      </w:pPr>
      <w:r w:rsidRPr="00CB35E2">
        <w:rPr>
          <w:rFonts w:ascii="Times New Roman" w:hAnsi="Times New Roman" w:cs="Times New Roman"/>
          <w:u w:val="single"/>
        </w:rPr>
        <w:t>(наименование городского округа (муниципального района))</w:t>
      </w:r>
    </w:p>
    <w:p w:rsidR="00D85BAB" w:rsidRPr="00CB35E2" w:rsidRDefault="00D85BAB" w:rsidP="004A4F78">
      <w:pPr>
        <w:shd w:val="clear" w:color="auto" w:fill="FFFFFF" w:themeFill="background1"/>
        <w:spacing w:after="0" w:line="240" w:lineRule="exact"/>
        <w:jc w:val="center"/>
        <w:rPr>
          <w:rFonts w:ascii="Times New Roman" w:hAnsi="Times New Roman" w:cs="Times New Roman"/>
        </w:rPr>
      </w:pPr>
    </w:p>
    <w:p w:rsidR="00D85BAB" w:rsidRPr="00CB35E2" w:rsidRDefault="00D85BAB" w:rsidP="004A4F78">
      <w:pPr>
        <w:shd w:val="clear" w:color="auto" w:fill="FFFFFF" w:themeFill="background1"/>
        <w:spacing w:after="0" w:line="240" w:lineRule="exact"/>
        <w:jc w:val="center"/>
        <w:rPr>
          <w:rFonts w:ascii="Times New Roman" w:hAnsi="Times New Roman" w:cs="Times New Roman"/>
          <w:b/>
        </w:rPr>
      </w:pPr>
      <w:r w:rsidRPr="00CB35E2">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D85BAB" w:rsidRPr="00CB35E2" w:rsidRDefault="00D85BAB" w:rsidP="004A4F78">
      <w:pPr>
        <w:shd w:val="clear" w:color="auto" w:fill="FFFFFF" w:themeFill="background1"/>
        <w:spacing w:after="0" w:line="240" w:lineRule="exact"/>
        <w:jc w:val="center"/>
        <w:rPr>
          <w:rFonts w:ascii="Times New Roman" w:hAnsi="Times New Roman" w:cs="Times New Roman"/>
          <w:b/>
        </w:rPr>
      </w:pPr>
      <w:r w:rsidRPr="00CB35E2">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D85BAB" w:rsidRPr="00CB35E2" w:rsidRDefault="00D85BAB" w:rsidP="004A4F78">
      <w:pPr>
        <w:shd w:val="clear" w:color="auto" w:fill="FFFFFF" w:themeFill="background1"/>
        <w:spacing w:after="0" w:line="240" w:lineRule="exact"/>
        <w:jc w:val="center"/>
        <w:rPr>
          <w:rFonts w:ascii="Times New Roman" w:hAnsi="Times New Roman" w:cs="Times New Roman"/>
          <w:b/>
        </w:rPr>
      </w:pPr>
    </w:p>
    <w:p w:rsidR="00D85BAB" w:rsidRPr="00CB35E2" w:rsidRDefault="00D85BAB" w:rsidP="004A4F78">
      <w:pPr>
        <w:shd w:val="clear" w:color="auto" w:fill="FFFFFF" w:themeFill="background1"/>
        <w:spacing w:after="0" w:line="240" w:lineRule="exact"/>
        <w:jc w:val="right"/>
        <w:rPr>
          <w:rFonts w:ascii="Times New Roman" w:hAnsi="Times New Roman" w:cs="Times New Roman"/>
          <w:b/>
        </w:rPr>
      </w:pPr>
      <w:r w:rsidRPr="00CB35E2">
        <w:rPr>
          <w:rFonts w:ascii="Times New Roman" w:hAnsi="Times New Roman" w:cs="Times New Roman"/>
          <w:b/>
        </w:rPr>
        <w:t>Подпись _____________</w:t>
      </w:r>
    </w:p>
    <w:p w:rsidR="00D85BAB" w:rsidRPr="00CB35E2" w:rsidRDefault="00D85BAB" w:rsidP="004A4F78">
      <w:pPr>
        <w:shd w:val="clear" w:color="auto" w:fill="FFFFFF" w:themeFill="background1"/>
        <w:spacing w:after="0" w:line="240" w:lineRule="exact"/>
        <w:jc w:val="right"/>
        <w:rPr>
          <w:rFonts w:ascii="Times New Roman" w:hAnsi="Times New Roman" w:cs="Times New Roman"/>
        </w:rPr>
      </w:pPr>
    </w:p>
    <w:p w:rsidR="00D85BAB" w:rsidRPr="00CB35E2" w:rsidRDefault="00D85BAB" w:rsidP="004A4F78">
      <w:pPr>
        <w:shd w:val="clear" w:color="auto" w:fill="FFFFFF" w:themeFill="background1"/>
        <w:spacing w:after="0" w:line="240" w:lineRule="exact"/>
        <w:jc w:val="center"/>
        <w:rPr>
          <w:rFonts w:ascii="Times New Roman" w:hAnsi="Times New Roman" w:cs="Times New Roman"/>
          <w:b/>
        </w:rPr>
      </w:pPr>
      <w:r w:rsidRPr="00CB35E2">
        <w:rPr>
          <w:rFonts w:ascii="Times New Roman" w:hAnsi="Times New Roman" w:cs="Times New Roman"/>
          <w:b/>
        </w:rPr>
        <w:t>Показатели эффективности деятельности</w:t>
      </w:r>
    </w:p>
    <w:p w:rsidR="00D85BAB" w:rsidRPr="00CB35E2" w:rsidRDefault="00D85BAB" w:rsidP="004A4F78">
      <w:pPr>
        <w:shd w:val="clear" w:color="auto" w:fill="FFFFFF" w:themeFill="background1"/>
        <w:spacing w:after="0" w:line="240" w:lineRule="exact"/>
        <w:jc w:val="center"/>
        <w:rPr>
          <w:rFonts w:ascii="Times New Roman" w:hAnsi="Times New Roman" w:cs="Times New Roman"/>
          <w:b/>
        </w:rPr>
      </w:pPr>
      <w:r w:rsidRPr="00CB35E2">
        <w:rPr>
          <w:rFonts w:ascii="Times New Roman" w:hAnsi="Times New Roman" w:cs="Times New Roman"/>
          <w:b/>
        </w:rPr>
        <w:t>органов местного самоуправления городского округа (муниципального района)</w:t>
      </w:r>
    </w:p>
    <w:p w:rsidR="00D85BAB" w:rsidRPr="00CB35E2" w:rsidRDefault="00D85BAB" w:rsidP="004A4F78">
      <w:pPr>
        <w:shd w:val="clear" w:color="auto" w:fill="FFFFFF" w:themeFill="background1"/>
        <w:spacing w:after="0" w:line="240" w:lineRule="exact"/>
        <w:jc w:val="center"/>
        <w:rPr>
          <w:rFonts w:ascii="Times New Roman" w:hAnsi="Times New Roman" w:cs="Times New Roman"/>
        </w:rPr>
      </w:pPr>
    </w:p>
    <w:p w:rsidR="00D85BAB" w:rsidRPr="00CB35E2" w:rsidRDefault="00D85BAB" w:rsidP="004A4F78">
      <w:pPr>
        <w:shd w:val="clear" w:color="auto" w:fill="FFFFFF" w:themeFill="background1"/>
        <w:spacing w:after="0" w:line="240" w:lineRule="exact"/>
        <w:jc w:val="center"/>
        <w:rPr>
          <w:rFonts w:ascii="Times New Roman" w:eastAsia="Times New Roman" w:hAnsi="Times New Roman" w:cs="Times New Roman"/>
          <w:b/>
          <w:bCs/>
        </w:rPr>
      </w:pPr>
      <w:r w:rsidRPr="00CB35E2">
        <w:rPr>
          <w:rFonts w:ascii="Times New Roman" w:eastAsia="Times New Roman" w:hAnsi="Times New Roman" w:cs="Times New Roman"/>
          <w:b/>
          <w:bCs/>
        </w:rPr>
        <w:t xml:space="preserve">Муниципальный район «Волоконовский район» </w:t>
      </w:r>
    </w:p>
    <w:p w:rsidR="00D85BAB" w:rsidRPr="00CB35E2" w:rsidRDefault="00D85BAB" w:rsidP="004A4F78">
      <w:pPr>
        <w:shd w:val="clear" w:color="auto" w:fill="FFFFFF" w:themeFill="background1"/>
        <w:spacing w:after="0" w:line="240" w:lineRule="exact"/>
        <w:jc w:val="center"/>
        <w:rPr>
          <w:rFonts w:ascii="Times New Roman" w:hAnsi="Times New Roman" w:cs="Times New Roman"/>
          <w:u w:val="single"/>
        </w:rPr>
      </w:pPr>
      <w:r w:rsidRPr="00CB35E2">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394" w:type="dxa"/>
        <w:tblLayout w:type="fixed"/>
        <w:tblLook w:val="04A0" w:firstRow="1" w:lastRow="0" w:firstColumn="1" w:lastColumn="0" w:noHBand="0" w:noVBand="1"/>
      </w:tblPr>
      <w:tblGrid>
        <w:gridCol w:w="808"/>
        <w:gridCol w:w="3591"/>
        <w:gridCol w:w="57"/>
        <w:gridCol w:w="1322"/>
        <w:gridCol w:w="1418"/>
        <w:gridCol w:w="1417"/>
        <w:gridCol w:w="1418"/>
        <w:gridCol w:w="1417"/>
        <w:gridCol w:w="1418"/>
        <w:gridCol w:w="1417"/>
        <w:gridCol w:w="4111"/>
      </w:tblGrid>
      <w:tr w:rsidR="005C4FF2" w:rsidRPr="008926B6" w:rsidTr="008926B6">
        <w:trPr>
          <w:trHeight w:val="84"/>
        </w:trPr>
        <w:tc>
          <w:tcPr>
            <w:tcW w:w="808" w:type="dxa"/>
            <w:vMerge w:val="restart"/>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 п/п</w:t>
            </w:r>
          </w:p>
        </w:tc>
        <w:tc>
          <w:tcPr>
            <w:tcW w:w="3648" w:type="dxa"/>
            <w:gridSpan w:val="2"/>
            <w:vMerge w:val="restart"/>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Наименование показателей</w:t>
            </w:r>
          </w:p>
        </w:tc>
        <w:tc>
          <w:tcPr>
            <w:tcW w:w="1322" w:type="dxa"/>
            <w:vMerge w:val="restart"/>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bCs/>
                <w:sz w:val="20"/>
                <w:szCs w:val="20"/>
              </w:rPr>
              <w:t>Единица измерения</w:t>
            </w:r>
          </w:p>
        </w:tc>
        <w:tc>
          <w:tcPr>
            <w:tcW w:w="8505" w:type="dxa"/>
            <w:gridSpan w:val="6"/>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Отчетная информация</w:t>
            </w:r>
          </w:p>
        </w:tc>
        <w:tc>
          <w:tcPr>
            <w:tcW w:w="4111" w:type="dxa"/>
            <w:vMerge w:val="restart"/>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Примечание</w:t>
            </w:r>
          </w:p>
        </w:tc>
      </w:tr>
      <w:tr w:rsidR="005C4FF2" w:rsidRPr="008926B6" w:rsidTr="008926B6">
        <w:trPr>
          <w:trHeight w:val="50"/>
        </w:trPr>
        <w:tc>
          <w:tcPr>
            <w:tcW w:w="808" w:type="dxa"/>
            <w:vMerge/>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48" w:type="dxa"/>
            <w:gridSpan w:val="2"/>
            <w:vMerge/>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322" w:type="dxa"/>
            <w:vMerge/>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2015</w:t>
            </w:r>
          </w:p>
        </w:tc>
        <w:tc>
          <w:tcPr>
            <w:tcW w:w="1417"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2016</w:t>
            </w:r>
          </w:p>
        </w:tc>
        <w:tc>
          <w:tcPr>
            <w:tcW w:w="1418"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2017</w:t>
            </w:r>
          </w:p>
        </w:tc>
        <w:tc>
          <w:tcPr>
            <w:tcW w:w="1417"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2018</w:t>
            </w:r>
          </w:p>
        </w:tc>
        <w:tc>
          <w:tcPr>
            <w:tcW w:w="1418"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2019</w:t>
            </w:r>
          </w:p>
        </w:tc>
        <w:tc>
          <w:tcPr>
            <w:tcW w:w="1417"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2020</w:t>
            </w:r>
          </w:p>
        </w:tc>
        <w:tc>
          <w:tcPr>
            <w:tcW w:w="4111" w:type="dxa"/>
            <w:vMerge/>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8926B6" w:rsidTr="008926B6">
        <w:trPr>
          <w:trHeight w:val="80"/>
        </w:trPr>
        <w:tc>
          <w:tcPr>
            <w:tcW w:w="18394" w:type="dxa"/>
            <w:gridSpan w:val="11"/>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eastAsia="Times New Roman" w:hAnsi="Times New Roman" w:cs="Times New Roman"/>
                <w:b/>
                <w:color w:val="000000"/>
                <w:sz w:val="20"/>
                <w:szCs w:val="20"/>
              </w:rPr>
              <w:t>Экономическое развитие</w:t>
            </w:r>
          </w:p>
        </w:tc>
      </w:tr>
      <w:tr w:rsidR="000323DC" w:rsidRPr="008926B6" w:rsidTr="008926B6">
        <w:trPr>
          <w:trHeight w:val="1585"/>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единиц</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310,6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298,7</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298,7</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311,04</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315,25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317,41</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При расчёте показателя использовались данные сплошного наблюдения за деятельностью малого и среднего бизнеса в 2015 году. В рамках областной программы «500/10000» на территории района планируется реализация 24-х инвестиционных проектов, куда будут привлечены не только действующие, но и новые члены предпринимательского сообщества</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12,3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10,81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10,7</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16,27</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16,27</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16,27</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color w:val="000000"/>
                <w:sz w:val="20"/>
                <w:szCs w:val="20"/>
                <w:lang w:val="ru-RU"/>
              </w:rPr>
              <w:t>При расчёте показателя использовались данные сплошного наблюдения за деятельностью малого и среднего бизнеса в 2015 году. Снижение показателя обусловлено изменением среднесписочной численности работников крупных и средних организаций</w:t>
            </w:r>
          </w:p>
        </w:tc>
      </w:tr>
      <w:tr w:rsidR="000323DC" w:rsidRPr="008926B6" w:rsidTr="008926B6">
        <w:trPr>
          <w:trHeight w:val="2332"/>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13545,1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31446,1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17866,4</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14084,04</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14242,42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14387,76</w:t>
            </w:r>
          </w:p>
        </w:tc>
        <w:tc>
          <w:tcPr>
            <w:tcW w:w="4111" w:type="dxa"/>
            <w:shd w:val="clear" w:color="auto" w:fill="auto"/>
          </w:tcPr>
          <w:p w:rsid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данном показателе отражен объем инвестиций в основной капитал по крупным предприятиям без учета субъектов малого бизнеса. В 2017 году значительно снизились объемы инвестирования по таким крупным промышленным и сельскохозяйственным предприятиям, как ООО «Русагро-</w:t>
            </w:r>
          </w:p>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 xml:space="preserve">Белгород» - Филиал «Ника», ООО «Тамбовский бекон», ООО «Русагро-Инвест», ООО «Красногвардейская зерновая компания» ОП Волоконовское. </w:t>
            </w:r>
            <w:r w:rsidRPr="0010545C">
              <w:rPr>
                <w:rFonts w:ascii="Times New Roman" w:hAnsi="Times New Roman" w:cs="Times New Roman"/>
                <w:sz w:val="20"/>
                <w:szCs w:val="20"/>
                <w:lang w:val="ru-RU"/>
              </w:rPr>
              <w:t>Объем фактически освоенных инвестиций скорректирован с учетом потребностей и финансовых возможностей предприятий</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59,57</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64,12</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87,53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88,11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89,7</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89,93</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произошло за счет роста площадей оформленных земельных участков юридическими и физическими лицами</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5</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100</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100</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100</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100</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100</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100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 территории Волоконовского района на протяжении уже многих лет все сельскохозяйственные организации являются прибыльными. Соблюдение агротехнических сроков, применение новых технологий, рыночная цена и затраты на себестоимость стали главными факторами успеха</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6</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15,64</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8,39</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8,39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7,17</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5,72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5,62</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показателя за 2017 год составило 8,39%, отклонение от целевого показателя -0,21%. Целевой показатель не был достигнут в связи с неблагоприятными погодными условиями, часть запланирован</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ных работ перешла на 2018 год</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7</w:t>
            </w:r>
          </w:p>
        </w:tc>
        <w:tc>
          <w:tcPr>
            <w:tcW w:w="3591" w:type="dxa"/>
            <w:shd w:val="clear" w:color="auto" w:fill="auto"/>
          </w:tcPr>
          <w:p w:rsidR="00CB35E2" w:rsidRPr="008926B6" w:rsidRDefault="000323DC" w:rsidP="008926B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926B6">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r w:rsidR="008926B6">
              <w:rPr>
                <w:rFonts w:ascii="Times New Roman" w:eastAsia="Times New Roman" w:hAnsi="Times New Roman" w:cs="Times New Roman"/>
                <w:sz w:val="20"/>
                <w:szCs w:val="20"/>
                <w:lang w:val="ru-RU"/>
              </w:rPr>
              <w:t xml:space="preserve"> </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Население района полностью обеспечено транспортным обслуживанием в полном объёме</w:t>
            </w:r>
          </w:p>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8</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379" w:type="dxa"/>
            <w:gridSpan w:val="2"/>
            <w:shd w:val="clear" w:color="auto" w:fill="auto"/>
          </w:tcPr>
          <w:p w:rsidR="000323DC" w:rsidRPr="0010545C"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8.1</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23614,4</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24759,3</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27070,2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28659</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30408</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32388</w:t>
            </w:r>
          </w:p>
        </w:tc>
        <w:tc>
          <w:tcPr>
            <w:tcW w:w="4111" w:type="dxa"/>
            <w:shd w:val="clear" w:color="auto" w:fill="auto"/>
          </w:tcPr>
          <w:p w:rsid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Среднемесячная заработная плата увеличилась: в промышленности на 12</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 в сельском хозяйстве на 13,4</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 в торговле на 16,4</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 xml:space="preserve">%, по операциям с недвижимым имуществом на 20,3%, в области предоставления прочих видов услуг </w:t>
            </w:r>
          </w:p>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на 23,6</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8.2</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муниципальных дошкольных образовательных учреждений</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15650,2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17372</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17573,3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19087</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19409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20217</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произошло на 175,5 руб. (1,01%). Целевые индикаторы по реализации Указа Президента Российской Федерации от 7 мая 2012 года № 597 «О мероприятиях по реализации государственной социальной политики» полностью достигнуты</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8.3</w:t>
            </w:r>
          </w:p>
        </w:tc>
        <w:tc>
          <w:tcPr>
            <w:tcW w:w="3591" w:type="dxa"/>
            <w:shd w:val="clear" w:color="auto" w:fill="auto"/>
          </w:tcPr>
          <w:p w:rsidR="000323DC" w:rsidRPr="008926B6" w:rsidRDefault="000323DC"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муниципальных общеобразо-вательных учреждений</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19407,5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20932,1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21314,5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23003</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23529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24543</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Увеличение произошло на 635 руб. </w:t>
            </w:r>
            <w:r w:rsidRPr="008926B6">
              <w:rPr>
                <w:rFonts w:ascii="Times New Roman" w:hAnsi="Times New Roman" w:cs="Times New Roman"/>
                <w:sz w:val="20"/>
                <w:szCs w:val="20"/>
                <w:lang w:val="ru-RU"/>
              </w:rPr>
              <w:t>(3,04</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 за счет установления дополнительных гарантированных доплат: для учителей, работающих в классе с наполняемостью до 5 чел., для учителей, работающих в классе с наполняемостью от 5 до 9 чел.</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8.4</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учителей муниципальных общеобразовательных учреждений</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25640,1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26662</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27025,9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28059</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28146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28984</w:t>
            </w:r>
          </w:p>
        </w:tc>
        <w:tc>
          <w:tcPr>
            <w:tcW w:w="4111" w:type="dxa"/>
            <w:shd w:val="clear" w:color="auto" w:fill="auto"/>
          </w:tcPr>
          <w:p w:rsidR="000323DC" w:rsidRPr="008926B6" w:rsidRDefault="000323DC" w:rsidP="008926B6">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Увеличение произошло на 363,9 руб. </w:t>
            </w:r>
            <w:r w:rsidRPr="008926B6">
              <w:rPr>
                <w:rFonts w:ascii="Times New Roman" w:hAnsi="Times New Roman" w:cs="Times New Roman"/>
                <w:sz w:val="20"/>
                <w:szCs w:val="20"/>
                <w:lang w:val="ru-RU"/>
              </w:rPr>
              <w:t>(1,4</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 за счет установления дополнительных гарантированных доплат: для учителей, работающих в классе с наполняемостью до 5 чел., для учителей, работающих в классе с наполня</w:t>
            </w:r>
            <w:r w:rsidR="00CB35E2" w:rsidRPr="008926B6">
              <w:rPr>
                <w:rFonts w:ascii="Times New Roman" w:hAnsi="Times New Roman" w:cs="Times New Roman"/>
                <w:sz w:val="20"/>
                <w:szCs w:val="20"/>
                <w:lang w:val="ru-RU"/>
              </w:rPr>
              <w:t>-</w:t>
            </w:r>
            <w:r w:rsidRPr="008926B6">
              <w:rPr>
                <w:rFonts w:ascii="Times New Roman" w:hAnsi="Times New Roman" w:cs="Times New Roman"/>
                <w:sz w:val="20"/>
                <w:szCs w:val="20"/>
                <w:lang w:val="ru-RU"/>
              </w:rPr>
              <w:t>емостью от 5 до 9 чел.</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8.5</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17111,3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18096,5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23950,3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27550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29100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30730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произошло на 5853,8 руб. Во исполнение Указа Президента Российской Федерации от 07.05.2012 г. № 597 «О мероприятиях по реализации государс</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твенной социальной политики» показатель заработной платы в динамике 2018-2020 года будет доведен до 30730 рублей</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8.6</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21103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22871,1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23974,08</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26182</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27230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28984</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За 2017 год рост среднемесячной заработной платы составил 1103 рубля</w:t>
            </w:r>
          </w:p>
        </w:tc>
      </w:tr>
      <w:tr w:rsidR="000323DC" w:rsidRPr="008926B6" w:rsidTr="008926B6">
        <w:trPr>
          <w:trHeight w:val="50"/>
        </w:trPr>
        <w:tc>
          <w:tcPr>
            <w:tcW w:w="18394" w:type="dxa"/>
            <w:gridSpan w:val="11"/>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Дошкольное образование</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9</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926B6">
              <w:rPr>
                <w:rFonts w:ascii="Times New Roman" w:eastAsia="Times New Roman" w:hAnsi="Times New Roman" w:cs="Times New Roman"/>
                <w:sz w:val="20"/>
                <w:szCs w:val="20"/>
                <w:lang w:val="ru-RU"/>
              </w:rPr>
              <w:t>Доля детей в возрасте 1 - 6 лет, получающих дошкольную образова</w:t>
            </w:r>
            <w:r w:rsidR="008926B6">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lang w:val="ru-RU"/>
              </w:rPr>
              <w:t>тельную услугу и (или) услугу по их содержанию в муниципальных образо</w:t>
            </w:r>
            <w:r w:rsidR="008926B6">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lang w:val="ru-RU"/>
              </w:rPr>
              <w:t>вательных учреждениях в общей численности детей в возрасте 1 - 6 лет</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48,5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49,2</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50,2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52,24</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52,24</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52,24</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увеличился за счет роста числа детей, получающих дошкольную образо</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вательную услугу и уменьшения общей численности детей в муниципальном образовании</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10</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Детей, состоящих на учете для определения в муниципальные дошкольные образо</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вательные организа</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ции на территории района нет</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11</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w:t>
            </w:r>
            <w:r w:rsidR="00CB35E2" w:rsidRPr="0010545C">
              <w:rPr>
                <w:rFonts w:ascii="Times New Roman" w:eastAsia="Times New Roman" w:hAnsi="Times New Roman" w:cs="Times New Roman"/>
                <w:sz w:val="20"/>
                <w:szCs w:val="20"/>
                <w:lang w:val="ru-RU"/>
              </w:rPr>
              <w:t>ьных образовательных учреждений</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7,7</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7,7</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7,7</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7,7</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7,7</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7,7</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МБДОУ «Погромский детский сад «Рябинушка» требует проведения капитального ремонта, который запланирован на 2019 год</w:t>
            </w:r>
          </w:p>
        </w:tc>
      </w:tr>
      <w:tr w:rsidR="000323DC" w:rsidRPr="008926B6" w:rsidTr="008926B6">
        <w:trPr>
          <w:trHeight w:val="50"/>
        </w:trPr>
        <w:tc>
          <w:tcPr>
            <w:tcW w:w="18394" w:type="dxa"/>
            <w:gridSpan w:val="11"/>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Общее и дополнительное образование</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12</w:t>
            </w:r>
          </w:p>
        </w:tc>
        <w:tc>
          <w:tcPr>
            <w:tcW w:w="3591" w:type="dxa"/>
            <w:shd w:val="clear" w:color="auto" w:fill="auto"/>
          </w:tcPr>
          <w:p w:rsidR="000323DC" w:rsidRPr="0010545C" w:rsidRDefault="000323DC"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3,29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7,65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2,65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1,9</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1,44</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1,45</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4 выпускника общеобразовательных организаций района не получили аттестат о среднем (полном) образовании в 2017 году, в 2016 году таких выпускников было 13</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13</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79,21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87,5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87,5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87,5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87,5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87,5</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15 общеобразователь</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 xml:space="preserve">ных организаций, соответствует современным требованиям обучения. </w:t>
            </w:r>
            <w:r w:rsidRPr="008926B6">
              <w:rPr>
                <w:rFonts w:ascii="Times New Roman" w:hAnsi="Times New Roman" w:cs="Times New Roman"/>
                <w:sz w:val="20"/>
                <w:szCs w:val="20"/>
              </w:rPr>
              <w:t>В МБОУ «Голофеевская ООШ» отсутствует спортивный зал</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14</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11,76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6,25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6,25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6,25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6,25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6,25</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МБОУ «Погромская средняя общеобразова</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тельная школа имени А.Д. Бондаренко Волоконовского района Белгородской области» требует проведения капитального ремонта, который будет проведен в 2018 году</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15</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79,6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89</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78,9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89,06</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89,07</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89,3</w:t>
            </w:r>
          </w:p>
        </w:tc>
        <w:tc>
          <w:tcPr>
            <w:tcW w:w="4111" w:type="dxa"/>
            <w:shd w:val="clear" w:color="auto" w:fill="auto"/>
          </w:tcPr>
          <w:p w:rsidR="000323DC" w:rsidRPr="008926B6" w:rsidRDefault="000323DC" w:rsidP="008926B6">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Снижение произошло за счет уменьшения количества</w:t>
            </w:r>
            <w:r w:rsidRPr="008926B6">
              <w:rPr>
                <w:rFonts w:ascii="Times New Roman" w:eastAsia="Times New Roman" w:hAnsi="Times New Roman" w:cs="FrankRuehl"/>
                <w:sz w:val="20"/>
                <w:szCs w:val="20"/>
                <w:lang w:val="ru-RU"/>
              </w:rPr>
              <w:t xml:space="preserve"> детей первой и второй групп здоровья, а также общего количества обучающихся. В динамике 2018-2020 </w:t>
            </w:r>
            <w:r w:rsidR="00CB35E2" w:rsidRPr="008926B6">
              <w:rPr>
                <w:rFonts w:ascii="Times New Roman" w:eastAsia="Times New Roman" w:hAnsi="Times New Roman" w:cs="FrankRuehl"/>
                <w:sz w:val="20"/>
                <w:szCs w:val="20"/>
                <w:lang w:val="ru-RU"/>
              </w:rPr>
              <w:t>гг</w:t>
            </w:r>
            <w:r w:rsidRPr="008926B6">
              <w:rPr>
                <w:rFonts w:ascii="Times New Roman" w:eastAsia="Times New Roman" w:hAnsi="Times New Roman" w:cs="FrankRuehl"/>
                <w:sz w:val="20"/>
                <w:szCs w:val="20"/>
                <w:lang w:val="ru-RU"/>
              </w:rPr>
              <w:t>. планируется рост показателя за счет увеличения числа проводимых спортивных мероприятий</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16</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Все обучающиеся района занимаются в первую смену</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17</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тыс.руб.</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77,73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86,21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22,31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22,18</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22,18</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22,18</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2016 году для расчета показателя были учтены средства областного и местного бюджетов, в 2017 году согласно методическим рекомендациям учитываются только средства местного бюджета, в связи с этим показатель уменьшился</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18</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132,16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114,63</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167,55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185,82</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189,08</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189,08</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Рост произошел за счет реализации проекта «Привлечение детей школьного возраста, проживающих в сельской местности Волоконовского района, к культурно-творчес</w:t>
            </w:r>
            <w:r w:rsidR="00CB35E2" w:rsidRPr="0010545C">
              <w:rPr>
                <w:rFonts w:ascii="Times New Roman" w:hAnsi="Times New Roman" w:cs="Times New Roman"/>
                <w:sz w:val="20"/>
                <w:szCs w:val="20"/>
                <w:lang w:val="ru-RU"/>
              </w:rPr>
              <w:t>кой деятельности Пятницкой ДШИ»</w:t>
            </w:r>
          </w:p>
        </w:tc>
      </w:tr>
      <w:tr w:rsidR="000323DC" w:rsidRPr="008926B6" w:rsidTr="008926B6">
        <w:trPr>
          <w:trHeight w:val="50"/>
        </w:trPr>
        <w:tc>
          <w:tcPr>
            <w:tcW w:w="18394" w:type="dxa"/>
            <w:gridSpan w:val="11"/>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Культура</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19</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379" w:type="dxa"/>
            <w:gridSpan w:val="2"/>
            <w:shd w:val="clear" w:color="auto" w:fill="auto"/>
          </w:tcPr>
          <w:p w:rsidR="000323DC" w:rsidRPr="0010545C"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19.1</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 данным Управления культуры Белгородской области Волоконовский район полностью обеспечен организациями культуры</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19.2</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библиотеками</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 данным Управления культуры Белгородской области Волоконовский район полностью обеспечен библиотеками</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19.3</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парками культуры и отдыха</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 данным Управления культуры Белгородской области Волоконовский район полностью обеспечен парками культуры и отдыха</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20</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21,05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10,53</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10,53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5,26</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2,63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 01.01.2018 года в районе 4 (10,53 %) учреждения культуры, здания которых находятся в аварийном состоянии или требуют капитального ремонта: здание Центральной библиотеки Волоконовского района, Шидловский сельский Дом культуры, Коновалов</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 xml:space="preserve">ский сельский клуб, Ветчининовский сельский клуб. </w:t>
            </w:r>
            <w:r w:rsidRPr="008926B6">
              <w:rPr>
                <w:rFonts w:ascii="Times New Roman" w:hAnsi="Times New Roman" w:cs="Times New Roman"/>
                <w:sz w:val="20"/>
                <w:szCs w:val="20"/>
                <w:lang w:val="ru-RU"/>
              </w:rPr>
              <w:t>В 2018-2019 годах запланированы капитальные ремонты трех учреждений, что позволит снизить показатель 2019 года на 7,9</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21</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17,14</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5,71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5,71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5,71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5,71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5,71</w:t>
            </w:r>
          </w:p>
        </w:tc>
        <w:tc>
          <w:tcPr>
            <w:tcW w:w="4111" w:type="dxa"/>
            <w:shd w:val="clear" w:color="auto" w:fill="auto"/>
          </w:tcPr>
          <w:p w:rsidR="008926B6" w:rsidRDefault="000323DC" w:rsidP="008926B6">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 xml:space="preserve">Доля составляет 5,71 % (2 единицы) от общего количества объектов культурного наследия, находящихся в муниципальной собственности: Усадебный дом </w:t>
            </w:r>
          </w:p>
          <w:p w:rsidR="000323DC" w:rsidRPr="008926B6" w:rsidRDefault="000323DC" w:rsidP="008926B6">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(с. Борисовка), мельница с. Новоивановка</w:t>
            </w:r>
          </w:p>
        </w:tc>
      </w:tr>
      <w:tr w:rsidR="000323DC" w:rsidRPr="008926B6" w:rsidTr="008926B6">
        <w:trPr>
          <w:trHeight w:val="50"/>
        </w:trPr>
        <w:tc>
          <w:tcPr>
            <w:tcW w:w="18394" w:type="dxa"/>
            <w:gridSpan w:val="11"/>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Физическая культура и спорт</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22</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38,49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38,89</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44,39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45,16</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45,75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45,86</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произош</w:t>
            </w:r>
            <w:r w:rsidR="00CB35E2"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ло за счёт расширения форм физкультурно-спортивной работы с населением и роста количества участников спортивных мероприятий</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23</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99,4</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97,8</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88,83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99,49</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99,49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99,49</w:t>
            </w:r>
          </w:p>
        </w:tc>
        <w:tc>
          <w:tcPr>
            <w:tcW w:w="4111" w:type="dxa"/>
            <w:shd w:val="clear" w:color="auto" w:fill="auto"/>
          </w:tcPr>
          <w:p w:rsidR="000323DC" w:rsidRPr="008926B6" w:rsidRDefault="000323DC" w:rsidP="008926B6">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В 2017 году показатель составил 88,83</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 xml:space="preserve">%, остальные обучающиеся не занимаются физической культурой </w:t>
            </w:r>
            <w:r w:rsidR="00CB35E2" w:rsidRPr="008926B6">
              <w:rPr>
                <w:rFonts w:ascii="Times New Roman" w:hAnsi="Times New Roman" w:cs="Times New Roman"/>
                <w:sz w:val="20"/>
                <w:szCs w:val="20"/>
                <w:lang w:val="ru-RU"/>
              </w:rPr>
              <w:t>и спортом по состоянию здоровья</w:t>
            </w:r>
          </w:p>
        </w:tc>
      </w:tr>
      <w:tr w:rsidR="000323DC" w:rsidRPr="008926B6" w:rsidTr="008926B6">
        <w:trPr>
          <w:trHeight w:val="50"/>
        </w:trPr>
        <w:tc>
          <w:tcPr>
            <w:tcW w:w="18394" w:type="dxa"/>
            <w:gridSpan w:val="11"/>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24</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кв.метров</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24,8</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25,5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26,2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27,38</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28,52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29,33</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показателя выше 2016 года в связи с вводом в эксплуатацию новых жилых помещений и снижением численности населения района</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24.1</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кв.метров</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0,42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0,42</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0,47</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0,47</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0,49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0,51</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Достижение данного показателя обусловлено тем, что проведены мероприятия по выявлению не введённых объектов жилищной сферы, строительством жилых домов в новом микрорайоне, включённом в черту посёлка Волоконовка</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25</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га</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4,81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5,16</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5,22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5,27</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связи с включением в черту населенного пункта п. Волоконовка земельного массива микрорайона «Лесной», увеличилось количество земельных участков под ИЖС</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25.1</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га</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1,65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1,68</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1,7</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1,72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1,73</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связи с включением в черту населенного пункта п. Волоконовка земельного массива микрорайона «Лесной», увеличилось количество земельных участков под ИЖС</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26</w:t>
            </w:r>
          </w:p>
        </w:tc>
        <w:tc>
          <w:tcPr>
            <w:tcW w:w="3591" w:type="dxa"/>
            <w:shd w:val="clear" w:color="auto" w:fill="auto"/>
          </w:tcPr>
          <w:p w:rsidR="000323D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rsidR="008926B6" w:rsidRPr="008926B6" w:rsidRDefault="008926B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кв.метров</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p>
        </w:tc>
      </w:tr>
      <w:tr w:rsidR="00CB35E2" w:rsidRPr="008926B6" w:rsidTr="008926B6">
        <w:trPr>
          <w:trHeight w:val="50"/>
        </w:trPr>
        <w:tc>
          <w:tcPr>
            <w:tcW w:w="808"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26.1</w:t>
            </w:r>
          </w:p>
        </w:tc>
        <w:tc>
          <w:tcPr>
            <w:tcW w:w="3591" w:type="dxa"/>
            <w:shd w:val="clear" w:color="auto" w:fill="auto"/>
          </w:tcPr>
          <w:p w:rsidR="00CB35E2" w:rsidRPr="0010545C" w:rsidRDefault="00CB35E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379" w:type="dxa"/>
            <w:gridSpan w:val="2"/>
            <w:shd w:val="clear" w:color="auto" w:fill="auto"/>
          </w:tcPr>
          <w:p w:rsidR="00CB35E2" w:rsidRPr="008926B6" w:rsidRDefault="00CB35E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кв.метров</w:t>
            </w:r>
          </w:p>
        </w:tc>
        <w:tc>
          <w:tcPr>
            <w:tcW w:w="1418" w:type="dxa"/>
            <w:shd w:val="clear" w:color="auto" w:fill="auto"/>
          </w:tcPr>
          <w:p w:rsidR="00CB35E2" w:rsidRPr="008926B6" w:rsidRDefault="00CB35E2"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7"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4111" w:type="dxa"/>
            <w:vMerge w:val="restart"/>
            <w:shd w:val="clear" w:color="auto" w:fill="auto"/>
          </w:tcPr>
          <w:p w:rsidR="00CB35E2" w:rsidRPr="0010545C" w:rsidRDefault="00CB35E2"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 земельные участки, предоставленные для строительства, разрешения на  строительство и ввод в эксплуатацию выдано вовремя и в срок</w:t>
            </w:r>
          </w:p>
        </w:tc>
      </w:tr>
      <w:tr w:rsidR="00CB35E2" w:rsidRPr="008926B6" w:rsidTr="008926B6">
        <w:trPr>
          <w:trHeight w:val="50"/>
        </w:trPr>
        <w:tc>
          <w:tcPr>
            <w:tcW w:w="808"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26.2</w:t>
            </w:r>
          </w:p>
        </w:tc>
        <w:tc>
          <w:tcPr>
            <w:tcW w:w="3591" w:type="dxa"/>
            <w:shd w:val="clear" w:color="auto" w:fill="auto"/>
          </w:tcPr>
          <w:p w:rsidR="00CB35E2" w:rsidRPr="0010545C" w:rsidRDefault="00CB35E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379" w:type="dxa"/>
            <w:gridSpan w:val="2"/>
            <w:shd w:val="clear" w:color="auto" w:fill="auto"/>
          </w:tcPr>
          <w:p w:rsidR="00CB35E2" w:rsidRPr="008926B6" w:rsidRDefault="00CB35E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кв.метров</w:t>
            </w:r>
          </w:p>
        </w:tc>
        <w:tc>
          <w:tcPr>
            <w:tcW w:w="1418" w:type="dxa"/>
            <w:shd w:val="clear" w:color="auto" w:fill="auto"/>
          </w:tcPr>
          <w:p w:rsidR="00CB35E2" w:rsidRPr="008926B6" w:rsidRDefault="00CB35E2"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7"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4111" w:type="dxa"/>
            <w:vMerge/>
            <w:shd w:val="clear" w:color="auto" w:fill="auto"/>
          </w:tcPr>
          <w:p w:rsidR="00CB35E2" w:rsidRPr="008926B6" w:rsidRDefault="00CB35E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0323DC" w:rsidRPr="008926B6" w:rsidTr="008926B6">
        <w:trPr>
          <w:trHeight w:val="50"/>
        </w:trPr>
        <w:tc>
          <w:tcPr>
            <w:tcW w:w="18394" w:type="dxa"/>
            <w:gridSpan w:val="11"/>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Жилищно-коммунальное хозяйство</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27</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color w:val="000000"/>
                <w:sz w:val="20"/>
                <w:szCs w:val="20"/>
              </w:rPr>
              <w:t>Достигнуто максимальное значение показателя</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28</w:t>
            </w:r>
          </w:p>
        </w:tc>
        <w:tc>
          <w:tcPr>
            <w:tcW w:w="3591" w:type="dxa"/>
            <w:shd w:val="clear" w:color="auto" w:fill="auto"/>
          </w:tcPr>
          <w:p w:rsidR="000323DC" w:rsidRPr="0010545C" w:rsidRDefault="000323DC" w:rsidP="008926B6">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87,5</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87,5</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87,5</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87,5</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87,5</w:t>
            </w:r>
          </w:p>
        </w:tc>
        <w:tc>
          <w:tcPr>
            <w:tcW w:w="1417"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87,5</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показателя соответствует 2016 году в связи с отсутствием изменений по количеству организаций коммунального комплекса</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29</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100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Земельные участки под всеми многоквартирными домами поставлены на кадастровый учет</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30</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30,66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25,76</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29,9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21,43</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21,43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21,43</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отчетном году улучшили жилищные условия 132 семьи посредством строительства индивидуальных жилых домов и 16 семей за счет бюджетных средств в рамках действующих федеральных и областных программ. В 2018-2020 годах возможно снижение объемов бюджетного финансирования, а также уменьшение количества введенных жилых домов при сохранении или увеличении общей площади введенного жилья по району (за счет строительства домов большей площадью и пристроек к жилым домам</w:t>
            </w:r>
          </w:p>
        </w:tc>
      </w:tr>
      <w:tr w:rsidR="000323DC" w:rsidRPr="008926B6" w:rsidTr="008926B6">
        <w:trPr>
          <w:trHeight w:val="50"/>
        </w:trPr>
        <w:tc>
          <w:tcPr>
            <w:tcW w:w="18394" w:type="dxa"/>
            <w:gridSpan w:val="11"/>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Организация муниципального управления</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31</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34,79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34,47</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35,6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28,14</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39,62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42,2</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Увеличение объясняется ростом налоговых и неналоговых доходов (дополнительное поступление земельного налога за счет увеличения кадастровой стоимости земельных участков в черте населенных пунктов), а также безвозмездных поступлений (субсидии на строительство, реконструкцию и капитальный ремонт объектов местного значения). </w:t>
            </w:r>
            <w:r w:rsidRPr="008926B6">
              <w:rPr>
                <w:rFonts w:ascii="Times New Roman" w:hAnsi="Times New Roman" w:cs="Times New Roman"/>
                <w:sz w:val="20"/>
                <w:szCs w:val="20"/>
                <w:lang w:val="ru-RU"/>
              </w:rPr>
              <w:t>В 2018 году планируется небольшое уменьшение (на 7,5</w:t>
            </w:r>
            <w:r w:rsidR="008926B6">
              <w:rPr>
                <w:rFonts w:ascii="Times New Roman" w:hAnsi="Times New Roman" w:cs="Times New Roman"/>
                <w:sz w:val="20"/>
                <w:szCs w:val="20"/>
                <w:lang w:val="ru-RU"/>
              </w:rPr>
              <w:t xml:space="preserve"> </w:t>
            </w:r>
            <w:r w:rsidRPr="008926B6">
              <w:rPr>
                <w:rFonts w:ascii="Times New Roman" w:hAnsi="Times New Roman" w:cs="Times New Roman"/>
                <w:sz w:val="20"/>
                <w:szCs w:val="20"/>
                <w:lang w:val="ru-RU"/>
              </w:rPr>
              <w:t xml:space="preserve">%) за счет запланированного увеличения безвозмездных поступлений. </w:t>
            </w:r>
            <w:r w:rsidRPr="0010545C">
              <w:rPr>
                <w:rFonts w:ascii="Times New Roman" w:hAnsi="Times New Roman" w:cs="Times New Roman"/>
                <w:sz w:val="20"/>
                <w:szCs w:val="20"/>
                <w:lang w:val="ru-RU"/>
              </w:rPr>
              <w:t>В 2019 и 2020 годах увеличение наблюдается за счет собственных налоговых доходов и уменьшения безвозмездных поступлений</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32</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Волоконовском районе нет организаций, находящихся в стадии банкротства</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33</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тыс.руб.</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Не завершенного в установленные сроки строительства, осуществляемого за счет средств бюджета района нет</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34</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Просроченной кредиторской задолженности по оплате труда (включая начисления на оплату труда) муниципальных учреждений на территории района нет</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34</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3131,84</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3402,76</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3318,96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4024,01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3702,05</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3739,8</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Уменьшение расходов на 78,97 тыс. руб. произошло за счет оптимизации расходов</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36</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да-1/нет -0</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Схема территориального планирования района утверждена</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37</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379" w:type="dxa"/>
            <w:gridSpan w:val="2"/>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от числа опрошенных</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95,67</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96,63</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94,8</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95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96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97</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Снижение произошло в связи с тем, что усложнился процесс голосования. </w:t>
            </w:r>
            <w:r w:rsidRPr="008926B6">
              <w:rPr>
                <w:rFonts w:ascii="Times New Roman" w:hAnsi="Times New Roman" w:cs="Times New Roman"/>
                <w:sz w:val="20"/>
                <w:szCs w:val="20"/>
                <w:lang w:val="ru-RU"/>
              </w:rPr>
              <w:t>Многие жители района, не желая регистрироваться на портале Госуслуг, не могут дать оценку органам местного самоуправления. Число проголосовавших за 2017 год соста</w:t>
            </w:r>
            <w:r w:rsidR="00CB35E2" w:rsidRPr="008926B6">
              <w:rPr>
                <w:rFonts w:ascii="Times New Roman" w:hAnsi="Times New Roman" w:cs="Times New Roman"/>
                <w:sz w:val="20"/>
                <w:szCs w:val="20"/>
                <w:lang w:val="ru-RU"/>
              </w:rPr>
              <w:t>-</w:t>
            </w:r>
            <w:r w:rsidRPr="008926B6">
              <w:rPr>
                <w:rFonts w:ascii="Times New Roman" w:hAnsi="Times New Roman" w:cs="Times New Roman"/>
                <w:sz w:val="20"/>
                <w:szCs w:val="20"/>
                <w:lang w:val="ru-RU"/>
              </w:rPr>
              <w:t>вило 8029 человек, что почти в 3 раза меньше числа голосующих в 2016 году</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38</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Среднегодовая численность постоянного населения</w:t>
            </w:r>
          </w:p>
        </w:tc>
        <w:tc>
          <w:tcPr>
            <w:tcW w:w="1379" w:type="dxa"/>
            <w:gridSpan w:val="2"/>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тыс.чел.</w:t>
            </w:r>
          </w:p>
        </w:tc>
        <w:tc>
          <w:tcPr>
            <w:tcW w:w="1418"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8926B6">
              <w:rPr>
                <w:rFonts w:ascii="Times New Roman" w:eastAsia="Times New Roman" w:hAnsi="Times New Roman" w:cs="FrankRuehl"/>
                <w:sz w:val="20"/>
                <w:szCs w:val="20"/>
              </w:rPr>
              <w:t>31,30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30,90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30,41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30,03</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29,7</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29,4</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Среднегодовая численность постоянного населения с каждым годом продолжает уменьшаться. </w:t>
            </w:r>
            <w:r w:rsidRPr="008926B6">
              <w:rPr>
                <w:rFonts w:ascii="Times New Roman" w:hAnsi="Times New Roman" w:cs="Times New Roman"/>
                <w:sz w:val="20"/>
                <w:szCs w:val="20"/>
              </w:rPr>
              <w:t>За 2017 год численность населения снизилась на 473 человека</w:t>
            </w:r>
          </w:p>
        </w:tc>
      </w:tr>
      <w:tr w:rsidR="000323DC" w:rsidRPr="008926B6" w:rsidTr="008926B6">
        <w:trPr>
          <w:trHeight w:val="50"/>
        </w:trPr>
        <w:tc>
          <w:tcPr>
            <w:tcW w:w="18394" w:type="dxa"/>
            <w:gridSpan w:val="11"/>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379" w:type="dxa"/>
            <w:gridSpan w:val="2"/>
            <w:shd w:val="clear" w:color="auto" w:fill="auto"/>
          </w:tcPr>
          <w:p w:rsidR="000323DC" w:rsidRPr="0010545C" w:rsidRDefault="000323DC"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8"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39.1</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электрическая энергия</w:t>
            </w:r>
          </w:p>
        </w:tc>
        <w:tc>
          <w:tcPr>
            <w:tcW w:w="1379" w:type="dxa"/>
            <w:gridSpan w:val="2"/>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573,18</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575,7</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515,19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515,19</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515,19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515,19</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Уменьшение показа</w:t>
            </w:r>
            <w:r w:rsidR="00CB35E2" w:rsidRPr="008926B6">
              <w:rPr>
                <w:rFonts w:ascii="Times New Roman" w:hAnsi="Times New Roman" w:cs="Times New Roman"/>
                <w:sz w:val="20"/>
                <w:szCs w:val="20"/>
                <w:lang w:val="ru-RU"/>
              </w:rPr>
              <w:t>-</w:t>
            </w:r>
            <w:r w:rsidRPr="008926B6">
              <w:rPr>
                <w:rFonts w:ascii="Times New Roman" w:hAnsi="Times New Roman" w:cs="Times New Roman"/>
                <w:sz w:val="20"/>
                <w:szCs w:val="20"/>
                <w:lang w:val="ru-RU"/>
              </w:rPr>
              <w:t>теля произошло в связи с установкой населением энергосберегающих ламп</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39.2</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тепловая энергия</w:t>
            </w:r>
          </w:p>
        </w:tc>
        <w:tc>
          <w:tcPr>
            <w:tcW w:w="1379" w:type="dxa"/>
            <w:gridSpan w:val="2"/>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0,16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0,18</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0,16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0,16</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0,16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0,16</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Уменьшение показателя произошло за счет высокой среднегодовой температурой наружного воздуха в отопительный период в 2017 году (+1,4 °С) по сра</w:t>
            </w:r>
            <w:r w:rsidR="00CB35E2" w:rsidRPr="008926B6">
              <w:rPr>
                <w:rFonts w:ascii="Times New Roman" w:hAnsi="Times New Roman" w:cs="Times New Roman"/>
                <w:sz w:val="20"/>
                <w:szCs w:val="20"/>
                <w:lang w:val="ru-RU"/>
              </w:rPr>
              <w:t>внению с 2016 годом (+ 0,09 °С)</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39.3</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горячая вода</w:t>
            </w:r>
          </w:p>
        </w:tc>
        <w:tc>
          <w:tcPr>
            <w:tcW w:w="1379" w:type="dxa"/>
            <w:gridSpan w:val="2"/>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4111" w:type="dxa"/>
            <w:shd w:val="clear" w:color="auto" w:fill="auto"/>
          </w:tcPr>
          <w:p w:rsidR="00CB35E2"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Услуги централизованного горячего водоснабжения многоквартирным домам на территории Волоконовского района не оказываются</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39.4</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холодная вода</w:t>
            </w:r>
          </w:p>
        </w:tc>
        <w:tc>
          <w:tcPr>
            <w:tcW w:w="1379" w:type="dxa"/>
            <w:gridSpan w:val="2"/>
            <w:shd w:val="clear" w:color="auto" w:fill="auto"/>
          </w:tcPr>
          <w:p w:rsidR="000323DC"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926B6">
              <w:rPr>
                <w:rFonts w:ascii="Times New Roman" w:eastAsia="Times New Roman" w:hAnsi="Times New Roman" w:cs="Times New Roman"/>
                <w:sz w:val="20"/>
                <w:szCs w:val="20"/>
              </w:rPr>
              <w:t>куб. метров на 1 прожива-ющего</w:t>
            </w:r>
          </w:p>
          <w:p w:rsidR="008926B6" w:rsidRPr="008926B6" w:rsidRDefault="008926B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28,22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28,66</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28,37</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28,09</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27,81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27,53</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Уменьшение показателя произошло за счет установки индивидуальных приборов учета холодной воды</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39.5</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природный газ</w:t>
            </w:r>
          </w:p>
        </w:tc>
        <w:tc>
          <w:tcPr>
            <w:tcW w:w="1379" w:type="dxa"/>
            <w:gridSpan w:val="2"/>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331,96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428,04</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268,82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268,82</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268,82</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268,82</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Снижение показателя произошло за счет исключения многоквартирных домов блокированной застройки при расчете показателя</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40</w:t>
            </w:r>
          </w:p>
        </w:tc>
        <w:tc>
          <w:tcPr>
            <w:tcW w:w="3591" w:type="dxa"/>
            <w:shd w:val="clear" w:color="auto" w:fill="auto"/>
          </w:tcPr>
          <w:p w:rsidR="000323DC" w:rsidRPr="0010545C"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379" w:type="dxa"/>
            <w:gridSpan w:val="2"/>
            <w:shd w:val="clear" w:color="auto" w:fill="auto"/>
          </w:tcPr>
          <w:p w:rsidR="000323DC" w:rsidRPr="0010545C"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40.1</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электрическая энергия</w:t>
            </w:r>
          </w:p>
        </w:tc>
        <w:tc>
          <w:tcPr>
            <w:tcW w:w="1379" w:type="dxa"/>
            <w:gridSpan w:val="2"/>
            <w:shd w:val="clear" w:color="auto" w:fill="auto"/>
          </w:tcPr>
          <w:p w:rsidR="000323DC" w:rsidRPr="0010545C"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89,48</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92,78</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87,93</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86,36</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84,71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83,01</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Уменьшение показателя произошло за счет применения энергосберегающего осве</w:t>
            </w:r>
            <w:r w:rsidR="00CB35E2" w:rsidRPr="008926B6">
              <w:rPr>
                <w:rFonts w:ascii="Times New Roman" w:hAnsi="Times New Roman" w:cs="Times New Roman"/>
                <w:sz w:val="20"/>
                <w:szCs w:val="20"/>
                <w:lang w:val="ru-RU"/>
              </w:rPr>
              <w:t>-</w:t>
            </w:r>
            <w:r w:rsidRPr="008926B6">
              <w:rPr>
                <w:rFonts w:ascii="Times New Roman" w:hAnsi="Times New Roman" w:cs="Times New Roman"/>
                <w:sz w:val="20"/>
                <w:szCs w:val="20"/>
                <w:lang w:val="ru-RU"/>
              </w:rPr>
              <w:t>тительного оборудования на вновь вводимых и капитально отремонтированных объектах</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40.2</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тепловая энергия</w:t>
            </w:r>
          </w:p>
        </w:tc>
        <w:tc>
          <w:tcPr>
            <w:tcW w:w="1379" w:type="dxa"/>
            <w:gridSpan w:val="2"/>
            <w:shd w:val="clear" w:color="auto" w:fill="auto"/>
          </w:tcPr>
          <w:p w:rsidR="000323DC" w:rsidRPr="0010545C"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0,06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0,06</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0,06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0,06</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0,06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0,05</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Потребление тепловой энерг</w:t>
            </w:r>
            <w:r w:rsidR="00CB35E2" w:rsidRPr="0010545C">
              <w:rPr>
                <w:rFonts w:ascii="Times New Roman" w:hAnsi="Times New Roman" w:cs="Times New Roman"/>
                <w:sz w:val="20"/>
                <w:szCs w:val="20"/>
                <w:lang w:val="ru-RU"/>
              </w:rPr>
              <w:t>ии осталось на уровне 2016 года</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40.3</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горячая вода</w:t>
            </w:r>
          </w:p>
        </w:tc>
        <w:tc>
          <w:tcPr>
            <w:tcW w:w="1379" w:type="dxa"/>
            <w:gridSpan w:val="2"/>
            <w:shd w:val="clear" w:color="auto" w:fill="auto"/>
          </w:tcPr>
          <w:p w:rsidR="000323DC" w:rsidRPr="0010545C"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0</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Услуги централизованного горячего водоснабжения для муниципальных бюджетных учреждений не оказываются</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40.4</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холодная вода</w:t>
            </w:r>
          </w:p>
        </w:tc>
        <w:tc>
          <w:tcPr>
            <w:tcW w:w="1379" w:type="dxa"/>
            <w:gridSpan w:val="2"/>
            <w:shd w:val="clear" w:color="auto" w:fill="auto"/>
          </w:tcPr>
          <w:p w:rsidR="000323DC" w:rsidRPr="0010545C"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1,79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1,55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1,51</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1,49</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1,46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1,43</w:t>
            </w:r>
          </w:p>
        </w:tc>
        <w:tc>
          <w:tcPr>
            <w:tcW w:w="4111"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926B6">
              <w:rPr>
                <w:rFonts w:ascii="Times New Roman" w:hAnsi="Times New Roman" w:cs="Times New Roman"/>
                <w:sz w:val="20"/>
                <w:szCs w:val="20"/>
                <w:lang w:val="ru-RU"/>
              </w:rPr>
              <w:t>Уменьшение показателя произошло в связи с увеличением среднем</w:t>
            </w:r>
            <w:r w:rsidR="008926B6">
              <w:rPr>
                <w:rFonts w:ascii="Times New Roman" w:hAnsi="Times New Roman" w:cs="Times New Roman"/>
                <w:sz w:val="20"/>
                <w:szCs w:val="20"/>
                <w:lang w:val="ru-RU"/>
              </w:rPr>
              <w:t>есячной нормы осадков в весенне</w:t>
            </w:r>
            <w:r w:rsidRPr="008926B6">
              <w:rPr>
                <w:rFonts w:ascii="Times New Roman" w:hAnsi="Times New Roman" w:cs="Times New Roman"/>
                <w:sz w:val="20"/>
                <w:szCs w:val="20"/>
                <w:lang w:val="ru-RU"/>
              </w:rPr>
              <w:t>осенний период (не требовался полив зелёных насаждений)</w:t>
            </w:r>
          </w:p>
        </w:tc>
      </w:tr>
      <w:tr w:rsidR="000323DC" w:rsidRPr="008926B6" w:rsidTr="008926B6">
        <w:trPr>
          <w:trHeight w:val="50"/>
        </w:trPr>
        <w:tc>
          <w:tcPr>
            <w:tcW w:w="80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40.5</w:t>
            </w:r>
          </w:p>
        </w:tc>
        <w:tc>
          <w:tcPr>
            <w:tcW w:w="3591" w:type="dxa"/>
            <w:shd w:val="clear" w:color="auto" w:fill="auto"/>
          </w:tcPr>
          <w:p w:rsidR="000323DC" w:rsidRPr="008926B6" w:rsidRDefault="000323D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природный газ</w:t>
            </w:r>
          </w:p>
        </w:tc>
        <w:tc>
          <w:tcPr>
            <w:tcW w:w="1379" w:type="dxa"/>
            <w:gridSpan w:val="2"/>
            <w:shd w:val="clear" w:color="auto" w:fill="auto"/>
          </w:tcPr>
          <w:p w:rsidR="000323DC" w:rsidRPr="0010545C" w:rsidRDefault="000323D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29,98</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30,01</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29,56</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29,55</w:t>
            </w:r>
          </w:p>
        </w:tc>
        <w:tc>
          <w:tcPr>
            <w:tcW w:w="1418"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28,99</w:t>
            </w:r>
          </w:p>
        </w:tc>
        <w:tc>
          <w:tcPr>
            <w:tcW w:w="1417" w:type="dxa"/>
            <w:shd w:val="clear" w:color="auto" w:fill="auto"/>
          </w:tcPr>
          <w:p w:rsidR="000323DC" w:rsidRPr="008926B6" w:rsidRDefault="000323DC"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28,4</w:t>
            </w:r>
          </w:p>
        </w:tc>
        <w:tc>
          <w:tcPr>
            <w:tcW w:w="4111" w:type="dxa"/>
            <w:shd w:val="clear" w:color="auto" w:fill="auto"/>
          </w:tcPr>
          <w:p w:rsidR="000323DC" w:rsidRPr="0010545C" w:rsidRDefault="000323DC"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Уменьшение в связи с </w:t>
            </w:r>
            <w:r w:rsidR="00437CCD" w:rsidRPr="0010545C">
              <w:rPr>
                <w:rFonts w:ascii="Times New Roman" w:hAnsi="Times New Roman" w:cs="Times New Roman"/>
                <w:sz w:val="20"/>
                <w:szCs w:val="20"/>
                <w:lang w:val="ru-RU"/>
              </w:rPr>
              <w:t>установкой</w:t>
            </w:r>
            <w:r w:rsidRPr="0010545C">
              <w:rPr>
                <w:rFonts w:ascii="Times New Roman" w:hAnsi="Times New Roman" w:cs="Times New Roman"/>
                <w:sz w:val="20"/>
                <w:szCs w:val="20"/>
                <w:lang w:val="ru-RU"/>
              </w:rPr>
              <w:t xml:space="preserve"> приборов учёта газа </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D5105B" w:rsidRPr="002046B5" w:rsidRDefault="00D5105B"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D5105B" w:rsidRPr="002046B5" w:rsidRDefault="00D5105B" w:rsidP="004A4F78">
      <w:pPr>
        <w:shd w:val="clear" w:color="auto" w:fill="FFFFFF" w:themeFill="background1"/>
        <w:spacing w:after="0" w:line="240" w:lineRule="exact"/>
        <w:jc w:val="center"/>
        <w:rPr>
          <w:rFonts w:ascii="Times New Roman" w:hAnsi="Times New Roman" w:cs="Times New Roman"/>
        </w:rPr>
      </w:pPr>
    </w:p>
    <w:p w:rsidR="00D5105B" w:rsidRPr="00DF0297" w:rsidRDefault="00D5105B"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 xml:space="preserve">Гончаров Александр Леонидович </w:t>
      </w:r>
    </w:p>
    <w:p w:rsidR="00D5105B" w:rsidRPr="00DF0297" w:rsidRDefault="00D5105B" w:rsidP="004A4F78">
      <w:pPr>
        <w:shd w:val="clear" w:color="auto" w:fill="FFFFFF" w:themeFill="background1"/>
        <w:spacing w:after="0" w:line="240" w:lineRule="exact"/>
        <w:jc w:val="center"/>
        <w:rPr>
          <w:rFonts w:ascii="Times New Roman" w:hAnsi="Times New Roman" w:cs="Times New Roman"/>
        </w:rPr>
      </w:pPr>
      <w:r w:rsidRPr="00DF0297">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D5105B" w:rsidRPr="00DF0297" w:rsidRDefault="00D5105B" w:rsidP="004A4F78">
      <w:pPr>
        <w:shd w:val="clear" w:color="auto" w:fill="FFFFFF" w:themeFill="background1"/>
        <w:spacing w:after="0" w:line="240" w:lineRule="exact"/>
        <w:jc w:val="center"/>
        <w:rPr>
          <w:rFonts w:ascii="Times New Roman" w:hAnsi="Times New Roman" w:cs="Times New Roman"/>
        </w:rPr>
      </w:pPr>
    </w:p>
    <w:p w:rsidR="00D5105B" w:rsidRPr="00DF0297" w:rsidRDefault="00D5105B" w:rsidP="004A4F78">
      <w:pPr>
        <w:shd w:val="clear" w:color="auto" w:fill="FFFFFF" w:themeFill="background1"/>
        <w:spacing w:after="0" w:line="240" w:lineRule="exact"/>
        <w:jc w:val="center"/>
        <w:rPr>
          <w:rFonts w:ascii="Times New Roman" w:eastAsia="Times New Roman" w:hAnsi="Times New Roman" w:cs="Times New Roman"/>
          <w:b/>
          <w:bCs/>
        </w:rPr>
      </w:pPr>
      <w:r w:rsidRPr="00DF0297">
        <w:rPr>
          <w:rFonts w:ascii="Times New Roman" w:eastAsia="Times New Roman" w:hAnsi="Times New Roman" w:cs="Times New Roman"/>
          <w:b/>
          <w:bCs/>
        </w:rPr>
        <w:t>Муниципальный район «Ивнянский район»</w:t>
      </w:r>
    </w:p>
    <w:p w:rsidR="00D5105B" w:rsidRPr="00DF0297" w:rsidRDefault="00D5105B" w:rsidP="004A4F78">
      <w:pPr>
        <w:shd w:val="clear" w:color="auto" w:fill="FFFFFF" w:themeFill="background1"/>
        <w:spacing w:after="0" w:line="240" w:lineRule="exact"/>
        <w:jc w:val="center"/>
        <w:rPr>
          <w:rFonts w:ascii="Times New Roman" w:hAnsi="Times New Roman" w:cs="Times New Roman"/>
          <w:u w:val="single"/>
        </w:rPr>
      </w:pPr>
      <w:r w:rsidRPr="00DF0297">
        <w:rPr>
          <w:rFonts w:ascii="Times New Roman" w:hAnsi="Times New Roman" w:cs="Times New Roman"/>
          <w:u w:val="single"/>
        </w:rPr>
        <w:t>(наименование городского округа (муниципального района))</w:t>
      </w:r>
    </w:p>
    <w:p w:rsidR="00D5105B" w:rsidRPr="00DF0297" w:rsidRDefault="00D5105B" w:rsidP="004A4F78">
      <w:pPr>
        <w:shd w:val="clear" w:color="auto" w:fill="FFFFFF" w:themeFill="background1"/>
        <w:spacing w:after="0" w:line="240" w:lineRule="exact"/>
        <w:jc w:val="center"/>
        <w:rPr>
          <w:rFonts w:ascii="Times New Roman" w:hAnsi="Times New Roman" w:cs="Times New Roman"/>
        </w:rPr>
      </w:pPr>
    </w:p>
    <w:p w:rsidR="00D5105B" w:rsidRPr="00DF0297" w:rsidRDefault="00D5105B"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D5105B" w:rsidRPr="00DF0297" w:rsidRDefault="00D5105B"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D5105B" w:rsidRPr="00DF0297" w:rsidRDefault="00D5105B" w:rsidP="004A4F78">
      <w:pPr>
        <w:shd w:val="clear" w:color="auto" w:fill="FFFFFF" w:themeFill="background1"/>
        <w:spacing w:after="0" w:line="240" w:lineRule="exact"/>
        <w:jc w:val="center"/>
        <w:rPr>
          <w:rFonts w:ascii="Times New Roman" w:hAnsi="Times New Roman" w:cs="Times New Roman"/>
          <w:b/>
        </w:rPr>
      </w:pPr>
    </w:p>
    <w:p w:rsidR="00D5105B" w:rsidRPr="00DF0297" w:rsidRDefault="00D5105B" w:rsidP="004A4F78">
      <w:pPr>
        <w:shd w:val="clear" w:color="auto" w:fill="FFFFFF" w:themeFill="background1"/>
        <w:spacing w:after="0" w:line="240" w:lineRule="exact"/>
        <w:jc w:val="right"/>
        <w:rPr>
          <w:rFonts w:ascii="Times New Roman" w:hAnsi="Times New Roman" w:cs="Times New Roman"/>
          <w:b/>
        </w:rPr>
      </w:pPr>
      <w:r w:rsidRPr="00DF0297">
        <w:rPr>
          <w:rFonts w:ascii="Times New Roman" w:hAnsi="Times New Roman" w:cs="Times New Roman"/>
          <w:b/>
        </w:rPr>
        <w:t>Подпись _____________</w:t>
      </w:r>
    </w:p>
    <w:p w:rsidR="00D5105B" w:rsidRPr="00DF0297" w:rsidRDefault="00D5105B" w:rsidP="004A4F78">
      <w:pPr>
        <w:shd w:val="clear" w:color="auto" w:fill="FFFFFF" w:themeFill="background1"/>
        <w:spacing w:after="0" w:line="240" w:lineRule="exact"/>
        <w:jc w:val="right"/>
        <w:rPr>
          <w:rFonts w:ascii="Times New Roman" w:hAnsi="Times New Roman" w:cs="Times New Roman"/>
        </w:rPr>
      </w:pPr>
    </w:p>
    <w:p w:rsidR="00D5105B" w:rsidRPr="00DF0297" w:rsidRDefault="00D5105B"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Показатели эффективности деятельности</w:t>
      </w:r>
    </w:p>
    <w:p w:rsidR="00D5105B" w:rsidRPr="00DF0297" w:rsidRDefault="00D5105B"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органов местного самоуправления городского округа (муниципального района)</w:t>
      </w:r>
    </w:p>
    <w:p w:rsidR="00D5105B" w:rsidRPr="00DF0297" w:rsidRDefault="00D5105B" w:rsidP="004A4F78">
      <w:pPr>
        <w:shd w:val="clear" w:color="auto" w:fill="FFFFFF" w:themeFill="background1"/>
        <w:spacing w:after="0" w:line="240" w:lineRule="exact"/>
        <w:jc w:val="center"/>
        <w:rPr>
          <w:rFonts w:ascii="Times New Roman" w:hAnsi="Times New Roman" w:cs="Times New Roman"/>
        </w:rPr>
      </w:pPr>
    </w:p>
    <w:p w:rsidR="00D5105B" w:rsidRPr="00DF0297" w:rsidRDefault="00D5105B" w:rsidP="004A4F78">
      <w:pPr>
        <w:shd w:val="clear" w:color="auto" w:fill="FFFFFF" w:themeFill="background1"/>
        <w:spacing w:after="0" w:line="240" w:lineRule="exact"/>
        <w:jc w:val="center"/>
        <w:rPr>
          <w:rFonts w:ascii="Times New Roman" w:eastAsia="Times New Roman" w:hAnsi="Times New Roman" w:cs="Times New Roman"/>
          <w:b/>
          <w:bCs/>
        </w:rPr>
      </w:pPr>
      <w:r w:rsidRPr="00DF0297">
        <w:rPr>
          <w:rFonts w:ascii="Times New Roman" w:eastAsia="Times New Roman" w:hAnsi="Times New Roman" w:cs="Times New Roman"/>
          <w:b/>
          <w:bCs/>
        </w:rPr>
        <w:t xml:space="preserve">Муниципальный район «Ивнянский район» </w:t>
      </w:r>
    </w:p>
    <w:p w:rsidR="00D5105B" w:rsidRPr="002046B5" w:rsidRDefault="00D5105B" w:rsidP="004A4F78">
      <w:pPr>
        <w:shd w:val="clear" w:color="auto" w:fill="FFFFFF" w:themeFill="background1"/>
        <w:spacing w:after="0" w:line="240" w:lineRule="exact"/>
        <w:jc w:val="center"/>
        <w:rPr>
          <w:rFonts w:ascii="Times New Roman" w:hAnsi="Times New Roman" w:cs="Times New Roman"/>
          <w:u w:val="single"/>
        </w:rPr>
      </w:pPr>
      <w:r w:rsidRPr="002046B5">
        <w:rPr>
          <w:rFonts w:ascii="Times New Roman" w:hAnsi="Times New Roman" w:cs="Times New Roman"/>
          <w:u w:val="single"/>
        </w:rPr>
        <w:t>(официальное наименование городского округа (муниципального района))</w:t>
      </w:r>
    </w:p>
    <w:p w:rsidR="00D5105B" w:rsidRPr="002046B5" w:rsidRDefault="00D5105B" w:rsidP="004A4F78">
      <w:pPr>
        <w:shd w:val="clear" w:color="auto" w:fill="FFFFFF" w:themeFill="background1"/>
        <w:spacing w:after="0" w:line="240" w:lineRule="exact"/>
        <w:rPr>
          <w:rFonts w:ascii="Times New Roman" w:hAnsi="Times New Roman" w:cs="Times New Roman"/>
        </w:rPr>
      </w:pPr>
    </w:p>
    <w:tbl>
      <w:tblPr>
        <w:tblStyle w:val="12"/>
        <w:tblW w:w="18252" w:type="dxa"/>
        <w:tblLayout w:type="fixed"/>
        <w:tblLook w:val="04A0" w:firstRow="1" w:lastRow="0" w:firstColumn="1" w:lastColumn="0" w:noHBand="0" w:noVBand="1"/>
      </w:tblPr>
      <w:tblGrid>
        <w:gridCol w:w="817"/>
        <w:gridCol w:w="3629"/>
        <w:gridCol w:w="57"/>
        <w:gridCol w:w="1275"/>
        <w:gridCol w:w="1418"/>
        <w:gridCol w:w="1417"/>
        <w:gridCol w:w="1418"/>
        <w:gridCol w:w="1417"/>
        <w:gridCol w:w="1418"/>
        <w:gridCol w:w="1276"/>
        <w:gridCol w:w="4110"/>
      </w:tblGrid>
      <w:tr w:rsidR="005C4FF2" w:rsidRPr="008926B6" w:rsidTr="008926B6">
        <w:tc>
          <w:tcPr>
            <w:tcW w:w="817" w:type="dxa"/>
            <w:vMerge w:val="restart"/>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 п/п</w:t>
            </w:r>
          </w:p>
        </w:tc>
        <w:tc>
          <w:tcPr>
            <w:tcW w:w="3686" w:type="dxa"/>
            <w:gridSpan w:val="2"/>
            <w:vMerge w:val="restart"/>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Наименование показателей</w:t>
            </w:r>
          </w:p>
        </w:tc>
        <w:tc>
          <w:tcPr>
            <w:tcW w:w="1275" w:type="dxa"/>
            <w:vMerge w:val="restart"/>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bCs/>
                <w:sz w:val="20"/>
                <w:szCs w:val="20"/>
              </w:rPr>
              <w:t>Единица измерения</w:t>
            </w:r>
          </w:p>
        </w:tc>
        <w:tc>
          <w:tcPr>
            <w:tcW w:w="8364" w:type="dxa"/>
            <w:gridSpan w:val="6"/>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Отчетная информация</w:t>
            </w:r>
          </w:p>
        </w:tc>
        <w:tc>
          <w:tcPr>
            <w:tcW w:w="4110" w:type="dxa"/>
            <w:vMerge w:val="restart"/>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Примечание</w:t>
            </w:r>
          </w:p>
        </w:tc>
      </w:tr>
      <w:tr w:rsidR="005C4FF2" w:rsidRPr="008926B6" w:rsidTr="008926B6">
        <w:tc>
          <w:tcPr>
            <w:tcW w:w="817" w:type="dxa"/>
            <w:vMerge/>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275" w:type="dxa"/>
            <w:vMerge/>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2015</w:t>
            </w:r>
          </w:p>
        </w:tc>
        <w:tc>
          <w:tcPr>
            <w:tcW w:w="1417"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2016</w:t>
            </w:r>
          </w:p>
        </w:tc>
        <w:tc>
          <w:tcPr>
            <w:tcW w:w="1418"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2017</w:t>
            </w:r>
          </w:p>
        </w:tc>
        <w:tc>
          <w:tcPr>
            <w:tcW w:w="1417"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2018</w:t>
            </w:r>
          </w:p>
        </w:tc>
        <w:tc>
          <w:tcPr>
            <w:tcW w:w="1418"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2019</w:t>
            </w:r>
          </w:p>
        </w:tc>
        <w:tc>
          <w:tcPr>
            <w:tcW w:w="1276" w:type="dxa"/>
            <w:shd w:val="clear" w:color="auto" w:fill="auto"/>
          </w:tcPr>
          <w:p w:rsidR="005C4FF2" w:rsidRPr="008926B6"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926B6">
              <w:rPr>
                <w:rFonts w:ascii="Times New Roman" w:eastAsia="Times New Roman" w:hAnsi="Times New Roman" w:cs="Times New Roman"/>
                <w:b/>
                <w:bCs/>
                <w:sz w:val="20"/>
                <w:szCs w:val="20"/>
              </w:rPr>
              <w:t>2020</w:t>
            </w:r>
          </w:p>
        </w:tc>
        <w:tc>
          <w:tcPr>
            <w:tcW w:w="4110" w:type="dxa"/>
            <w:vMerge/>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8926B6" w:rsidTr="008926B6">
        <w:tc>
          <w:tcPr>
            <w:tcW w:w="18252" w:type="dxa"/>
            <w:gridSpan w:val="11"/>
            <w:shd w:val="clear" w:color="auto" w:fill="auto"/>
          </w:tcPr>
          <w:p w:rsidR="005C4FF2" w:rsidRPr="008926B6"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eastAsia="Times New Roman" w:hAnsi="Times New Roman" w:cs="Times New Roman"/>
                <w:b/>
                <w:color w:val="000000"/>
                <w:sz w:val="20"/>
                <w:szCs w:val="20"/>
              </w:rPr>
              <w:t>Экономическое развитие</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единиц</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345,9</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299,6</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299,57</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299,6</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299,6</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299,6</w:t>
            </w:r>
          </w:p>
        </w:tc>
        <w:tc>
          <w:tcPr>
            <w:tcW w:w="4110" w:type="dxa"/>
            <w:shd w:val="clear" w:color="auto" w:fill="auto"/>
          </w:tcPr>
          <w:p w:rsidR="007824DA" w:rsidRPr="00A40EA6" w:rsidRDefault="007824DA" w:rsidP="00A40EA6">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926B6">
              <w:rPr>
                <w:rFonts w:ascii="Times New Roman" w:hAnsi="Times New Roman" w:cs="Times New Roman"/>
                <w:color w:val="000000"/>
                <w:sz w:val="20"/>
                <w:szCs w:val="20"/>
                <w:lang w:val="ru-RU"/>
              </w:rPr>
              <w:t>В рамках подпрограммы  «Развитие и поддержка малого и среднего  предпринимательства» муниципальной программы «Содействие развитию экономического потенциала в Ивнянском районе Белгородской области на 2015-2020 года</w:t>
            </w:r>
            <w:r w:rsidR="00DF0297" w:rsidRPr="008926B6">
              <w:rPr>
                <w:rFonts w:ascii="Times New Roman" w:hAnsi="Times New Roman" w:cs="Times New Roman"/>
                <w:color w:val="000000"/>
                <w:sz w:val="20"/>
                <w:szCs w:val="20"/>
                <w:lang w:val="ru-RU"/>
              </w:rPr>
              <w:t>».</w:t>
            </w:r>
            <w:r w:rsidR="008926B6">
              <w:rPr>
                <w:rFonts w:ascii="Times New Roman" w:hAnsi="Times New Roman" w:cs="Times New Roman"/>
                <w:color w:val="000000"/>
                <w:sz w:val="20"/>
                <w:szCs w:val="20"/>
                <w:lang w:val="ru-RU"/>
              </w:rPr>
              <w:t xml:space="preserve"> </w:t>
            </w:r>
            <w:r w:rsidRPr="008926B6">
              <w:rPr>
                <w:rFonts w:ascii="Times New Roman" w:hAnsi="Times New Roman" w:cs="Times New Roman"/>
                <w:color w:val="000000"/>
                <w:sz w:val="20"/>
                <w:szCs w:val="20"/>
                <w:lang w:val="ru-RU"/>
              </w:rPr>
              <w:t>В 2016 году проведено Федеральное статистическое наблюдение за деятельностью субъектов малого предпринимательства по итогам деятельности за 2015 год. Данное статистическое наблюдение проводится 1 раз в пять лет. По итогам проведения  Федерального статист</w:t>
            </w:r>
            <w:r w:rsidRPr="00A40EA6">
              <w:rPr>
                <w:rFonts w:ascii="Times New Roman" w:hAnsi="Times New Roman" w:cs="Times New Roman"/>
                <w:color w:val="000000"/>
                <w:sz w:val="20"/>
                <w:szCs w:val="20"/>
                <w:lang w:val="ru-RU"/>
              </w:rPr>
              <w:t>ического наблюдения за деятельностью субъектов малого предпринимательства по итогам деятельности за 2015 год пок</w:t>
            </w:r>
            <w:r w:rsidR="00A40EA6">
              <w:rPr>
                <w:rFonts w:ascii="Times New Roman" w:hAnsi="Times New Roman" w:cs="Times New Roman"/>
                <w:color w:val="000000"/>
                <w:sz w:val="20"/>
                <w:szCs w:val="20"/>
                <w:lang w:val="ru-RU"/>
              </w:rPr>
              <w:t>азатель составил 299,6 единиц</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22,6</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7,65</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7,65</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7,65</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7,65</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7,65</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Данный показатель снижен за счет открытия крупных предприятий в районе и уменьшения общего количества СМП, а также снижения численности насе</w:t>
            </w:r>
            <w:r w:rsidR="00DF0297"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ления за последние 5 лет. В настоящее время проводятся мероприятия в рамках «Программы 500/10000», которые позволят создать новые предприятия и увеличить численность СМП</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48177</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56109</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43072,4</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45480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47141,19</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49600,37</w:t>
            </w:r>
          </w:p>
        </w:tc>
        <w:tc>
          <w:tcPr>
            <w:tcW w:w="4110" w:type="dxa"/>
            <w:shd w:val="clear" w:color="auto" w:fill="auto"/>
          </w:tcPr>
          <w:p w:rsidR="008926B6" w:rsidRDefault="007824DA" w:rsidP="008926B6">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В 2017 году на развитие экономики и социальной сферы района, по данным Белгородстата, направлено 976,0 млн. руб. инвестиций, рост к уровню 2016 г.- 69,6 %. (в сопоставимых ценах). </w:t>
            </w:r>
            <w:r w:rsidRPr="008926B6">
              <w:rPr>
                <w:rFonts w:ascii="Times New Roman" w:hAnsi="Times New Roman" w:cs="Times New Roman"/>
                <w:color w:val="000000"/>
                <w:sz w:val="20"/>
                <w:szCs w:val="20"/>
                <w:lang w:val="ru-RU"/>
              </w:rPr>
              <w:t xml:space="preserve">Основной объём инвестиций был направлен в отрасль  «сельское хозяйство» - 877,5 млн  руб. </w:t>
            </w:r>
          </w:p>
          <w:p w:rsidR="007824DA" w:rsidRPr="0010545C" w:rsidRDefault="007824DA" w:rsidP="008926B6">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926B6">
              <w:rPr>
                <w:rFonts w:ascii="Times New Roman" w:hAnsi="Times New Roman" w:cs="Times New Roman"/>
                <w:color w:val="000000"/>
                <w:sz w:val="20"/>
                <w:szCs w:val="20"/>
                <w:lang w:val="ru-RU"/>
              </w:rPr>
              <w:t>(94,1</w:t>
            </w:r>
            <w:r w:rsidR="008926B6">
              <w:rPr>
                <w:rFonts w:ascii="Times New Roman" w:hAnsi="Times New Roman" w:cs="Times New Roman"/>
                <w:color w:val="000000"/>
                <w:sz w:val="20"/>
                <w:szCs w:val="20"/>
                <w:lang w:val="ru-RU"/>
              </w:rPr>
              <w:t xml:space="preserve"> </w:t>
            </w:r>
            <w:r w:rsidRPr="008926B6">
              <w:rPr>
                <w:rFonts w:ascii="Times New Roman" w:hAnsi="Times New Roman" w:cs="Times New Roman"/>
                <w:color w:val="000000"/>
                <w:sz w:val="20"/>
                <w:szCs w:val="20"/>
                <w:lang w:val="ru-RU"/>
              </w:rPr>
              <w:t xml:space="preserve">%). </w:t>
            </w:r>
            <w:r w:rsidRPr="0010545C">
              <w:rPr>
                <w:rFonts w:ascii="Times New Roman" w:hAnsi="Times New Roman" w:cs="Times New Roman"/>
                <w:color w:val="000000"/>
                <w:sz w:val="20"/>
                <w:szCs w:val="20"/>
                <w:lang w:val="ru-RU"/>
              </w:rPr>
              <w:t>Объём инвестиций в основной капитал (за исключением бюджетных средств) без субъектов малого предпринимательства, объёма инвестиций, не наблюдаемых прямыми статистическими методами, в расчёте на 1 жителя в 2017 году составил 43072,4 руб. В планах увеличение  объема инвестиций  в расчете на 1 жителя к 2020 году  до 49600 рублей</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26,52</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43,93</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26,65</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26,85</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27</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27,5</w:t>
            </w:r>
          </w:p>
        </w:tc>
        <w:tc>
          <w:tcPr>
            <w:tcW w:w="4110" w:type="dxa"/>
            <w:shd w:val="clear" w:color="auto" w:fill="auto"/>
          </w:tcPr>
          <w:p w:rsidR="007824DA"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 состоянию на 01.01.2018 года общая площадь Ивнянского района составляла 87110 га. Из данной площади в силу Налогового кодекса РФ не подлежали налогообложению земли лесного фонда площадью 8286 га, являющиеся собственностью Российской Федерации, земли сельскохозяйственного назначения площадью 34601 га, являющиеся собственностью Белгородской области, земли сельскохозяйст</w:t>
            </w:r>
            <w:r w:rsidR="00DF0297"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венного назначения и земли населенных пунктов общей площадью 5956 га, государственная собственность на которые не разграничена, предоставленные органами местного самоуправления в аренду гражданами и юридическими лицами для различных видов деятельности, земли общего пользования. Доля площади земельных участков, являющихся объектами налогообложения, составит в 2017 году – 26,7%, в 2018 году – 26,85%, в 2019 году – 27%, в 2020 году – 27,5%</w:t>
            </w:r>
          </w:p>
          <w:p w:rsidR="00A40EA6" w:rsidRPr="00A40EA6" w:rsidRDefault="00A40EA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5</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4110" w:type="dxa"/>
            <w:shd w:val="clear" w:color="auto" w:fill="auto"/>
          </w:tcPr>
          <w:p w:rsidR="00A40EA6"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Один из главных экономических </w:t>
            </w:r>
          </w:p>
          <w:p w:rsidR="00A40EA6" w:rsidRDefault="007824DA" w:rsidP="00A40EA6">
            <w:pPr>
              <w:shd w:val="clear" w:color="auto" w:fill="FFFFFF" w:themeFill="background1"/>
              <w:spacing w:before="0" w:after="0" w:line="240" w:lineRule="exact"/>
              <w:jc w:val="center"/>
              <w:rPr>
                <w:rFonts w:ascii="Times New Roman" w:hAnsi="Times New Roman" w:cs="Times New Roman"/>
                <w:sz w:val="20"/>
                <w:szCs w:val="20"/>
                <w:lang w:val="ru-RU"/>
              </w:rPr>
            </w:pPr>
            <w:r w:rsidRPr="00A40EA6">
              <w:rPr>
                <w:rFonts w:ascii="Times New Roman" w:hAnsi="Times New Roman" w:cs="Times New Roman"/>
                <w:sz w:val="20"/>
                <w:szCs w:val="20"/>
                <w:lang w:val="ru-RU"/>
              </w:rPr>
              <w:t>показателей – это доля прибыльных сельскохозяйственных организаций в общем их объёме.   Из 13 предприятий все 13 предприятий в 2017 году сработали с прибылью, удельный вес прибыльных сельскохозяйственных предприятий в общем их объёме составил 100</w:t>
            </w:r>
            <w:r w:rsidR="00A40EA6">
              <w:rPr>
                <w:rFonts w:ascii="Times New Roman" w:hAnsi="Times New Roman" w:cs="Times New Roman"/>
                <w:sz w:val="20"/>
                <w:szCs w:val="20"/>
                <w:lang w:val="ru-RU"/>
              </w:rPr>
              <w:t xml:space="preserve"> </w:t>
            </w:r>
            <w:r w:rsidRPr="00A40EA6">
              <w:rPr>
                <w:rFonts w:ascii="Times New Roman" w:hAnsi="Times New Roman" w:cs="Times New Roman"/>
                <w:sz w:val="20"/>
                <w:szCs w:val="20"/>
                <w:lang w:val="ru-RU"/>
              </w:rPr>
              <w:t xml:space="preserve">%. </w:t>
            </w:r>
            <w:r w:rsidRPr="0010545C">
              <w:rPr>
                <w:rFonts w:ascii="Times New Roman" w:hAnsi="Times New Roman" w:cs="Times New Roman"/>
                <w:sz w:val="20"/>
                <w:szCs w:val="20"/>
                <w:lang w:val="ru-RU"/>
              </w:rPr>
              <w:t>(в 2016 году из 13 организаций прибыльными были 13).</w:t>
            </w:r>
          </w:p>
          <w:p w:rsidR="007824DA" w:rsidRPr="00A40EA6" w:rsidRDefault="007824DA" w:rsidP="00A40EA6">
            <w:pPr>
              <w:shd w:val="clear" w:color="auto" w:fill="FFFFFF" w:themeFill="background1"/>
              <w:spacing w:before="0" w:after="0" w:line="240" w:lineRule="exact"/>
              <w:jc w:val="center"/>
              <w:rPr>
                <w:rFonts w:ascii="Times New Roman" w:hAnsi="Times New Roman" w:cs="Times New Roman"/>
                <w:sz w:val="20"/>
                <w:szCs w:val="20"/>
                <w:lang w:val="ru-RU"/>
              </w:rPr>
            </w:pPr>
            <w:r w:rsidRPr="00A40EA6">
              <w:rPr>
                <w:rFonts w:ascii="Times New Roman" w:hAnsi="Times New Roman" w:cs="Times New Roman"/>
                <w:sz w:val="20"/>
                <w:szCs w:val="20"/>
                <w:lang w:val="ru-RU"/>
              </w:rPr>
              <w:t>В период с 2017 по 2020 годы включительно планируемое количество сельскохозяйствен</w:t>
            </w:r>
            <w:r w:rsidR="00A40EA6">
              <w:rPr>
                <w:rFonts w:ascii="Times New Roman" w:hAnsi="Times New Roman" w:cs="Times New Roman"/>
                <w:sz w:val="20"/>
                <w:szCs w:val="20"/>
                <w:lang w:val="ru-RU"/>
              </w:rPr>
              <w:t>-</w:t>
            </w:r>
            <w:r w:rsidRPr="00A40EA6">
              <w:rPr>
                <w:rFonts w:ascii="Times New Roman" w:hAnsi="Times New Roman" w:cs="Times New Roman"/>
                <w:sz w:val="20"/>
                <w:szCs w:val="20"/>
                <w:lang w:val="ru-RU"/>
              </w:rPr>
              <w:t>ных предприятий составит 13 ед. Планируемая доля прибыльных сельскохозяйственных организаций в общем их числе – 100%</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6</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18,72</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17,52</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17,46</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16,77</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16,3</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16</w:t>
            </w:r>
          </w:p>
        </w:tc>
        <w:tc>
          <w:tcPr>
            <w:tcW w:w="4110" w:type="dxa"/>
            <w:shd w:val="clear" w:color="auto" w:fill="auto"/>
          </w:tcPr>
          <w:p w:rsidR="007824DA" w:rsidRPr="008F6A95"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Целевой показатель 2017 года достигнут путем успешной реализации органами местного самоуправления работ по ремонту асфальтобетонного покрытия автомобильных дорог и улучшения автобусного сообщения населенных пунктов района. </w:t>
            </w:r>
            <w:r w:rsidRPr="008F6A95">
              <w:rPr>
                <w:rFonts w:ascii="Times New Roman" w:hAnsi="Times New Roman" w:cs="Times New Roman"/>
                <w:sz w:val="20"/>
                <w:szCs w:val="20"/>
                <w:lang w:val="ru-RU"/>
              </w:rPr>
              <w:t>В  ближайшие годы запланировано содержание автодорог на должном уровне, с проведением мероприятий по своевре</w:t>
            </w:r>
            <w:r w:rsidR="008F6A95">
              <w:rPr>
                <w:rFonts w:ascii="Times New Roman" w:hAnsi="Times New Roman" w:cs="Times New Roman"/>
                <w:sz w:val="20"/>
                <w:szCs w:val="20"/>
                <w:lang w:val="ru-RU"/>
              </w:rPr>
              <w:t>-</w:t>
            </w:r>
            <w:r w:rsidRPr="008F6A95">
              <w:rPr>
                <w:rFonts w:ascii="Times New Roman" w:hAnsi="Times New Roman" w:cs="Times New Roman"/>
                <w:sz w:val="20"/>
                <w:szCs w:val="20"/>
                <w:lang w:val="ru-RU"/>
              </w:rPr>
              <w:t>менному выполнению ремонтных работ</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7</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настоящее время регулярными пассажирскими перевозками охвачены все населенные пункты Ивнянского  района</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8</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332" w:type="dxa"/>
            <w:gridSpan w:val="2"/>
            <w:shd w:val="clear" w:color="auto" w:fill="auto"/>
          </w:tcPr>
          <w:p w:rsidR="007824DA" w:rsidRPr="0010545C"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8.1</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24257,4</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26187,4</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27757,1</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29406</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30876</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32419</w:t>
            </w:r>
          </w:p>
        </w:tc>
        <w:tc>
          <w:tcPr>
            <w:tcW w:w="4110"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В целях улучшения благосостояния населения в районе проводится целенаправленная работа по повышению заработной платы. Главой администрации Ивнянского района принято постановле</w:t>
            </w:r>
            <w:r w:rsidR="00DF0297"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 xml:space="preserve">ние от 31 марта 2017 года № 93 «О мерах по повышению уровня заработной платы в 2017 году», согласно которому заработная плата в сфере материального производства должна быть не менее 22000 рублей на одного работника. В 2017 году среднемесячная номинальная начисленная заработная плата работников крупных и средних организаций составила 28006,1 рублей, рост к уровню </w:t>
            </w:r>
            <w:r w:rsidRPr="008926B6">
              <w:rPr>
                <w:rFonts w:ascii="Times New Roman" w:hAnsi="Times New Roman" w:cs="Times New Roman"/>
                <w:sz w:val="20"/>
                <w:szCs w:val="20"/>
              </w:rPr>
              <w:t>2016 года – 106,5%</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8.2</w:t>
            </w:r>
          </w:p>
        </w:tc>
        <w:tc>
          <w:tcPr>
            <w:tcW w:w="3629" w:type="dxa"/>
            <w:shd w:val="clear" w:color="auto" w:fill="auto"/>
          </w:tcPr>
          <w:p w:rsidR="007824DA" w:rsidRPr="008926B6"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муниципальных дошкольных образовательных учреждений</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14923</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16015</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17426,7</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18568</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18887</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19674</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Показатель достигнут за счет выполнения Указов Президента РФ от 07.05.2012 года о доведении средней заработной платы педагогических работников и увеличение оплаты труда учебно-вспомогательного и обслуживающего персонала с 01.01.18 г. На 4% и с 1 октября </w:t>
            </w:r>
            <w:r w:rsidR="00DF0297" w:rsidRPr="0010545C">
              <w:rPr>
                <w:rFonts w:ascii="Times New Roman" w:hAnsi="Times New Roman" w:cs="Times New Roman"/>
                <w:sz w:val="20"/>
                <w:szCs w:val="20"/>
                <w:lang w:val="ru-RU"/>
              </w:rPr>
              <w:t>2019 и 2020 годов</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8.3</w:t>
            </w:r>
          </w:p>
        </w:tc>
        <w:tc>
          <w:tcPr>
            <w:tcW w:w="3629" w:type="dxa"/>
            <w:shd w:val="clear" w:color="auto" w:fill="auto"/>
          </w:tcPr>
          <w:p w:rsidR="007824DA" w:rsidRPr="008926B6" w:rsidRDefault="007824DA"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муниципальных общеобразо-вательных учреждений</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17738</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18949</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20434,4</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20761</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21603</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22517</w:t>
            </w:r>
          </w:p>
        </w:tc>
        <w:tc>
          <w:tcPr>
            <w:tcW w:w="4110" w:type="dxa"/>
            <w:shd w:val="clear" w:color="auto" w:fill="auto"/>
          </w:tcPr>
          <w:p w:rsidR="008F6A95"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Показатель достигнут за счет выполнения Указов Президента РФ от 07.05.2012 года о доведении средней заработной платы педагогических работников и увеличение оплаты труда учебно-вспомогательного и обслуживающего персонала с 01.01.18 г. </w:t>
            </w:r>
          </w:p>
          <w:p w:rsidR="007824DA" w:rsidRPr="008F6A95"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На 4% и с 1 октября 2019 и 2020 годов</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8.4</w:t>
            </w:r>
          </w:p>
        </w:tc>
        <w:tc>
          <w:tcPr>
            <w:tcW w:w="3629" w:type="dxa"/>
            <w:shd w:val="clear" w:color="auto" w:fill="auto"/>
          </w:tcPr>
          <w:p w:rsidR="007824DA" w:rsidRPr="008926B6"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учителей муниципальных общеобразовательных учреждений</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24823</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25107</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25775,9</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26854</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27137</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27411</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достигнут за счет выполнения Указов Президента РФ от 07.05.2012 года о доведении средней заработной платы педагогических работников</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8.5</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19998</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21480,5</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25889,2</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26783</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27050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27320</w:t>
            </w:r>
          </w:p>
        </w:tc>
        <w:tc>
          <w:tcPr>
            <w:tcW w:w="4110" w:type="dxa"/>
            <w:shd w:val="clear" w:color="auto" w:fill="auto"/>
          </w:tcPr>
          <w:p w:rsidR="008F6A95" w:rsidRDefault="007824DA" w:rsidP="008F6A95">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Показатель, достигнут за счет исполнения Указов Президента РФ от 07.05.2012 года №597 «О мероприятиях по реализации государственной политики»</w:t>
            </w:r>
            <w:r w:rsidR="008F6A95">
              <w:rPr>
                <w:rFonts w:ascii="Times New Roman" w:hAnsi="Times New Roman" w:cs="Times New Roman"/>
                <w:sz w:val="20"/>
                <w:szCs w:val="20"/>
                <w:lang w:val="ru-RU"/>
              </w:rPr>
              <w:t xml:space="preserve"> </w:t>
            </w:r>
            <w:r w:rsidRPr="008F6A95">
              <w:rPr>
                <w:rFonts w:ascii="Times New Roman" w:hAnsi="Times New Roman" w:cs="Times New Roman"/>
                <w:sz w:val="20"/>
                <w:szCs w:val="20"/>
                <w:lang w:val="ru-RU"/>
              </w:rPr>
              <w:t>Среднемесячная номинальная начисленная заработная плата работников муниципальных учреждений культуры и искусства в 2017 году составила 25889,2 рублей, что на 20</w:t>
            </w:r>
            <w:r w:rsidR="008F6A95">
              <w:rPr>
                <w:rFonts w:ascii="Times New Roman" w:hAnsi="Times New Roman" w:cs="Times New Roman"/>
                <w:sz w:val="20"/>
                <w:szCs w:val="20"/>
                <w:lang w:val="ru-RU"/>
              </w:rPr>
              <w:t xml:space="preserve"> </w:t>
            </w:r>
            <w:r w:rsidRPr="008F6A95">
              <w:rPr>
                <w:rFonts w:ascii="Times New Roman" w:hAnsi="Times New Roman" w:cs="Times New Roman"/>
                <w:sz w:val="20"/>
                <w:szCs w:val="20"/>
                <w:lang w:val="ru-RU"/>
              </w:rPr>
              <w:t xml:space="preserve">% выше, </w:t>
            </w:r>
          </w:p>
          <w:p w:rsidR="007824DA" w:rsidRPr="008F6A95" w:rsidRDefault="007824DA" w:rsidP="008F6A95">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чем в 2016 году</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8.6</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14799,64</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14984</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17000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14800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14984</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14984</w:t>
            </w:r>
          </w:p>
        </w:tc>
        <w:tc>
          <w:tcPr>
            <w:tcW w:w="4110" w:type="dxa"/>
            <w:shd w:val="clear" w:color="auto" w:fill="auto"/>
          </w:tcPr>
          <w:p w:rsidR="008F6A95"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Среднемесячная номинальная начисленная заработная плата работников муниципальных учреждений физической культуры и спорта в 2017 году составила </w:t>
            </w:r>
          </w:p>
          <w:p w:rsidR="008F6A95" w:rsidRDefault="008F6A95" w:rsidP="004A4F78">
            <w:pPr>
              <w:shd w:val="clear" w:color="auto" w:fill="FFFFFF" w:themeFill="background1"/>
              <w:spacing w:before="0" w:after="0" w:line="240" w:lineRule="exact"/>
              <w:jc w:val="center"/>
              <w:rPr>
                <w:rFonts w:ascii="Times New Roman" w:hAnsi="Times New Roman" w:cs="Times New Roman"/>
                <w:sz w:val="20"/>
                <w:szCs w:val="20"/>
                <w:lang w:val="ru-RU"/>
              </w:rPr>
            </w:pPr>
            <w:r>
              <w:rPr>
                <w:rFonts w:ascii="Times New Roman" w:hAnsi="Times New Roman" w:cs="Times New Roman"/>
                <w:sz w:val="20"/>
                <w:szCs w:val="20"/>
                <w:lang w:val="ru-RU"/>
              </w:rPr>
              <w:t>17</w:t>
            </w:r>
            <w:r w:rsidR="007824DA" w:rsidRPr="008F6A95">
              <w:rPr>
                <w:rFonts w:ascii="Times New Roman" w:hAnsi="Times New Roman" w:cs="Times New Roman"/>
                <w:sz w:val="20"/>
                <w:szCs w:val="20"/>
                <w:lang w:val="ru-RU"/>
              </w:rPr>
              <w:t xml:space="preserve">000  рублей, что на 13% выше, </w:t>
            </w:r>
          </w:p>
          <w:p w:rsidR="008F6A95"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чем в 2016 году .Показатель,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персонала на 4</w:t>
            </w:r>
            <w:r w:rsidR="008F6A95">
              <w:rPr>
                <w:rFonts w:ascii="Times New Roman" w:hAnsi="Times New Roman" w:cs="Times New Roman"/>
                <w:sz w:val="20"/>
                <w:szCs w:val="20"/>
                <w:lang w:val="ru-RU"/>
              </w:rPr>
              <w:t xml:space="preserve"> </w:t>
            </w:r>
            <w:r w:rsidRPr="008F6A95">
              <w:rPr>
                <w:rFonts w:ascii="Times New Roman" w:hAnsi="Times New Roman" w:cs="Times New Roman"/>
                <w:sz w:val="20"/>
                <w:szCs w:val="20"/>
                <w:lang w:val="ru-RU"/>
              </w:rPr>
              <w:t xml:space="preserve">% </w:t>
            </w:r>
          </w:p>
          <w:p w:rsidR="008F6A95" w:rsidRDefault="007824DA" w:rsidP="008F6A95">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 xml:space="preserve">с 1 января 2018 года, и с 1 октября </w:t>
            </w:r>
          </w:p>
          <w:p w:rsidR="007824DA" w:rsidRPr="008F6A95" w:rsidRDefault="007824DA" w:rsidP="008F6A95">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2019</w:t>
            </w:r>
            <w:r w:rsidR="008F6A95">
              <w:rPr>
                <w:rFonts w:ascii="Times New Roman" w:hAnsi="Times New Roman" w:cs="Times New Roman"/>
                <w:sz w:val="20"/>
                <w:szCs w:val="20"/>
                <w:lang w:val="ru-RU"/>
              </w:rPr>
              <w:t>-</w:t>
            </w:r>
            <w:r w:rsidRPr="008F6A95">
              <w:rPr>
                <w:rFonts w:ascii="Times New Roman" w:hAnsi="Times New Roman" w:cs="Times New Roman"/>
                <w:sz w:val="20"/>
                <w:szCs w:val="20"/>
                <w:lang w:val="ru-RU"/>
              </w:rPr>
              <w:t>2020 годов</w:t>
            </w:r>
          </w:p>
        </w:tc>
      </w:tr>
      <w:tr w:rsidR="007824DA" w:rsidRPr="008926B6" w:rsidTr="008926B6">
        <w:tc>
          <w:tcPr>
            <w:tcW w:w="18252" w:type="dxa"/>
            <w:gridSpan w:val="11"/>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Дошкольное образование</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9</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59,22</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61,71</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sz w:val="20"/>
                <w:szCs w:val="20"/>
              </w:rPr>
            </w:pPr>
            <w:r w:rsidRPr="008926B6">
              <w:rPr>
                <w:rFonts w:ascii="Times New Roman" w:hAnsi="Times New Roman" w:cs="Times New Roman"/>
                <w:sz w:val="20"/>
                <w:szCs w:val="20"/>
              </w:rPr>
              <w:t>57,4</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60,75</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60,75</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60,75</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 целью увеличения охвата дошкольным образованием детей в возрасте от 1 до 6 лет доукомплектованы имеющиеся свободные места в дошкольных образовательных учреждениях района</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10</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2,34</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связи с проводимой работой по доукомплектованию существующих мест, очередность  в дошкольные образовательные учреждения Ивнянского района  отсутствует</w:t>
            </w:r>
          </w:p>
          <w:p w:rsidR="00DF0297" w:rsidRPr="0010545C" w:rsidRDefault="00DF029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11</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Муниципальных общеобразовательных учреждений, находящихся в аварийном состоянии на территории Ивнянского района нет</w:t>
            </w:r>
          </w:p>
        </w:tc>
      </w:tr>
      <w:tr w:rsidR="007824DA" w:rsidRPr="008926B6" w:rsidTr="008926B6">
        <w:tc>
          <w:tcPr>
            <w:tcW w:w="18252" w:type="dxa"/>
            <w:gridSpan w:val="11"/>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Общее и дополнительное образование</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12</w:t>
            </w:r>
          </w:p>
        </w:tc>
        <w:tc>
          <w:tcPr>
            <w:tcW w:w="3629" w:type="dxa"/>
            <w:shd w:val="clear" w:color="auto" w:fill="auto"/>
          </w:tcPr>
          <w:p w:rsidR="007824DA" w:rsidRPr="0010545C" w:rsidRDefault="007824DA"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1,92</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11,43</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3,09</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Снижения показателя характеризует успешную сдачу выпускниками предметов (русский язык и математика) и повышение эффективности деятельности преподавателей при подготовке обучающихся к сдаче ЕГЭ</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13</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82,35</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88,24</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88,97</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88,2</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94,1</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Общеобразовательные учреждения имеют оборудованные кабинеты физики и химии, соответствующие всем правилам СанПин. Классы оснащены современной мебелью, АРМ учителя, имеются интерактивные доски. В учреждениях активно используются информационные технологии для автоматизации процессов управления образовательным учреждением (ведутся электронные дневники, журналы, предоставляются образовательные услуги в дистанционном виде). В соответствии с нормами СанПин установлены периметральные ограждения. Все школы оснащены средствами технической охраны. </w:t>
            </w:r>
          </w:p>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4 общеобразова-тельных учреждениях, по программе «Доступная среда», созданы условия для беспрепятственного доступа и обучения инвалидов</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14</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5,88</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5,88</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5,9</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5,9</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5,9</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соответствии с пообъектным перечнем строительства, реконструкции и капитального ремонта объектов социальной сферы и развития жилищно-коммунальной инфрастуктуры Белгородской области на  2017-2019 года ведется  капитальный ремонт Песчанской средней общеобразовательной школы. Зданий муниципальных общеобразовательных учреждений, находящихся в аварийном состоянии на территории Ивнянского района нет</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15</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96,28</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97,57</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86,99</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82,8</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82,8</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82,8</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Количество детей первой и второй группы здоровья остается на прежнем уровне в связи с проведением мониторинга здоровья обучающихся и проведением оздоровительных мероприятий в общеобразовательных учреждениях района</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16</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 территориит района действует 17 общеобразовательных учреждений. Из них средних -10, основных  -7. Всего в них сформировано 188 классов комплектов в которых обучаются 2199 человек.</w:t>
            </w:r>
          </w:p>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 Все дети обучаются в 1- ю смену</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17</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тыс.руб.</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113,48</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114,56</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35,22</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75,47</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74,51</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74,51</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Динамики роста или снижения численности обучающихся в образовательных учреждениях района не наблюдается, что позволяет сохранить показатель численности обучающихся в расчете на 1 педагогического работника, реализующего программы общего образования без изменений</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18</w:t>
            </w:r>
          </w:p>
        </w:tc>
        <w:tc>
          <w:tcPr>
            <w:tcW w:w="3629" w:type="dxa"/>
            <w:shd w:val="clear" w:color="auto" w:fill="auto"/>
          </w:tcPr>
          <w:p w:rsidR="007824DA" w:rsidRPr="00C55EDA"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C55EDA">
              <w:rPr>
                <w:rFonts w:ascii="Times New Roman" w:eastAsia="Times New Roman" w:hAnsi="Times New Roman" w:cs="Times New Roman"/>
                <w:sz w:val="20"/>
                <w:szCs w:val="20"/>
                <w:lang w:val="ru-RU"/>
              </w:rPr>
              <w:t>Доля детей в возрасте 5 - 18 лет, получающих услуги по допол</w:t>
            </w:r>
            <w:r w:rsidR="00C55EDA">
              <w:rPr>
                <w:rFonts w:ascii="Times New Roman" w:eastAsia="Times New Roman" w:hAnsi="Times New Roman" w:cs="Times New Roman"/>
                <w:sz w:val="20"/>
                <w:szCs w:val="20"/>
                <w:lang w:val="ru-RU"/>
              </w:rPr>
              <w:t>-</w:t>
            </w:r>
            <w:r w:rsidRPr="00C55EDA">
              <w:rPr>
                <w:rFonts w:ascii="Times New Roman" w:eastAsia="Times New Roman" w:hAnsi="Times New Roman" w:cs="Times New Roman"/>
                <w:sz w:val="20"/>
                <w:szCs w:val="20"/>
                <w:lang w:val="ru-RU"/>
              </w:rPr>
              <w:t>нительному образованию в органи</w:t>
            </w:r>
            <w:r w:rsidR="00C55EDA">
              <w:rPr>
                <w:rFonts w:ascii="Times New Roman" w:eastAsia="Times New Roman" w:hAnsi="Times New Roman" w:cs="Times New Roman"/>
                <w:sz w:val="20"/>
                <w:szCs w:val="20"/>
                <w:lang w:val="ru-RU"/>
              </w:rPr>
              <w:t>-</w:t>
            </w:r>
            <w:r w:rsidRPr="00C55EDA">
              <w:rPr>
                <w:rFonts w:ascii="Times New Roman" w:eastAsia="Times New Roman" w:hAnsi="Times New Roman" w:cs="Times New Roman"/>
                <w:sz w:val="20"/>
                <w:szCs w:val="20"/>
                <w:lang w:val="ru-RU"/>
              </w:rPr>
              <w:t>зациях различной организационно-правовой формы и формы собственности, в общей численности детей данной возрастной группы</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101,45</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115,41</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134,58</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134,58</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134,58</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134,58</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районе функционируют 3 муниципальных учреждения дополнительного образования. В 2017 году численность лиц в возрасте от 5-18 лет, охваченных программами дополнительного образования, составила 2834 человека. Увеличение численности связано с увеличением кружков в МБУ ДО «Станция юннатов» и спортивных секций МБУ ДО «ДЮСШ»</w:t>
            </w:r>
          </w:p>
        </w:tc>
      </w:tr>
      <w:tr w:rsidR="007824DA" w:rsidRPr="008926B6" w:rsidTr="008926B6">
        <w:tc>
          <w:tcPr>
            <w:tcW w:w="18252" w:type="dxa"/>
            <w:gridSpan w:val="11"/>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Культура</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19</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332" w:type="dxa"/>
            <w:gridSpan w:val="2"/>
            <w:shd w:val="clear" w:color="auto" w:fill="auto"/>
          </w:tcPr>
          <w:p w:rsidR="007824DA" w:rsidRPr="0010545C"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19.1</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4110"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В районе развита сеть учреждений культуры и составляет 22 домов культуры и клубов. </w:t>
            </w:r>
            <w:r w:rsidRPr="008926B6">
              <w:rPr>
                <w:rFonts w:ascii="Times New Roman" w:hAnsi="Times New Roman" w:cs="Times New Roman"/>
                <w:sz w:val="20"/>
                <w:szCs w:val="20"/>
              </w:rPr>
              <w:t>В прогнозируемом периоде 2018-2020 годов изменение показателя не планируется</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19.2</w:t>
            </w:r>
          </w:p>
        </w:tc>
        <w:tc>
          <w:tcPr>
            <w:tcW w:w="3629" w:type="dxa"/>
            <w:shd w:val="clear" w:color="auto" w:fill="auto"/>
          </w:tcPr>
          <w:p w:rsidR="007824DA" w:rsidRPr="008926B6"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библиотеками</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районе свою деятельность осуществляют 20 общедоступных библиотек. В соответствии с расчетом показателя фактической обеспеченности общедоступных библиотек от нормативной потребности, достигнуты значения норматива</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19.3</w:t>
            </w:r>
          </w:p>
        </w:tc>
        <w:tc>
          <w:tcPr>
            <w:tcW w:w="3629" w:type="dxa"/>
            <w:shd w:val="clear" w:color="auto" w:fill="auto"/>
          </w:tcPr>
          <w:p w:rsidR="007824DA" w:rsidRPr="008926B6"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парками культуры и отдыха</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Уровень фактической обеспеченности учреждениями культуры от нормативной потребности: парками культуры и отдыха в 2017 году не изменился и составил 100%, т.к.  на территории Ивнянского района новых парков не зарегистрировано. В прогнозируемый период 2018-2020 годы открытие парков культуры не предполагается</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20</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40,91</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26,09</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21,74</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17,39</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17,39</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17,39</w:t>
            </w:r>
          </w:p>
        </w:tc>
        <w:tc>
          <w:tcPr>
            <w:tcW w:w="4110" w:type="dxa"/>
            <w:shd w:val="clear" w:color="auto" w:fill="auto"/>
          </w:tcPr>
          <w:p w:rsidR="008F6A95"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По состоянию на 01.01.2017 год планировалось проведение капитального ремонта пяти учреждений: Центр культурного развития п. Ивня, Хомутчанский СДК, Березовский СК, Новопоселковский СК, Кировский СК. </w:t>
            </w:r>
          </w:p>
          <w:p w:rsidR="007824DA"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В 2017 году отремонтирован Хомутчанский СДК, таким образом, планируется на 2018-2020 годы проведение капитального ремонта четырех учреждений культуры, таким образом, планируется снижение показателя</w:t>
            </w:r>
          </w:p>
          <w:p w:rsidR="008F6A95" w:rsidRPr="008F6A95" w:rsidRDefault="008F6A9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21</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8,33</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8,33</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4,16</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4,16</w:t>
            </w:r>
          </w:p>
        </w:tc>
        <w:tc>
          <w:tcPr>
            <w:tcW w:w="4110" w:type="dxa"/>
            <w:shd w:val="clear" w:color="auto" w:fill="auto"/>
          </w:tcPr>
          <w:p w:rsidR="00C55EDA"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C55EDA">
              <w:rPr>
                <w:rFonts w:ascii="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в 2017 году составило 0</w:t>
            </w:r>
            <w:r w:rsidR="00C55EDA">
              <w:rPr>
                <w:rFonts w:ascii="Times New Roman" w:hAnsi="Times New Roman" w:cs="Times New Roman"/>
                <w:sz w:val="20"/>
                <w:szCs w:val="20"/>
                <w:lang w:val="ru-RU"/>
              </w:rPr>
              <w:t xml:space="preserve"> </w:t>
            </w:r>
            <w:r w:rsidRPr="00C55EDA">
              <w:rPr>
                <w:rFonts w:ascii="Times New Roman" w:hAnsi="Times New Roman" w:cs="Times New Roman"/>
                <w:sz w:val="20"/>
                <w:szCs w:val="20"/>
                <w:lang w:val="ru-RU"/>
              </w:rPr>
              <w:t xml:space="preserve">%. </w:t>
            </w:r>
          </w:p>
          <w:p w:rsidR="007824DA" w:rsidRPr="00C55EDA"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C55EDA">
              <w:rPr>
                <w:rFonts w:ascii="Times New Roman" w:hAnsi="Times New Roman" w:cs="Times New Roman"/>
                <w:sz w:val="20"/>
                <w:szCs w:val="20"/>
                <w:lang w:val="ru-RU"/>
              </w:rPr>
              <w:t>На 2019-2020 годы планируется реставрация двух объектов культурного наследия: «Братская могила советских воинов, погибших в боях с фашистскими захватчиками в 1943 году» с. Курасовка, «Братская могила советских воинов, где похоронен Герой Советского Союза: старший сержант Зинченко Иван Трофимович» с. Сырцево</w:t>
            </w:r>
          </w:p>
        </w:tc>
      </w:tr>
      <w:tr w:rsidR="007824DA" w:rsidRPr="008926B6" w:rsidTr="008926B6">
        <w:tc>
          <w:tcPr>
            <w:tcW w:w="18252" w:type="dxa"/>
            <w:gridSpan w:val="11"/>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Физическая культура и спорт</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22</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33,05</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33,68</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34,46</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34,46</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34,46</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34,46</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Ивнянском районе функционируют физкультурно-оздоровительный комплекс, спортивные площадки. Созданная в районе инфраструктура способствует привлечению всех категорий населения к систематическим занятиям физической культурой и спортом. С открытием в 2018 году новых школьных площадок планируется увеличить долю населения систематически занимающихся спортом</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23</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332" w:type="dxa"/>
            <w:gridSpan w:val="2"/>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95,07</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95,07</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95,07</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95,07</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Во всех общеобразовательных учреждениях разработаны и реализуются воспитательные системы, в рамках которых проводятся Дни здоровья и спорта. Созданные условия позволят достичь максимальной эффективности учебно- тренировочного процесса, а также привлечь обучающихся к дополнительным занятиям физической культурой и спортом</w:t>
            </w:r>
          </w:p>
        </w:tc>
      </w:tr>
      <w:tr w:rsidR="007824DA" w:rsidRPr="008926B6" w:rsidTr="008926B6">
        <w:tc>
          <w:tcPr>
            <w:tcW w:w="18252" w:type="dxa"/>
            <w:gridSpan w:val="11"/>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7824DA" w:rsidRPr="008926B6" w:rsidTr="008F6A95">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24</w:t>
            </w:r>
          </w:p>
        </w:tc>
        <w:tc>
          <w:tcPr>
            <w:tcW w:w="3686" w:type="dxa"/>
            <w:gridSpan w:val="2"/>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275" w:type="dxa"/>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кв.метров</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29,63</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30,5</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30,5</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31,74</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32,42</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32,94</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Целевой показатель в 2017 году достигнут в полном объеме. В 2018 и последующих годах запланировано ввести в эксплуатацию не менее 7000 кв.м. 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7824DA" w:rsidRPr="008926B6" w:rsidTr="008F6A95">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24.1</w:t>
            </w:r>
          </w:p>
        </w:tc>
        <w:tc>
          <w:tcPr>
            <w:tcW w:w="3686" w:type="dxa"/>
            <w:gridSpan w:val="2"/>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275" w:type="dxa"/>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кв.метров</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0,63</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0,61</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0,33</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0,34</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0,35</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0,37</w:t>
            </w:r>
          </w:p>
        </w:tc>
        <w:tc>
          <w:tcPr>
            <w:tcW w:w="4110" w:type="dxa"/>
            <w:shd w:val="clear" w:color="auto" w:fill="auto"/>
          </w:tcPr>
          <w:p w:rsidR="007824DA" w:rsidRPr="008F6A95" w:rsidRDefault="007824DA" w:rsidP="008F6A95">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Целевой показатель в 2017 году достигнут в полном объеме. </w:t>
            </w:r>
            <w:r w:rsidRPr="008F6A95">
              <w:rPr>
                <w:rFonts w:ascii="Times New Roman" w:hAnsi="Times New Roman" w:cs="Times New Roman"/>
                <w:sz w:val="20"/>
                <w:szCs w:val="20"/>
                <w:lang w:val="ru-RU"/>
              </w:rPr>
              <w:t xml:space="preserve">В 2018 и последующих годах запланировано ввести в эксплуатацию не менее 7000 кв.м. </w:t>
            </w:r>
            <w:r w:rsidR="008F6A95">
              <w:rPr>
                <w:rFonts w:ascii="Times New Roman" w:hAnsi="Times New Roman" w:cs="Times New Roman"/>
                <w:sz w:val="20"/>
                <w:szCs w:val="20"/>
                <w:lang w:val="ru-RU"/>
              </w:rPr>
              <w:t xml:space="preserve"> </w:t>
            </w:r>
            <w:r w:rsidRPr="008F6A95">
              <w:rPr>
                <w:rFonts w:ascii="Times New Roman" w:hAnsi="Times New Roman" w:cs="Times New Roman"/>
                <w:sz w:val="20"/>
                <w:szCs w:val="20"/>
                <w:lang w:val="ru-RU"/>
              </w:rPr>
              <w:t>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7824DA" w:rsidRPr="008926B6" w:rsidTr="008F6A95">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25</w:t>
            </w:r>
          </w:p>
        </w:tc>
        <w:tc>
          <w:tcPr>
            <w:tcW w:w="3686" w:type="dxa"/>
            <w:gridSpan w:val="2"/>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275" w:type="dxa"/>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га</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4,93</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1,07</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1,69</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1,79</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1,79</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1,79</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7824DA" w:rsidRPr="008926B6" w:rsidTr="008F6A95">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25.1</w:t>
            </w:r>
          </w:p>
        </w:tc>
        <w:tc>
          <w:tcPr>
            <w:tcW w:w="3686" w:type="dxa"/>
            <w:gridSpan w:val="2"/>
            <w:shd w:val="clear" w:color="auto" w:fill="auto"/>
          </w:tcPr>
          <w:p w:rsidR="007824DA" w:rsidRPr="008F6A95"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F6A95">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8F6A95">
              <w:rPr>
                <w:rFonts w:ascii="Times New Roman" w:eastAsia="Times New Roman" w:hAnsi="Times New Roman" w:cs="Times New Roman"/>
                <w:sz w:val="20"/>
                <w:szCs w:val="20"/>
                <w:lang w:val="ru-RU"/>
              </w:rPr>
              <w:t>в том числе участков, предостав</w:t>
            </w:r>
            <w:r w:rsidR="008F6A95">
              <w:rPr>
                <w:rFonts w:ascii="Times New Roman" w:eastAsia="Times New Roman" w:hAnsi="Times New Roman" w:cs="Times New Roman"/>
                <w:sz w:val="20"/>
                <w:szCs w:val="20"/>
                <w:lang w:val="ru-RU"/>
              </w:rPr>
              <w:t>-</w:t>
            </w:r>
            <w:r w:rsidRPr="008F6A95">
              <w:rPr>
                <w:rFonts w:ascii="Times New Roman" w:eastAsia="Times New Roman" w:hAnsi="Times New Roman" w:cs="Times New Roman"/>
                <w:sz w:val="20"/>
                <w:szCs w:val="20"/>
                <w:lang w:val="ru-RU"/>
              </w:rPr>
              <w:t>ленных для жилищного строительства, индивидуального строительства и комплексного освоения в целях жилищного строительства</w:t>
            </w:r>
          </w:p>
        </w:tc>
        <w:tc>
          <w:tcPr>
            <w:tcW w:w="1275" w:type="dxa"/>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га</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2,65</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0,87</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0,83</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2,19</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2,19</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2,19</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7824DA" w:rsidRPr="008926B6" w:rsidTr="008F6A95">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26</w:t>
            </w:r>
          </w:p>
        </w:tc>
        <w:tc>
          <w:tcPr>
            <w:tcW w:w="3686" w:type="dxa"/>
            <w:gridSpan w:val="2"/>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275" w:type="dxa"/>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кв.метров</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597671</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300000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300000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300000</w:t>
            </w:r>
          </w:p>
        </w:tc>
        <w:tc>
          <w:tcPr>
            <w:tcW w:w="4110" w:type="dxa"/>
            <w:shd w:val="clear" w:color="auto" w:fill="auto"/>
          </w:tcPr>
          <w:p w:rsidR="007824DA" w:rsidRPr="0010545C"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Площадь объектов жилищного строительства - это площадь земельных участков, на которых на данный момент ведется строительство жилых домов; площадь иных объектов- это площадь земельных участков, на которых брали разрешение на строительство сооружений, но еще не ввели объект в эксплуатацию за последние 3 года. Разрешение на строительство иных объектов капитального строительства было выдано на объекты, которые расположены на участках с большой площадью</w:t>
            </w:r>
          </w:p>
        </w:tc>
      </w:tr>
      <w:tr w:rsidR="007824DA" w:rsidRPr="008926B6" w:rsidTr="008F6A95">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26.1</w:t>
            </w:r>
          </w:p>
        </w:tc>
        <w:tc>
          <w:tcPr>
            <w:tcW w:w="3686" w:type="dxa"/>
            <w:gridSpan w:val="2"/>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275" w:type="dxa"/>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кв.метров</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345000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200000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200000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200000</w:t>
            </w:r>
          </w:p>
        </w:tc>
        <w:tc>
          <w:tcPr>
            <w:tcW w:w="4110"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sz w:val="20"/>
                <w:szCs w:val="20"/>
              </w:rPr>
            </w:pPr>
          </w:p>
        </w:tc>
      </w:tr>
      <w:tr w:rsidR="007824DA" w:rsidRPr="008926B6" w:rsidTr="008F6A95">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26.2</w:t>
            </w:r>
          </w:p>
        </w:tc>
        <w:tc>
          <w:tcPr>
            <w:tcW w:w="3686" w:type="dxa"/>
            <w:gridSpan w:val="2"/>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926B6">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275" w:type="dxa"/>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кв.метров</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252671</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100000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100000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100000</w:t>
            </w:r>
          </w:p>
        </w:tc>
        <w:tc>
          <w:tcPr>
            <w:tcW w:w="4110"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sz w:val="20"/>
                <w:szCs w:val="20"/>
              </w:rPr>
            </w:pPr>
          </w:p>
        </w:tc>
      </w:tr>
      <w:tr w:rsidR="007824DA" w:rsidRPr="008926B6" w:rsidTr="008926B6">
        <w:tc>
          <w:tcPr>
            <w:tcW w:w="18252" w:type="dxa"/>
            <w:gridSpan w:val="11"/>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Жилищно-коммунальное хозяйство</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27</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4110" w:type="dxa"/>
            <w:shd w:val="clear" w:color="auto" w:fill="auto"/>
          </w:tcPr>
          <w:p w:rsidR="007824DA" w:rsidRPr="008F6A95"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Показатель достигнут на 100</w:t>
            </w:r>
            <w:r w:rsidR="008F6A95">
              <w:rPr>
                <w:rFonts w:ascii="Times New Roman" w:hAnsi="Times New Roman" w:cs="Times New Roman"/>
                <w:sz w:val="20"/>
                <w:szCs w:val="20"/>
                <w:lang w:val="ru-RU"/>
              </w:rPr>
              <w:t xml:space="preserve"> </w:t>
            </w:r>
            <w:r w:rsidRPr="008F6A95">
              <w:rPr>
                <w:rFonts w:ascii="Times New Roman" w:hAnsi="Times New Roman" w:cs="Times New Roman"/>
                <w:sz w:val="20"/>
                <w:szCs w:val="20"/>
                <w:lang w:val="ru-RU"/>
              </w:rPr>
              <w:t xml:space="preserve">% в результате проведения открытых конкурсов и решений общих собраний по выбору управляющих компаний и способов управления. В 2018-2020 годах изменение показателя не планируется </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28</w:t>
            </w:r>
          </w:p>
        </w:tc>
        <w:tc>
          <w:tcPr>
            <w:tcW w:w="3629" w:type="dxa"/>
            <w:shd w:val="clear" w:color="auto" w:fill="auto"/>
          </w:tcPr>
          <w:p w:rsidR="007824DA" w:rsidRPr="008F6A95" w:rsidRDefault="007824DA" w:rsidP="008F6A95">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F6A95">
              <w:rPr>
                <w:rFonts w:ascii="Times New Roman" w:eastAsia="Times New Roman" w:hAnsi="Times New Roman" w:cs="Times New Roman"/>
                <w:sz w:val="20"/>
                <w:szCs w:val="20"/>
                <w:lang w:val="ru-RU"/>
              </w:rPr>
              <w:t>Доля организаций коммунального комплекса, осуществляющих производ</w:t>
            </w:r>
            <w:r w:rsidR="008F6A95">
              <w:rPr>
                <w:rFonts w:ascii="Times New Roman" w:eastAsia="Times New Roman" w:hAnsi="Times New Roman" w:cs="Times New Roman"/>
                <w:sz w:val="20"/>
                <w:szCs w:val="20"/>
                <w:lang w:val="ru-RU"/>
              </w:rPr>
              <w:t>-</w:t>
            </w:r>
            <w:r w:rsidRPr="008F6A95">
              <w:rPr>
                <w:rFonts w:ascii="Times New Roman" w:eastAsia="Times New Roman" w:hAnsi="Times New Roman" w:cs="Times New Roman"/>
                <w:sz w:val="20"/>
                <w:szCs w:val="20"/>
                <w:lang w:val="ru-RU"/>
              </w:rPr>
              <w:t>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w:t>
            </w:r>
            <w:r w:rsidR="008F6A95">
              <w:rPr>
                <w:rFonts w:ascii="Times New Roman" w:eastAsia="Times New Roman" w:hAnsi="Times New Roman" w:cs="Times New Roman"/>
                <w:sz w:val="20"/>
                <w:szCs w:val="20"/>
                <w:lang w:val="ru-RU"/>
              </w:rPr>
              <w:t>.</w:t>
            </w:r>
            <w:r w:rsidRPr="008F6A95">
              <w:rPr>
                <w:rFonts w:ascii="Times New Roman" w:eastAsia="Times New Roman" w:hAnsi="Times New Roman" w:cs="Times New Roman"/>
                <w:sz w:val="20"/>
                <w:szCs w:val="20"/>
                <w:lang w:val="ru-RU"/>
              </w:rPr>
              <w:t xml:space="preserve">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w:t>
            </w:r>
            <w:r w:rsidR="008F6A95">
              <w:rPr>
                <w:rFonts w:ascii="Times New Roman" w:eastAsia="Times New Roman" w:hAnsi="Times New Roman" w:cs="Times New Roman"/>
                <w:sz w:val="20"/>
                <w:szCs w:val="20"/>
                <w:lang w:val="ru-RU"/>
              </w:rPr>
              <w:t>.</w:t>
            </w:r>
            <w:r w:rsidRPr="008F6A95">
              <w:rPr>
                <w:rFonts w:ascii="Times New Roman" w:eastAsia="Times New Roman" w:hAnsi="Times New Roman" w:cs="Times New Roman"/>
                <w:sz w:val="20"/>
                <w:szCs w:val="20"/>
                <w:lang w:val="ru-RU"/>
              </w:rPr>
              <w:t xml:space="preserve"> района)</w:t>
            </w:r>
          </w:p>
        </w:tc>
        <w:tc>
          <w:tcPr>
            <w:tcW w:w="1332" w:type="dxa"/>
            <w:gridSpan w:val="2"/>
            <w:shd w:val="clear" w:color="auto" w:fill="auto"/>
          </w:tcPr>
          <w:p w:rsidR="007824DA" w:rsidRPr="008F6A95"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F6A95">
              <w:rPr>
                <w:rFonts w:ascii="Times New Roman" w:eastAsia="Times New Roman" w:hAnsi="Times New Roman" w:cs="Times New Roman"/>
                <w:sz w:val="20"/>
                <w:szCs w:val="20"/>
                <w:lang w:val="ru-RU"/>
              </w:rPr>
              <w:t>%</w:t>
            </w:r>
          </w:p>
        </w:tc>
        <w:tc>
          <w:tcPr>
            <w:tcW w:w="1418" w:type="dxa"/>
            <w:shd w:val="clear" w:color="auto" w:fill="auto"/>
          </w:tcPr>
          <w:p w:rsidR="007824DA" w:rsidRPr="008F6A95"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80</w:t>
            </w:r>
          </w:p>
        </w:tc>
        <w:tc>
          <w:tcPr>
            <w:tcW w:w="1417" w:type="dxa"/>
            <w:shd w:val="clear" w:color="auto" w:fill="auto"/>
          </w:tcPr>
          <w:p w:rsidR="007824DA" w:rsidRPr="008F6A95"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80</w:t>
            </w:r>
          </w:p>
        </w:tc>
        <w:tc>
          <w:tcPr>
            <w:tcW w:w="1418" w:type="dxa"/>
            <w:shd w:val="clear" w:color="auto" w:fill="auto"/>
          </w:tcPr>
          <w:p w:rsidR="007824DA" w:rsidRPr="008F6A95"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60</w:t>
            </w:r>
          </w:p>
        </w:tc>
        <w:tc>
          <w:tcPr>
            <w:tcW w:w="1417" w:type="dxa"/>
            <w:shd w:val="clear" w:color="auto" w:fill="auto"/>
          </w:tcPr>
          <w:p w:rsidR="007824DA" w:rsidRPr="008F6A95"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60</w:t>
            </w:r>
          </w:p>
        </w:tc>
        <w:tc>
          <w:tcPr>
            <w:tcW w:w="1418" w:type="dxa"/>
            <w:shd w:val="clear" w:color="auto" w:fill="auto"/>
          </w:tcPr>
          <w:p w:rsidR="007824DA" w:rsidRPr="008F6A95"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60</w:t>
            </w:r>
          </w:p>
        </w:tc>
        <w:tc>
          <w:tcPr>
            <w:tcW w:w="1276" w:type="dxa"/>
            <w:shd w:val="clear" w:color="auto" w:fill="auto"/>
          </w:tcPr>
          <w:p w:rsidR="007824DA" w:rsidRPr="008F6A95"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60</w:t>
            </w:r>
          </w:p>
        </w:tc>
        <w:tc>
          <w:tcPr>
            <w:tcW w:w="4110" w:type="dxa"/>
            <w:shd w:val="clear" w:color="auto" w:fill="auto"/>
          </w:tcPr>
          <w:p w:rsidR="007824DA" w:rsidRPr="00C55EDA"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C55EDA">
              <w:rPr>
                <w:rFonts w:ascii="Times New Roman" w:hAnsi="Times New Roman" w:cs="Times New Roman"/>
                <w:sz w:val="20"/>
                <w:szCs w:val="20"/>
                <w:lang w:val="ru-RU"/>
              </w:rPr>
              <w:t>На территории района  5  организации коммунального комплекса, из них 3     организации осуществляют производство товара на праве частной собственности, по договору аренды, участие муниципального района или городского поселения, в уставном капитале которых составляет не более 25</w:t>
            </w:r>
            <w:r w:rsidR="00C55EDA">
              <w:rPr>
                <w:rFonts w:ascii="Times New Roman" w:hAnsi="Times New Roman" w:cs="Times New Roman"/>
                <w:sz w:val="20"/>
                <w:szCs w:val="20"/>
                <w:lang w:val="ru-RU"/>
              </w:rPr>
              <w:t xml:space="preserve"> </w:t>
            </w:r>
            <w:r w:rsidRPr="00C55EDA">
              <w:rPr>
                <w:rFonts w:ascii="Times New Roman" w:hAnsi="Times New Roman" w:cs="Times New Roman"/>
                <w:sz w:val="20"/>
                <w:szCs w:val="20"/>
                <w:lang w:val="ru-RU"/>
              </w:rPr>
              <w:t>%</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29</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100</w:t>
            </w:r>
          </w:p>
        </w:tc>
        <w:tc>
          <w:tcPr>
            <w:tcW w:w="4110" w:type="dxa"/>
            <w:shd w:val="clear" w:color="auto" w:fill="auto"/>
          </w:tcPr>
          <w:p w:rsidR="007824DA" w:rsidRPr="008F6A95"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Показатель достигнут на 100</w:t>
            </w:r>
            <w:r w:rsidR="008F6A95">
              <w:rPr>
                <w:rFonts w:ascii="Times New Roman" w:hAnsi="Times New Roman" w:cs="Times New Roman"/>
                <w:sz w:val="20"/>
                <w:szCs w:val="20"/>
                <w:lang w:val="ru-RU"/>
              </w:rPr>
              <w:t xml:space="preserve"> </w:t>
            </w:r>
            <w:r w:rsidRPr="008F6A95">
              <w:rPr>
                <w:rFonts w:ascii="Times New Roman" w:hAnsi="Times New Roman" w:cs="Times New Roman"/>
                <w:sz w:val="20"/>
                <w:szCs w:val="20"/>
                <w:lang w:val="ru-RU"/>
              </w:rPr>
              <w:t>% в результате постановки на учет всех земельных участков многоквар</w:t>
            </w:r>
            <w:r w:rsidR="00DF0297" w:rsidRPr="008F6A95">
              <w:rPr>
                <w:rFonts w:ascii="Times New Roman" w:hAnsi="Times New Roman" w:cs="Times New Roman"/>
                <w:sz w:val="20"/>
                <w:szCs w:val="20"/>
                <w:lang w:val="ru-RU"/>
              </w:rPr>
              <w:t>-</w:t>
            </w:r>
            <w:r w:rsidRPr="008F6A95">
              <w:rPr>
                <w:rFonts w:ascii="Times New Roman" w:hAnsi="Times New Roman" w:cs="Times New Roman"/>
                <w:sz w:val="20"/>
                <w:szCs w:val="20"/>
                <w:lang w:val="ru-RU"/>
              </w:rPr>
              <w:t>тирных домов на кадастровый учет</w:t>
            </w:r>
          </w:p>
        </w:tc>
      </w:tr>
      <w:tr w:rsidR="007824DA" w:rsidRPr="008926B6" w:rsidTr="008926B6">
        <w:tc>
          <w:tcPr>
            <w:tcW w:w="8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30</w:t>
            </w:r>
          </w:p>
        </w:tc>
        <w:tc>
          <w:tcPr>
            <w:tcW w:w="3629" w:type="dxa"/>
            <w:shd w:val="clear" w:color="auto" w:fill="auto"/>
          </w:tcPr>
          <w:p w:rsidR="007824DA" w:rsidRPr="0010545C" w:rsidRDefault="007824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332" w:type="dxa"/>
            <w:gridSpan w:val="2"/>
            <w:shd w:val="clear" w:color="auto" w:fill="auto"/>
          </w:tcPr>
          <w:p w:rsidR="007824DA" w:rsidRPr="008926B6" w:rsidRDefault="007824DA"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18,86</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11,94</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3,47</w:t>
            </w:r>
          </w:p>
        </w:tc>
        <w:tc>
          <w:tcPr>
            <w:tcW w:w="1417"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w:t>
            </w:r>
          </w:p>
        </w:tc>
        <w:tc>
          <w:tcPr>
            <w:tcW w:w="1418"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4,3</w:t>
            </w:r>
          </w:p>
        </w:tc>
        <w:tc>
          <w:tcPr>
            <w:tcW w:w="1276" w:type="dxa"/>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4,4</w:t>
            </w:r>
          </w:p>
        </w:tc>
        <w:tc>
          <w:tcPr>
            <w:tcW w:w="4110" w:type="dxa"/>
            <w:shd w:val="clear" w:color="auto" w:fill="auto"/>
          </w:tcPr>
          <w:p w:rsidR="007824DA" w:rsidRPr="00C55EDA" w:rsidRDefault="007824DA"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C55EDA">
              <w:rPr>
                <w:rFonts w:ascii="Times New Roman" w:hAnsi="Times New Roman" w:cs="Times New Roman"/>
                <w:sz w:val="20"/>
                <w:szCs w:val="20"/>
                <w:lang w:val="ru-RU"/>
              </w:rPr>
              <w:t>По плану на 2017 год целевой показатель равен 3,8</w:t>
            </w:r>
            <w:r w:rsidR="008F6A95">
              <w:rPr>
                <w:rFonts w:ascii="Times New Roman" w:hAnsi="Times New Roman" w:cs="Times New Roman"/>
                <w:sz w:val="20"/>
                <w:szCs w:val="20"/>
                <w:lang w:val="ru-RU"/>
              </w:rPr>
              <w:t xml:space="preserve"> </w:t>
            </w:r>
            <w:r w:rsidRPr="00C55EDA">
              <w:rPr>
                <w:rFonts w:ascii="Times New Roman" w:hAnsi="Times New Roman" w:cs="Times New Roman"/>
                <w:sz w:val="20"/>
                <w:szCs w:val="20"/>
                <w:lang w:val="ru-RU"/>
              </w:rPr>
              <w:t>%, фактически показатель 3,47</w:t>
            </w:r>
            <w:r w:rsidR="00C55EDA">
              <w:rPr>
                <w:rFonts w:ascii="Times New Roman" w:hAnsi="Times New Roman" w:cs="Times New Roman"/>
                <w:sz w:val="20"/>
                <w:szCs w:val="20"/>
                <w:lang w:val="ru-RU"/>
              </w:rPr>
              <w:t xml:space="preserve"> </w:t>
            </w:r>
            <w:r w:rsidRPr="00C55EDA">
              <w:rPr>
                <w:rFonts w:ascii="Times New Roman" w:hAnsi="Times New Roman" w:cs="Times New Roman"/>
                <w:sz w:val="20"/>
                <w:szCs w:val="20"/>
                <w:lang w:val="ru-RU"/>
              </w:rPr>
              <w:t>%, сложившийся с учетом принятия на учет нуждающихся в улучшении жилищных условий и снятия с учета лиц  обеспеченных жильем, согласно поданных заявлений по рассмотрению жилищных комиссий</w:t>
            </w:r>
          </w:p>
        </w:tc>
      </w:tr>
      <w:tr w:rsidR="007824DA" w:rsidRPr="008926B6" w:rsidTr="008926B6">
        <w:tc>
          <w:tcPr>
            <w:tcW w:w="18252" w:type="dxa"/>
            <w:gridSpan w:val="11"/>
            <w:shd w:val="clear" w:color="auto" w:fill="auto"/>
          </w:tcPr>
          <w:p w:rsidR="007824DA" w:rsidRPr="008926B6" w:rsidRDefault="007824DA"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926B6">
              <w:rPr>
                <w:rFonts w:ascii="Times New Roman" w:eastAsia="Times New Roman" w:hAnsi="Times New Roman" w:cs="Times New Roman"/>
                <w:b/>
                <w:sz w:val="20"/>
                <w:szCs w:val="20"/>
              </w:rPr>
              <w:t>Организация муниципального управления</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31</w:t>
            </w:r>
          </w:p>
        </w:tc>
        <w:tc>
          <w:tcPr>
            <w:tcW w:w="3629" w:type="dxa"/>
            <w:shd w:val="clear" w:color="auto" w:fill="auto"/>
          </w:tcPr>
          <w:p w:rsidR="00874084" w:rsidRPr="0010545C"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332" w:type="dxa"/>
            <w:gridSpan w:val="2"/>
            <w:shd w:val="clear" w:color="auto" w:fill="auto"/>
          </w:tcPr>
          <w:p w:rsidR="00874084" w:rsidRPr="008926B6"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23,64</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23,8</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28,45</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26,7</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31,31</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31</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C55EDA">
              <w:rPr>
                <w:rFonts w:ascii="Times New Roman" w:hAnsi="Times New Roman" w:cs="Times New Roman"/>
                <w:sz w:val="20"/>
                <w:szCs w:val="20"/>
                <w:lang w:val="ru-RU"/>
              </w:rPr>
              <w:t>Значение данного показателям в 2016 году составило 23,8</w:t>
            </w:r>
            <w:r w:rsidR="00C55EDA">
              <w:rPr>
                <w:rFonts w:ascii="Times New Roman" w:hAnsi="Times New Roman" w:cs="Times New Roman"/>
                <w:sz w:val="20"/>
                <w:szCs w:val="20"/>
                <w:lang w:val="ru-RU"/>
              </w:rPr>
              <w:t xml:space="preserve"> </w:t>
            </w:r>
            <w:r w:rsidRPr="00C55EDA">
              <w:rPr>
                <w:rFonts w:ascii="Times New Roman" w:hAnsi="Times New Roman" w:cs="Times New Roman"/>
                <w:sz w:val="20"/>
                <w:szCs w:val="20"/>
                <w:lang w:val="ru-RU"/>
              </w:rPr>
              <w:t xml:space="preserve">%,  в 2017 году-  28,45 %. </w:t>
            </w:r>
            <w:r w:rsidRPr="0010545C">
              <w:rPr>
                <w:rFonts w:ascii="Times New Roman" w:hAnsi="Times New Roman" w:cs="Times New Roman"/>
                <w:sz w:val="20"/>
                <w:szCs w:val="20"/>
                <w:lang w:val="ru-RU"/>
              </w:rPr>
              <w:t>Увеличение доли налоговых и неналоговых доходов в 2017 году связано с увеличением  поступления доходов по земельному налогу (увеличение кадастровой стоимости земли) и  взыскание недоимок по аренде земли</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32</w:t>
            </w:r>
          </w:p>
        </w:tc>
        <w:tc>
          <w:tcPr>
            <w:tcW w:w="3629" w:type="dxa"/>
            <w:shd w:val="clear" w:color="auto" w:fill="auto"/>
          </w:tcPr>
          <w:p w:rsidR="00874084" w:rsidRPr="0010545C"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332" w:type="dxa"/>
            <w:gridSpan w:val="2"/>
            <w:shd w:val="clear" w:color="auto" w:fill="auto"/>
          </w:tcPr>
          <w:p w:rsidR="00874084" w:rsidRPr="008926B6"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Организаций муниципальной формы собственности в процедуре банкротства нет</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33</w:t>
            </w:r>
          </w:p>
        </w:tc>
        <w:tc>
          <w:tcPr>
            <w:tcW w:w="3629" w:type="dxa"/>
            <w:shd w:val="clear" w:color="auto" w:fill="auto"/>
          </w:tcPr>
          <w:p w:rsidR="00874084" w:rsidRPr="0010545C"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332" w:type="dxa"/>
            <w:gridSpan w:val="2"/>
            <w:shd w:val="clear" w:color="auto" w:fill="auto"/>
          </w:tcPr>
          <w:p w:rsidR="00874084" w:rsidRPr="008926B6"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тыс.руб.</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Незавершенного строительства в установленные сроки строительства, осуществляемого за счет средств бюджета  Ивнянского района, на территории района не имеется</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34</w:t>
            </w:r>
          </w:p>
        </w:tc>
        <w:tc>
          <w:tcPr>
            <w:tcW w:w="3629" w:type="dxa"/>
            <w:shd w:val="clear" w:color="auto" w:fill="auto"/>
          </w:tcPr>
          <w:p w:rsidR="00874084" w:rsidRPr="0010545C"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332" w:type="dxa"/>
            <w:gridSpan w:val="2"/>
            <w:shd w:val="clear" w:color="auto" w:fill="auto"/>
          </w:tcPr>
          <w:p w:rsidR="00874084" w:rsidRPr="008926B6"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4110" w:type="dxa"/>
            <w:shd w:val="clear" w:color="auto" w:fill="auto"/>
          </w:tcPr>
          <w:p w:rsidR="008F6A95"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Доля просроченной кредиторской задолженности по оплате труда (включая начисления на оплату труда) муниципальных учреждений в общем объеме расходов Ивнянского района на оплату труда (включая начисления на оплату труда) </w:t>
            </w:r>
          </w:p>
          <w:p w:rsidR="008F6A95"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 в 2015-2017 годах отсутствует.</w:t>
            </w:r>
          </w:p>
          <w:p w:rsidR="00874084" w:rsidRPr="008F6A95"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 xml:space="preserve"> Планируется продолжить работу по недопущению просроченной кредиторской задолженности по оплате труда</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34</w:t>
            </w:r>
          </w:p>
        </w:tc>
        <w:tc>
          <w:tcPr>
            <w:tcW w:w="3629" w:type="dxa"/>
            <w:shd w:val="clear" w:color="auto" w:fill="auto"/>
          </w:tcPr>
          <w:p w:rsidR="00874084" w:rsidRPr="0010545C"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332" w:type="dxa"/>
            <w:gridSpan w:val="2"/>
            <w:shd w:val="clear" w:color="auto" w:fill="auto"/>
          </w:tcPr>
          <w:p w:rsidR="00874084" w:rsidRPr="008926B6"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руб.</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4854,69</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3649,39</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5547,67</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6035</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5991</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5984</w:t>
            </w:r>
          </w:p>
        </w:tc>
        <w:tc>
          <w:tcPr>
            <w:tcW w:w="4110" w:type="dxa"/>
            <w:shd w:val="clear" w:color="auto" w:fill="auto"/>
          </w:tcPr>
          <w:p w:rsidR="00DF0297" w:rsidRPr="00C55EDA" w:rsidRDefault="00874084" w:rsidP="00C55EDA">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Значение данного показателя в 2016 году составило 3649,39 рублей, в 2017 году 5547,67 рубля, рост показателя произошло в результате учета расходов сельских поселений.  </w:t>
            </w:r>
            <w:r w:rsidRPr="00C55EDA">
              <w:rPr>
                <w:rFonts w:ascii="Times New Roman" w:hAnsi="Times New Roman" w:cs="Times New Roman"/>
                <w:sz w:val="20"/>
                <w:szCs w:val="20"/>
                <w:lang w:val="ru-RU"/>
              </w:rPr>
              <w:t xml:space="preserve">Планируется проведение оптимизации расходов на содержание работников </w:t>
            </w:r>
            <w:r w:rsidR="00C55EDA">
              <w:rPr>
                <w:rFonts w:ascii="Times New Roman" w:hAnsi="Times New Roman" w:cs="Times New Roman"/>
                <w:sz w:val="20"/>
                <w:szCs w:val="20"/>
                <w:lang w:val="ru-RU"/>
              </w:rPr>
              <w:t>ОМСУ</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36</w:t>
            </w:r>
          </w:p>
        </w:tc>
        <w:tc>
          <w:tcPr>
            <w:tcW w:w="3629" w:type="dxa"/>
            <w:shd w:val="clear" w:color="auto" w:fill="auto"/>
          </w:tcPr>
          <w:p w:rsidR="00874084" w:rsidRPr="0010545C"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332" w:type="dxa"/>
            <w:gridSpan w:val="2"/>
            <w:shd w:val="clear" w:color="auto" w:fill="auto"/>
          </w:tcPr>
          <w:p w:rsidR="00874084" w:rsidRPr="008926B6"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да-1/нет -0</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Для приведения в соответствие документов территориального планирования действующим нормативно-правовым актам и в целях решения планировочных и функциональных проблем на территориях поселений района с 2012 года ведётся работа по внесению изменений в генеральные планы и правила землепользования и застройки</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37</w:t>
            </w:r>
          </w:p>
        </w:tc>
        <w:tc>
          <w:tcPr>
            <w:tcW w:w="3629" w:type="dxa"/>
            <w:shd w:val="clear" w:color="auto" w:fill="auto"/>
          </w:tcPr>
          <w:p w:rsidR="00874084" w:rsidRPr="0010545C"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332" w:type="dxa"/>
            <w:gridSpan w:val="2"/>
            <w:shd w:val="clear" w:color="auto" w:fill="auto"/>
          </w:tcPr>
          <w:p w:rsidR="00874084" w:rsidRPr="008926B6"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от числа опрошенных</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90,96</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94,73</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95,11</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96</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97</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97</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целевого показателя достигнуто за счет создания системы по привлечению жителей Ивнянского района к участию в мероприятиях, направленных на повышение уровня взаимодействия населения и власти в решениях вопросов местного самоуправления. Планируется дальнейшее расширение форм публичного взаимодействия с общественностью и населением (проведение рабочих встреч с населением, общественными организациями и т.п.) по вопросам деятельности органов местного самоуправления</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38</w:t>
            </w:r>
          </w:p>
        </w:tc>
        <w:tc>
          <w:tcPr>
            <w:tcW w:w="3629" w:type="dxa"/>
            <w:shd w:val="clear" w:color="auto" w:fill="auto"/>
          </w:tcPr>
          <w:p w:rsidR="00874084" w:rsidRPr="008926B6"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Среднегодовая численность постоянного населения</w:t>
            </w:r>
          </w:p>
        </w:tc>
        <w:tc>
          <w:tcPr>
            <w:tcW w:w="1332" w:type="dxa"/>
            <w:gridSpan w:val="2"/>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тыс.чел.</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22,39</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22,17</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21,91</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21,66</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21,43</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21,27</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Среднегодовая численность постоянного населения на территории района снижается ежегодно в среднем на 220 человек. Это связано с превышением числа умерших над числом родившихся. В результате проводи</w:t>
            </w:r>
            <w:r w:rsidR="00DF0297"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мых мероприятий по улучшению демографической ситуации темп снижения численности населения будет уменьшен до 160 человек в год</w:t>
            </w:r>
          </w:p>
        </w:tc>
      </w:tr>
      <w:tr w:rsidR="00874084" w:rsidRPr="008926B6" w:rsidTr="008926B6">
        <w:tc>
          <w:tcPr>
            <w:tcW w:w="18252" w:type="dxa"/>
            <w:gridSpan w:val="11"/>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w:t>
            </w:r>
          </w:p>
        </w:tc>
        <w:tc>
          <w:tcPr>
            <w:tcW w:w="3629" w:type="dxa"/>
            <w:shd w:val="clear" w:color="auto" w:fill="auto"/>
          </w:tcPr>
          <w:p w:rsidR="00874084" w:rsidRPr="0010545C"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332" w:type="dxa"/>
            <w:gridSpan w:val="2"/>
            <w:shd w:val="clear" w:color="auto" w:fill="auto"/>
          </w:tcPr>
          <w:p w:rsidR="00874084" w:rsidRPr="0010545C" w:rsidRDefault="00874084"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8" w:type="dxa"/>
            <w:shd w:val="clear" w:color="auto" w:fill="auto"/>
          </w:tcPr>
          <w:p w:rsidR="00874084" w:rsidRPr="0010545C"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39.1</w:t>
            </w:r>
          </w:p>
        </w:tc>
        <w:tc>
          <w:tcPr>
            <w:tcW w:w="3629" w:type="dxa"/>
            <w:shd w:val="clear" w:color="auto" w:fill="auto"/>
          </w:tcPr>
          <w:p w:rsidR="00874084" w:rsidRPr="008926B6"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электрическая энергия</w:t>
            </w:r>
          </w:p>
        </w:tc>
        <w:tc>
          <w:tcPr>
            <w:tcW w:w="1332" w:type="dxa"/>
            <w:gridSpan w:val="2"/>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624,76</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611,9</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583,18</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581,81</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581,81</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581,81</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Улучшение показателя произошло  в результате жизнедеятельности проживающих с заменой старого оборудования на более энергосберегающие, а так же в результате замены старого общедомового оборудования на энергосберегающее. Планируется продолжить мероприятия по энергосбережению</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39.2</w:t>
            </w:r>
          </w:p>
        </w:tc>
        <w:tc>
          <w:tcPr>
            <w:tcW w:w="3629" w:type="dxa"/>
            <w:shd w:val="clear" w:color="auto" w:fill="auto"/>
          </w:tcPr>
          <w:p w:rsidR="00874084" w:rsidRPr="008926B6"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тепловая энергия</w:t>
            </w:r>
          </w:p>
        </w:tc>
        <w:tc>
          <w:tcPr>
            <w:tcW w:w="1332" w:type="dxa"/>
            <w:gridSpan w:val="2"/>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0,15</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0,16</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0,13</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0,13</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0,13</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0,13</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Результат улучшения показателя это комплекс мероприятий направленный на утепление многоквартирных домов в результате проведения капитального ремонта. В связи с этим  тепловые потери зданий снизились и потребление тепловой энергии уменьшилось</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39.3</w:t>
            </w:r>
          </w:p>
        </w:tc>
        <w:tc>
          <w:tcPr>
            <w:tcW w:w="3629" w:type="dxa"/>
            <w:shd w:val="clear" w:color="auto" w:fill="auto"/>
          </w:tcPr>
          <w:p w:rsidR="00874084" w:rsidRPr="008926B6"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горячая вода</w:t>
            </w:r>
          </w:p>
        </w:tc>
        <w:tc>
          <w:tcPr>
            <w:tcW w:w="1332" w:type="dxa"/>
            <w:gridSpan w:val="2"/>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w:t>
            </w:r>
          </w:p>
        </w:tc>
        <w:tc>
          <w:tcPr>
            <w:tcW w:w="4110" w:type="dxa"/>
            <w:shd w:val="clear" w:color="auto" w:fill="auto"/>
          </w:tcPr>
          <w:p w:rsidR="00874084"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Система централизо-ванного горячего водоснабжения на территории района не реализуется. </w:t>
            </w:r>
            <w:r w:rsidRPr="008926B6">
              <w:rPr>
                <w:rFonts w:ascii="Times New Roman" w:hAnsi="Times New Roman" w:cs="Times New Roman"/>
                <w:sz w:val="20"/>
                <w:szCs w:val="20"/>
              </w:rPr>
              <w:t>Горячее водоснабжение производится индивидуально при помощи электрических и газовых водонагревателей</w:t>
            </w:r>
          </w:p>
          <w:p w:rsidR="008F6A95" w:rsidRPr="008F6A95" w:rsidRDefault="008F6A9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39.4</w:t>
            </w:r>
          </w:p>
        </w:tc>
        <w:tc>
          <w:tcPr>
            <w:tcW w:w="3629" w:type="dxa"/>
            <w:shd w:val="clear" w:color="auto" w:fill="auto"/>
          </w:tcPr>
          <w:p w:rsidR="00874084" w:rsidRPr="008926B6"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холодная вода</w:t>
            </w:r>
          </w:p>
        </w:tc>
        <w:tc>
          <w:tcPr>
            <w:tcW w:w="1332" w:type="dxa"/>
            <w:gridSpan w:val="2"/>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38,91</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38,9</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32,5</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32,27</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32,27</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32,27</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Улучшение результата произведено в результате увеличения процента оснащенности индивидуальными приборами учета холодной воды многоквартирных домов</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39.5</w:t>
            </w:r>
          </w:p>
        </w:tc>
        <w:tc>
          <w:tcPr>
            <w:tcW w:w="3629" w:type="dxa"/>
            <w:shd w:val="clear" w:color="auto" w:fill="auto"/>
          </w:tcPr>
          <w:p w:rsidR="00874084" w:rsidRPr="008926B6"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природный газ</w:t>
            </w:r>
          </w:p>
        </w:tc>
        <w:tc>
          <w:tcPr>
            <w:tcW w:w="1332" w:type="dxa"/>
            <w:gridSpan w:val="2"/>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606,67</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596,67</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582,27</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577,27</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577,27</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577,27</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Результат улучшения показателя это комплекс мероприятий, направленных на утепление  многоквартирных домов в результате проведения капитального ремонта. В связи с этим тепловые потери зданий снизились и потребление газа на отопление уменьшилось</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40</w:t>
            </w:r>
          </w:p>
        </w:tc>
        <w:tc>
          <w:tcPr>
            <w:tcW w:w="3629" w:type="dxa"/>
            <w:shd w:val="clear" w:color="auto" w:fill="auto"/>
          </w:tcPr>
          <w:p w:rsidR="00874084" w:rsidRPr="0010545C"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332" w:type="dxa"/>
            <w:gridSpan w:val="2"/>
            <w:shd w:val="clear" w:color="auto" w:fill="auto"/>
          </w:tcPr>
          <w:p w:rsidR="00874084" w:rsidRPr="0010545C"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40.1</w:t>
            </w:r>
          </w:p>
        </w:tc>
        <w:tc>
          <w:tcPr>
            <w:tcW w:w="3629" w:type="dxa"/>
            <w:shd w:val="clear" w:color="auto" w:fill="auto"/>
          </w:tcPr>
          <w:p w:rsidR="00874084" w:rsidRPr="008926B6"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электрическая энергия</w:t>
            </w:r>
          </w:p>
        </w:tc>
        <w:tc>
          <w:tcPr>
            <w:tcW w:w="1332" w:type="dxa"/>
            <w:gridSpan w:val="2"/>
            <w:shd w:val="clear" w:color="auto" w:fill="auto"/>
          </w:tcPr>
          <w:p w:rsidR="00874084" w:rsidRPr="0010545C"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98,01</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141,39</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98,44</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96,5</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96,5</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96,5</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Снижение  показателя связано с заключением  в 2016 году с 9-ю бюджетными организациями энергосервисных конт</w:t>
            </w:r>
            <w:r w:rsidR="006E7B3C" w:rsidRPr="0010545C">
              <w:rPr>
                <w:rFonts w:ascii="Times New Roman" w:hAnsi="Times New Roman" w:cs="Times New Roman"/>
                <w:sz w:val="20"/>
                <w:szCs w:val="20"/>
                <w:lang w:val="ru-RU"/>
              </w:rPr>
              <w:t>ра</w:t>
            </w:r>
            <w:r w:rsidRPr="0010545C">
              <w:rPr>
                <w:rFonts w:ascii="Times New Roman" w:hAnsi="Times New Roman" w:cs="Times New Roman"/>
                <w:sz w:val="20"/>
                <w:szCs w:val="20"/>
                <w:lang w:val="ru-RU"/>
              </w:rPr>
              <w:t>ктов</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40.2</w:t>
            </w:r>
          </w:p>
        </w:tc>
        <w:tc>
          <w:tcPr>
            <w:tcW w:w="3629" w:type="dxa"/>
            <w:shd w:val="clear" w:color="auto" w:fill="auto"/>
          </w:tcPr>
          <w:p w:rsidR="00874084" w:rsidRPr="008926B6"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тепловая энергия</w:t>
            </w:r>
          </w:p>
        </w:tc>
        <w:tc>
          <w:tcPr>
            <w:tcW w:w="1332" w:type="dxa"/>
            <w:gridSpan w:val="2"/>
            <w:shd w:val="clear" w:color="auto" w:fill="auto"/>
          </w:tcPr>
          <w:p w:rsidR="00874084" w:rsidRPr="0010545C"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0,12</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0,13</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0,12</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0,12</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0,12</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0,12</w:t>
            </w:r>
          </w:p>
        </w:tc>
        <w:tc>
          <w:tcPr>
            <w:tcW w:w="4110" w:type="dxa"/>
            <w:shd w:val="clear" w:color="auto" w:fill="auto"/>
          </w:tcPr>
          <w:p w:rsidR="00874084" w:rsidRPr="008F6A95" w:rsidRDefault="008F6A95" w:rsidP="008F6A95">
            <w:pPr>
              <w:shd w:val="clear" w:color="auto" w:fill="FFFFFF" w:themeFill="background1"/>
              <w:spacing w:before="0" w:after="0" w:line="240" w:lineRule="exact"/>
              <w:jc w:val="center"/>
              <w:rPr>
                <w:rFonts w:ascii="Times New Roman" w:hAnsi="Times New Roman" w:cs="Times New Roman"/>
                <w:sz w:val="20"/>
                <w:szCs w:val="20"/>
                <w:lang w:val="ru-RU"/>
              </w:rPr>
            </w:pPr>
            <w:r>
              <w:rPr>
                <w:rFonts w:ascii="Times New Roman" w:hAnsi="Times New Roman" w:cs="Times New Roman"/>
                <w:sz w:val="20"/>
                <w:szCs w:val="20"/>
                <w:lang w:val="ru-RU"/>
              </w:rPr>
              <w:t>Реализован</w:t>
            </w:r>
            <w:r w:rsidR="00874084" w:rsidRPr="008F6A95">
              <w:rPr>
                <w:rFonts w:ascii="Times New Roman" w:hAnsi="Times New Roman" w:cs="Times New Roman"/>
                <w:sz w:val="20"/>
                <w:szCs w:val="20"/>
                <w:lang w:val="ru-RU"/>
              </w:rPr>
              <w:t xml:space="preserve"> комплекс мероприятий</w:t>
            </w:r>
            <w:r>
              <w:rPr>
                <w:rFonts w:ascii="Times New Roman" w:hAnsi="Times New Roman" w:cs="Times New Roman"/>
                <w:sz w:val="20"/>
                <w:szCs w:val="20"/>
                <w:lang w:val="ru-RU"/>
              </w:rPr>
              <w:t>,</w:t>
            </w:r>
            <w:r w:rsidR="00874084" w:rsidRPr="008F6A95">
              <w:rPr>
                <w:rFonts w:ascii="Times New Roman" w:hAnsi="Times New Roman" w:cs="Times New Roman"/>
                <w:sz w:val="20"/>
                <w:szCs w:val="20"/>
                <w:lang w:val="ru-RU"/>
              </w:rPr>
              <w:t xml:space="preserve"> направ</w:t>
            </w:r>
            <w:r>
              <w:rPr>
                <w:rFonts w:ascii="Times New Roman" w:hAnsi="Times New Roman" w:cs="Times New Roman"/>
                <w:sz w:val="20"/>
                <w:szCs w:val="20"/>
                <w:lang w:val="ru-RU"/>
              </w:rPr>
              <w:t>-</w:t>
            </w:r>
            <w:r w:rsidR="00874084" w:rsidRPr="008F6A95">
              <w:rPr>
                <w:rFonts w:ascii="Times New Roman" w:hAnsi="Times New Roman" w:cs="Times New Roman"/>
                <w:sz w:val="20"/>
                <w:szCs w:val="20"/>
                <w:lang w:val="ru-RU"/>
              </w:rPr>
              <w:t>ленных на утепление зданий при  проведе</w:t>
            </w:r>
            <w:r>
              <w:rPr>
                <w:rFonts w:ascii="Times New Roman" w:hAnsi="Times New Roman" w:cs="Times New Roman"/>
                <w:sz w:val="20"/>
                <w:szCs w:val="20"/>
                <w:lang w:val="ru-RU"/>
              </w:rPr>
              <w:t>-</w:t>
            </w:r>
            <w:r w:rsidR="00874084" w:rsidRPr="008F6A95">
              <w:rPr>
                <w:rFonts w:ascii="Times New Roman" w:hAnsi="Times New Roman" w:cs="Times New Roman"/>
                <w:sz w:val="20"/>
                <w:szCs w:val="20"/>
                <w:lang w:val="ru-RU"/>
              </w:rPr>
              <w:t>нии капитального ремонта</w:t>
            </w:r>
            <w:r>
              <w:rPr>
                <w:rFonts w:ascii="Times New Roman" w:hAnsi="Times New Roman" w:cs="Times New Roman"/>
                <w:sz w:val="20"/>
                <w:szCs w:val="20"/>
                <w:lang w:val="ru-RU"/>
              </w:rPr>
              <w:t>.</w:t>
            </w:r>
            <w:r w:rsidR="00874084" w:rsidRPr="008F6A95">
              <w:rPr>
                <w:rFonts w:ascii="Times New Roman" w:hAnsi="Times New Roman" w:cs="Times New Roman"/>
                <w:sz w:val="20"/>
                <w:szCs w:val="20"/>
                <w:lang w:val="ru-RU"/>
              </w:rPr>
              <w:t xml:space="preserve"> </w:t>
            </w:r>
            <w:r>
              <w:rPr>
                <w:rFonts w:ascii="Times New Roman" w:hAnsi="Times New Roman" w:cs="Times New Roman"/>
                <w:sz w:val="20"/>
                <w:szCs w:val="20"/>
                <w:lang w:val="ru-RU"/>
              </w:rPr>
              <w:t>Заключены</w:t>
            </w:r>
            <w:r w:rsidR="00874084" w:rsidRPr="008F6A95">
              <w:rPr>
                <w:rFonts w:ascii="Times New Roman" w:hAnsi="Times New Roman" w:cs="Times New Roman"/>
                <w:sz w:val="20"/>
                <w:szCs w:val="20"/>
                <w:lang w:val="ru-RU"/>
              </w:rPr>
              <w:t xml:space="preserve">  в 2016 году </w:t>
            </w:r>
            <w:r>
              <w:rPr>
                <w:rFonts w:ascii="Times New Roman" w:hAnsi="Times New Roman" w:cs="Times New Roman"/>
                <w:sz w:val="20"/>
                <w:szCs w:val="20"/>
                <w:lang w:val="ru-RU"/>
              </w:rPr>
              <w:t>с</w:t>
            </w:r>
            <w:r w:rsidR="00874084" w:rsidRPr="008F6A95">
              <w:rPr>
                <w:rFonts w:ascii="Times New Roman" w:hAnsi="Times New Roman" w:cs="Times New Roman"/>
                <w:sz w:val="20"/>
                <w:szCs w:val="20"/>
                <w:lang w:val="ru-RU"/>
              </w:rPr>
              <w:t xml:space="preserve"> </w:t>
            </w:r>
            <w:r w:rsidR="006E7B3C" w:rsidRPr="008F6A95">
              <w:rPr>
                <w:rFonts w:ascii="Times New Roman" w:hAnsi="Times New Roman" w:cs="Times New Roman"/>
                <w:sz w:val="20"/>
                <w:szCs w:val="20"/>
                <w:lang w:val="ru-RU"/>
              </w:rPr>
              <w:t>бюджетными</w:t>
            </w:r>
            <w:r w:rsidR="00874084" w:rsidRPr="008F6A95">
              <w:rPr>
                <w:rFonts w:ascii="Times New Roman" w:hAnsi="Times New Roman" w:cs="Times New Roman"/>
                <w:sz w:val="20"/>
                <w:szCs w:val="20"/>
                <w:lang w:val="ru-RU"/>
              </w:rPr>
              <w:t xml:space="preserve"> организациями </w:t>
            </w:r>
            <w:r>
              <w:rPr>
                <w:rFonts w:ascii="Times New Roman" w:hAnsi="Times New Roman" w:cs="Times New Roman"/>
                <w:sz w:val="20"/>
                <w:szCs w:val="20"/>
                <w:lang w:val="ru-RU"/>
              </w:rPr>
              <w:t xml:space="preserve">9 </w:t>
            </w:r>
            <w:r w:rsidR="00874084" w:rsidRPr="008F6A95">
              <w:rPr>
                <w:rFonts w:ascii="Times New Roman" w:hAnsi="Times New Roman" w:cs="Times New Roman"/>
                <w:sz w:val="20"/>
                <w:szCs w:val="20"/>
                <w:lang w:val="ru-RU"/>
              </w:rPr>
              <w:t xml:space="preserve">энергосервисных </w:t>
            </w:r>
            <w:r w:rsidR="006E7B3C" w:rsidRPr="008F6A95">
              <w:rPr>
                <w:rFonts w:ascii="Times New Roman" w:hAnsi="Times New Roman" w:cs="Times New Roman"/>
                <w:sz w:val="20"/>
                <w:szCs w:val="20"/>
                <w:lang w:val="ru-RU"/>
              </w:rPr>
              <w:t>контрактов</w:t>
            </w:r>
            <w:r w:rsidR="00874084" w:rsidRPr="008F6A95">
              <w:rPr>
                <w:rFonts w:ascii="Times New Roman" w:hAnsi="Times New Roman" w:cs="Times New Roman"/>
                <w:sz w:val="20"/>
                <w:szCs w:val="20"/>
                <w:lang w:val="ru-RU"/>
              </w:rPr>
              <w:t xml:space="preserve">. В связи с </w:t>
            </w:r>
            <w:r w:rsidR="006E7B3C" w:rsidRPr="008F6A95">
              <w:rPr>
                <w:rFonts w:ascii="Times New Roman" w:hAnsi="Times New Roman" w:cs="Times New Roman"/>
                <w:sz w:val="20"/>
                <w:szCs w:val="20"/>
                <w:lang w:val="ru-RU"/>
              </w:rPr>
              <w:t>этим</w:t>
            </w:r>
            <w:r w:rsidR="00874084" w:rsidRPr="008F6A95">
              <w:rPr>
                <w:rFonts w:ascii="Times New Roman" w:hAnsi="Times New Roman" w:cs="Times New Roman"/>
                <w:sz w:val="20"/>
                <w:szCs w:val="20"/>
                <w:lang w:val="ru-RU"/>
              </w:rPr>
              <w:t xml:space="preserve"> тепловые потери зданий снизились и потребление тепловой энергии уменьшилось</w:t>
            </w:r>
          </w:p>
        </w:tc>
      </w:tr>
      <w:tr w:rsidR="00874084" w:rsidRPr="008926B6" w:rsidTr="008926B6">
        <w:tc>
          <w:tcPr>
            <w:tcW w:w="817" w:type="dxa"/>
            <w:shd w:val="clear" w:color="auto" w:fill="auto"/>
          </w:tcPr>
          <w:p w:rsidR="00874084" w:rsidRPr="008F6A95" w:rsidRDefault="00874084" w:rsidP="004A4F78">
            <w:pPr>
              <w:shd w:val="clear" w:color="auto" w:fill="FFFFFF" w:themeFill="background1"/>
              <w:spacing w:before="0" w:after="0" w:line="240" w:lineRule="exact"/>
              <w:jc w:val="center"/>
              <w:rPr>
                <w:rFonts w:ascii="Times New Roman" w:hAnsi="Times New Roman" w:cs="Times New Roman"/>
                <w:b/>
                <w:sz w:val="20"/>
                <w:szCs w:val="20"/>
                <w:lang w:val="ru-RU"/>
              </w:rPr>
            </w:pPr>
            <w:r w:rsidRPr="008F6A95">
              <w:rPr>
                <w:rFonts w:ascii="Times New Roman" w:hAnsi="Times New Roman" w:cs="Times New Roman"/>
                <w:b/>
                <w:sz w:val="20"/>
                <w:szCs w:val="20"/>
                <w:lang w:val="ru-RU"/>
              </w:rPr>
              <w:t>40.3</w:t>
            </w:r>
          </w:p>
        </w:tc>
        <w:tc>
          <w:tcPr>
            <w:tcW w:w="3629" w:type="dxa"/>
            <w:shd w:val="clear" w:color="auto" w:fill="auto"/>
          </w:tcPr>
          <w:p w:rsidR="00874084" w:rsidRPr="008F6A95"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F6A95">
              <w:rPr>
                <w:rFonts w:ascii="Times New Roman" w:eastAsia="Times New Roman" w:hAnsi="Times New Roman" w:cs="Times New Roman"/>
                <w:sz w:val="20"/>
                <w:szCs w:val="20"/>
                <w:lang w:val="ru-RU"/>
              </w:rPr>
              <w:t>- горячая вода</w:t>
            </w:r>
          </w:p>
        </w:tc>
        <w:tc>
          <w:tcPr>
            <w:tcW w:w="1332" w:type="dxa"/>
            <w:gridSpan w:val="2"/>
            <w:shd w:val="clear" w:color="auto" w:fill="auto"/>
          </w:tcPr>
          <w:p w:rsidR="00874084" w:rsidRPr="008F6A95"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F6A95">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74084" w:rsidRPr="008F6A95"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0</w:t>
            </w:r>
          </w:p>
        </w:tc>
        <w:tc>
          <w:tcPr>
            <w:tcW w:w="1417" w:type="dxa"/>
            <w:shd w:val="clear" w:color="auto" w:fill="auto"/>
          </w:tcPr>
          <w:p w:rsidR="00874084" w:rsidRPr="008F6A95"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0</w:t>
            </w:r>
          </w:p>
        </w:tc>
        <w:tc>
          <w:tcPr>
            <w:tcW w:w="1418" w:type="dxa"/>
            <w:shd w:val="clear" w:color="auto" w:fill="auto"/>
          </w:tcPr>
          <w:p w:rsidR="00874084" w:rsidRPr="008F6A95"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0</w:t>
            </w:r>
          </w:p>
        </w:tc>
        <w:tc>
          <w:tcPr>
            <w:tcW w:w="1417" w:type="dxa"/>
            <w:shd w:val="clear" w:color="auto" w:fill="auto"/>
          </w:tcPr>
          <w:p w:rsidR="00874084" w:rsidRPr="008F6A95"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0</w:t>
            </w:r>
          </w:p>
        </w:tc>
        <w:tc>
          <w:tcPr>
            <w:tcW w:w="1418" w:type="dxa"/>
            <w:shd w:val="clear" w:color="auto" w:fill="auto"/>
          </w:tcPr>
          <w:p w:rsidR="00874084" w:rsidRPr="008F6A95"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0</w:t>
            </w:r>
          </w:p>
        </w:tc>
        <w:tc>
          <w:tcPr>
            <w:tcW w:w="1276" w:type="dxa"/>
            <w:shd w:val="clear" w:color="auto" w:fill="auto"/>
          </w:tcPr>
          <w:p w:rsidR="00874084" w:rsidRPr="008F6A95"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F6A95">
              <w:rPr>
                <w:rFonts w:ascii="Times New Roman" w:hAnsi="Times New Roman" w:cs="Times New Roman"/>
                <w:color w:val="000000"/>
                <w:sz w:val="20"/>
                <w:szCs w:val="20"/>
                <w:lang w:val="ru-RU"/>
              </w:rPr>
              <w:t>0</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 xml:space="preserve">Система централизованного горячего водоснабжения на территории </w:t>
            </w:r>
            <w:r w:rsidRPr="0010545C">
              <w:rPr>
                <w:rFonts w:ascii="Times New Roman" w:hAnsi="Times New Roman" w:cs="Times New Roman"/>
                <w:sz w:val="20"/>
                <w:szCs w:val="20"/>
                <w:lang w:val="ru-RU"/>
              </w:rPr>
              <w:t>района не реализуется. Горячее водоснабжение производится индивидуально при помощи электрических и газовых водонагревателей</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40.4</w:t>
            </w:r>
          </w:p>
        </w:tc>
        <w:tc>
          <w:tcPr>
            <w:tcW w:w="3629" w:type="dxa"/>
            <w:shd w:val="clear" w:color="auto" w:fill="auto"/>
          </w:tcPr>
          <w:p w:rsidR="00874084" w:rsidRPr="008926B6"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холодная вода</w:t>
            </w:r>
          </w:p>
        </w:tc>
        <w:tc>
          <w:tcPr>
            <w:tcW w:w="1332" w:type="dxa"/>
            <w:gridSpan w:val="2"/>
            <w:shd w:val="clear" w:color="auto" w:fill="auto"/>
          </w:tcPr>
          <w:p w:rsidR="00874084" w:rsidRPr="0010545C"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1,63</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2</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1,79</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1,85</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1,87</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1,89</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Снижение  объема потребления воды в 2017 году  связано  дооснащением приборами учета холодного водоснабжения и проведению энергосберегающих мероприятий</w:t>
            </w:r>
          </w:p>
        </w:tc>
      </w:tr>
      <w:tr w:rsidR="00874084" w:rsidRPr="008926B6" w:rsidTr="008926B6">
        <w:tc>
          <w:tcPr>
            <w:tcW w:w="8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b/>
                <w:sz w:val="20"/>
                <w:szCs w:val="20"/>
              </w:rPr>
            </w:pPr>
            <w:r w:rsidRPr="008926B6">
              <w:rPr>
                <w:rFonts w:ascii="Times New Roman" w:hAnsi="Times New Roman" w:cs="Times New Roman"/>
                <w:b/>
                <w:sz w:val="20"/>
                <w:szCs w:val="20"/>
              </w:rPr>
              <w:t>40.5</w:t>
            </w:r>
          </w:p>
        </w:tc>
        <w:tc>
          <w:tcPr>
            <w:tcW w:w="3629" w:type="dxa"/>
            <w:shd w:val="clear" w:color="auto" w:fill="auto"/>
          </w:tcPr>
          <w:p w:rsidR="00874084" w:rsidRPr="008926B6" w:rsidRDefault="0087408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926B6">
              <w:rPr>
                <w:rFonts w:ascii="Times New Roman" w:eastAsia="Times New Roman" w:hAnsi="Times New Roman" w:cs="Times New Roman"/>
                <w:sz w:val="20"/>
                <w:szCs w:val="20"/>
              </w:rPr>
              <w:t>- природный газ</w:t>
            </w:r>
          </w:p>
        </w:tc>
        <w:tc>
          <w:tcPr>
            <w:tcW w:w="1332" w:type="dxa"/>
            <w:gridSpan w:val="2"/>
            <w:shd w:val="clear" w:color="auto" w:fill="auto"/>
          </w:tcPr>
          <w:p w:rsidR="00874084" w:rsidRPr="0010545C" w:rsidRDefault="0087408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8,28</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6,95</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8,42</w:t>
            </w:r>
          </w:p>
        </w:tc>
        <w:tc>
          <w:tcPr>
            <w:tcW w:w="1417"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8,31</w:t>
            </w:r>
          </w:p>
        </w:tc>
        <w:tc>
          <w:tcPr>
            <w:tcW w:w="1418"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8,4</w:t>
            </w:r>
          </w:p>
        </w:tc>
        <w:tc>
          <w:tcPr>
            <w:tcW w:w="1276" w:type="dxa"/>
            <w:shd w:val="clear" w:color="auto" w:fill="auto"/>
          </w:tcPr>
          <w:p w:rsidR="00874084" w:rsidRPr="008926B6" w:rsidRDefault="0087408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8926B6">
              <w:rPr>
                <w:rFonts w:ascii="Times New Roman" w:hAnsi="Times New Roman" w:cs="Times New Roman"/>
                <w:color w:val="000000"/>
                <w:sz w:val="20"/>
                <w:szCs w:val="20"/>
              </w:rPr>
              <w:t>8,46</w:t>
            </w:r>
          </w:p>
        </w:tc>
        <w:tc>
          <w:tcPr>
            <w:tcW w:w="4110" w:type="dxa"/>
            <w:shd w:val="clear" w:color="auto" w:fill="auto"/>
          </w:tcPr>
          <w:p w:rsidR="00874084" w:rsidRPr="0010545C" w:rsidRDefault="0087408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объема потребления</w:t>
            </w:r>
            <w:r w:rsidR="006E7B3C" w:rsidRPr="0010545C">
              <w:rPr>
                <w:rFonts w:ascii="Times New Roman" w:hAnsi="Times New Roman" w:cs="Times New Roman"/>
                <w:sz w:val="20"/>
                <w:szCs w:val="20"/>
                <w:lang w:val="ru-RU"/>
              </w:rPr>
              <w:t xml:space="preserve"> </w:t>
            </w:r>
            <w:r w:rsidRPr="0010545C">
              <w:rPr>
                <w:rFonts w:ascii="Times New Roman" w:hAnsi="Times New Roman" w:cs="Times New Roman"/>
                <w:sz w:val="20"/>
                <w:szCs w:val="20"/>
                <w:lang w:val="ru-RU"/>
              </w:rPr>
              <w:t xml:space="preserve">природного газа  в 2017 году связано  в результате ввода в эксплуатацию </w:t>
            </w:r>
            <w:r w:rsidR="006E7B3C" w:rsidRPr="0010545C">
              <w:rPr>
                <w:rFonts w:ascii="Times New Roman" w:hAnsi="Times New Roman" w:cs="Times New Roman"/>
                <w:sz w:val="20"/>
                <w:szCs w:val="20"/>
                <w:lang w:val="ru-RU"/>
              </w:rPr>
              <w:t xml:space="preserve">фельдшерско-акушерских пунктов </w:t>
            </w:r>
            <w:r w:rsidRPr="0010545C">
              <w:rPr>
                <w:rFonts w:ascii="Times New Roman" w:hAnsi="Times New Roman" w:cs="Times New Roman"/>
                <w:sz w:val="20"/>
                <w:szCs w:val="20"/>
                <w:lang w:val="ru-RU"/>
              </w:rPr>
              <w:t xml:space="preserve">после </w:t>
            </w:r>
            <w:r w:rsidR="006E7B3C" w:rsidRPr="0010545C">
              <w:rPr>
                <w:rFonts w:ascii="Times New Roman" w:hAnsi="Times New Roman" w:cs="Times New Roman"/>
                <w:sz w:val="20"/>
                <w:szCs w:val="20"/>
                <w:lang w:val="ru-RU"/>
              </w:rPr>
              <w:t>проведения капитального ремонта</w:t>
            </w:r>
          </w:p>
        </w:tc>
      </w:tr>
    </w:tbl>
    <w:p w:rsidR="00FE1F43" w:rsidRDefault="00FE1F43" w:rsidP="004A4F78">
      <w:pPr>
        <w:shd w:val="clear" w:color="auto" w:fill="FFFFFF" w:themeFill="background1"/>
        <w:spacing w:after="0" w:line="240" w:lineRule="exact"/>
        <w:rPr>
          <w:rFonts w:ascii="Times New Roman" w:hAnsi="Times New Roman" w:cs="Times New Roman"/>
        </w:rPr>
      </w:pPr>
    </w:p>
    <w:p w:rsidR="00FE1F43" w:rsidRDefault="00FE1F43">
      <w:pPr>
        <w:rPr>
          <w:rFonts w:ascii="Times New Roman" w:hAnsi="Times New Roman" w:cs="Times New Roman"/>
        </w:rPr>
      </w:pPr>
      <w:r>
        <w:rPr>
          <w:rFonts w:ascii="Times New Roman" w:hAnsi="Times New Roman" w:cs="Times New Roman"/>
        </w:rPr>
        <w:br w:type="page"/>
      </w: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F75144" w:rsidRPr="002046B5" w:rsidRDefault="00F75144"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F75144" w:rsidRPr="002046B5" w:rsidRDefault="00F75144" w:rsidP="004A4F78">
      <w:pPr>
        <w:shd w:val="clear" w:color="auto" w:fill="FFFFFF" w:themeFill="background1"/>
        <w:spacing w:after="0" w:line="240" w:lineRule="exact"/>
        <w:jc w:val="center"/>
        <w:rPr>
          <w:rFonts w:ascii="Times New Roman" w:hAnsi="Times New Roman" w:cs="Times New Roman"/>
        </w:rPr>
      </w:pPr>
    </w:p>
    <w:p w:rsidR="00F75144" w:rsidRPr="00DF0297" w:rsidRDefault="00F75144"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 xml:space="preserve">Нестеров Николай Васильевич </w:t>
      </w:r>
    </w:p>
    <w:p w:rsidR="00F75144" w:rsidRPr="00DF0297" w:rsidRDefault="00F75144" w:rsidP="004A4F78">
      <w:pPr>
        <w:shd w:val="clear" w:color="auto" w:fill="FFFFFF" w:themeFill="background1"/>
        <w:spacing w:after="0" w:line="240" w:lineRule="exact"/>
        <w:jc w:val="center"/>
        <w:rPr>
          <w:rFonts w:ascii="Times New Roman" w:hAnsi="Times New Roman" w:cs="Times New Roman"/>
        </w:rPr>
      </w:pPr>
      <w:r w:rsidRPr="00DF0297">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F75144" w:rsidRPr="00DF0297" w:rsidRDefault="00F75144" w:rsidP="004A4F78">
      <w:pPr>
        <w:shd w:val="clear" w:color="auto" w:fill="FFFFFF" w:themeFill="background1"/>
        <w:spacing w:after="0" w:line="240" w:lineRule="exact"/>
        <w:jc w:val="center"/>
        <w:rPr>
          <w:rFonts w:ascii="Times New Roman" w:hAnsi="Times New Roman" w:cs="Times New Roman"/>
        </w:rPr>
      </w:pPr>
    </w:p>
    <w:p w:rsidR="00F75144" w:rsidRPr="00DF0297" w:rsidRDefault="00F75144" w:rsidP="004A4F78">
      <w:pPr>
        <w:shd w:val="clear" w:color="auto" w:fill="FFFFFF" w:themeFill="background1"/>
        <w:spacing w:after="0" w:line="240" w:lineRule="exact"/>
        <w:jc w:val="center"/>
        <w:rPr>
          <w:rFonts w:ascii="Times New Roman" w:eastAsia="Times New Roman" w:hAnsi="Times New Roman" w:cs="Times New Roman"/>
          <w:b/>
          <w:bCs/>
        </w:rPr>
      </w:pPr>
      <w:r w:rsidRPr="00DF0297">
        <w:rPr>
          <w:rFonts w:ascii="Times New Roman" w:eastAsia="Times New Roman" w:hAnsi="Times New Roman" w:cs="Times New Roman"/>
          <w:b/>
          <w:bCs/>
        </w:rPr>
        <w:t>Муниципальный район «Корочанский район»</w:t>
      </w:r>
    </w:p>
    <w:p w:rsidR="00F75144" w:rsidRPr="00DF0297" w:rsidRDefault="00F75144" w:rsidP="004A4F78">
      <w:pPr>
        <w:shd w:val="clear" w:color="auto" w:fill="FFFFFF" w:themeFill="background1"/>
        <w:spacing w:after="0" w:line="240" w:lineRule="exact"/>
        <w:jc w:val="center"/>
        <w:rPr>
          <w:rFonts w:ascii="Times New Roman" w:hAnsi="Times New Roman" w:cs="Times New Roman"/>
          <w:u w:val="single"/>
        </w:rPr>
      </w:pPr>
      <w:r w:rsidRPr="00DF0297">
        <w:rPr>
          <w:rFonts w:ascii="Times New Roman" w:hAnsi="Times New Roman" w:cs="Times New Roman"/>
          <w:u w:val="single"/>
        </w:rPr>
        <w:t>(наименование городского округа (муниципального района))</w:t>
      </w:r>
    </w:p>
    <w:p w:rsidR="00F75144" w:rsidRPr="00DF0297" w:rsidRDefault="00F75144" w:rsidP="004A4F78">
      <w:pPr>
        <w:shd w:val="clear" w:color="auto" w:fill="FFFFFF" w:themeFill="background1"/>
        <w:spacing w:after="0" w:line="240" w:lineRule="exact"/>
        <w:jc w:val="center"/>
        <w:rPr>
          <w:rFonts w:ascii="Times New Roman" w:hAnsi="Times New Roman" w:cs="Times New Roman"/>
        </w:rPr>
      </w:pPr>
    </w:p>
    <w:p w:rsidR="00F75144" w:rsidRPr="00DF0297" w:rsidRDefault="00F75144"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F75144" w:rsidRPr="00DF0297" w:rsidRDefault="00F75144"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F75144" w:rsidRPr="00DF0297" w:rsidRDefault="00F75144" w:rsidP="004A4F78">
      <w:pPr>
        <w:shd w:val="clear" w:color="auto" w:fill="FFFFFF" w:themeFill="background1"/>
        <w:spacing w:after="0" w:line="240" w:lineRule="exact"/>
        <w:jc w:val="center"/>
        <w:rPr>
          <w:rFonts w:ascii="Times New Roman" w:hAnsi="Times New Roman" w:cs="Times New Roman"/>
          <w:b/>
        </w:rPr>
      </w:pPr>
    </w:p>
    <w:p w:rsidR="00F75144" w:rsidRPr="00DF0297" w:rsidRDefault="00F75144" w:rsidP="004A4F78">
      <w:pPr>
        <w:shd w:val="clear" w:color="auto" w:fill="FFFFFF" w:themeFill="background1"/>
        <w:spacing w:after="0" w:line="240" w:lineRule="exact"/>
        <w:jc w:val="right"/>
        <w:rPr>
          <w:rFonts w:ascii="Times New Roman" w:hAnsi="Times New Roman" w:cs="Times New Roman"/>
          <w:b/>
        </w:rPr>
      </w:pPr>
      <w:r w:rsidRPr="00DF0297">
        <w:rPr>
          <w:rFonts w:ascii="Times New Roman" w:hAnsi="Times New Roman" w:cs="Times New Roman"/>
          <w:b/>
        </w:rPr>
        <w:t>Подпись _____________</w:t>
      </w:r>
    </w:p>
    <w:p w:rsidR="00F75144" w:rsidRPr="00DF0297" w:rsidRDefault="00F75144" w:rsidP="004A4F78">
      <w:pPr>
        <w:shd w:val="clear" w:color="auto" w:fill="FFFFFF" w:themeFill="background1"/>
        <w:spacing w:after="0" w:line="240" w:lineRule="exact"/>
        <w:jc w:val="right"/>
        <w:rPr>
          <w:rFonts w:ascii="Times New Roman" w:hAnsi="Times New Roman" w:cs="Times New Roman"/>
        </w:rPr>
      </w:pPr>
    </w:p>
    <w:p w:rsidR="00F75144" w:rsidRPr="00DF0297" w:rsidRDefault="00F75144"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Показатели эффективности деятельности</w:t>
      </w:r>
    </w:p>
    <w:p w:rsidR="00F75144" w:rsidRPr="00DF0297" w:rsidRDefault="00F75144"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органов местного самоуправления городского округа (муниципального района)</w:t>
      </w:r>
    </w:p>
    <w:p w:rsidR="00F75144" w:rsidRPr="00DF0297" w:rsidRDefault="00F75144" w:rsidP="004A4F78">
      <w:pPr>
        <w:shd w:val="clear" w:color="auto" w:fill="FFFFFF" w:themeFill="background1"/>
        <w:spacing w:after="0" w:line="240" w:lineRule="exact"/>
        <w:jc w:val="center"/>
        <w:rPr>
          <w:rFonts w:ascii="Times New Roman" w:hAnsi="Times New Roman" w:cs="Times New Roman"/>
        </w:rPr>
      </w:pPr>
    </w:p>
    <w:p w:rsidR="00F75144" w:rsidRPr="00DF0297" w:rsidRDefault="00F75144" w:rsidP="004A4F78">
      <w:pPr>
        <w:shd w:val="clear" w:color="auto" w:fill="FFFFFF" w:themeFill="background1"/>
        <w:spacing w:after="0" w:line="240" w:lineRule="exact"/>
        <w:jc w:val="center"/>
        <w:rPr>
          <w:rFonts w:ascii="Times New Roman" w:eastAsia="Times New Roman" w:hAnsi="Times New Roman" w:cs="Times New Roman"/>
          <w:b/>
          <w:bCs/>
        </w:rPr>
      </w:pPr>
      <w:r w:rsidRPr="00DF0297">
        <w:rPr>
          <w:rFonts w:ascii="Times New Roman" w:eastAsia="Times New Roman" w:hAnsi="Times New Roman" w:cs="Times New Roman"/>
          <w:b/>
          <w:bCs/>
        </w:rPr>
        <w:t xml:space="preserve">Муниципальный район «Корочанский район» </w:t>
      </w:r>
    </w:p>
    <w:p w:rsidR="00F75144" w:rsidRPr="002046B5" w:rsidRDefault="00F75144" w:rsidP="004A4F78">
      <w:pPr>
        <w:shd w:val="clear" w:color="auto" w:fill="FFFFFF" w:themeFill="background1"/>
        <w:spacing w:after="0" w:line="240" w:lineRule="exact"/>
        <w:jc w:val="center"/>
        <w:rPr>
          <w:rFonts w:ascii="Times New Roman" w:hAnsi="Times New Roman" w:cs="Times New Roman"/>
          <w:u w:val="single"/>
        </w:rPr>
      </w:pPr>
      <w:r w:rsidRPr="002046B5">
        <w:rPr>
          <w:rFonts w:ascii="Times New Roman" w:hAnsi="Times New Roman" w:cs="Times New Roman"/>
          <w:u w:val="single"/>
        </w:rPr>
        <w:t>(официальное наименование городского округа (муниципального района))</w:t>
      </w:r>
    </w:p>
    <w:p w:rsidR="00F75144" w:rsidRPr="002046B5" w:rsidRDefault="00F75144" w:rsidP="004A4F78">
      <w:pPr>
        <w:shd w:val="clear" w:color="auto" w:fill="FFFFFF" w:themeFill="background1"/>
        <w:spacing w:after="0" w:line="240" w:lineRule="exact"/>
        <w:rPr>
          <w:rFonts w:ascii="Times New Roman" w:hAnsi="Times New Roman" w:cs="Times New Roman"/>
        </w:rPr>
      </w:pPr>
    </w:p>
    <w:p w:rsidR="00F75144" w:rsidRPr="002046B5" w:rsidRDefault="00F75144" w:rsidP="004A4F78">
      <w:pPr>
        <w:shd w:val="clear" w:color="auto" w:fill="FFFFFF" w:themeFill="background1"/>
        <w:spacing w:after="0" w:line="240" w:lineRule="exact"/>
        <w:rPr>
          <w:rFonts w:ascii="Times New Roman" w:hAnsi="Times New Roman" w:cs="Times New Roman"/>
        </w:rPr>
      </w:pPr>
    </w:p>
    <w:tbl>
      <w:tblPr>
        <w:tblStyle w:val="12"/>
        <w:tblW w:w="18252" w:type="dxa"/>
        <w:tblLayout w:type="fixed"/>
        <w:tblLook w:val="04A0" w:firstRow="1" w:lastRow="0" w:firstColumn="1" w:lastColumn="0" w:noHBand="0" w:noVBand="1"/>
      </w:tblPr>
      <w:tblGrid>
        <w:gridCol w:w="817"/>
        <w:gridCol w:w="3629"/>
        <w:gridCol w:w="57"/>
        <w:gridCol w:w="1275"/>
        <w:gridCol w:w="1418"/>
        <w:gridCol w:w="1417"/>
        <w:gridCol w:w="1418"/>
        <w:gridCol w:w="1417"/>
        <w:gridCol w:w="1418"/>
        <w:gridCol w:w="1417"/>
        <w:gridCol w:w="3969"/>
      </w:tblGrid>
      <w:tr w:rsidR="005C4FF2" w:rsidRPr="008F6A95" w:rsidTr="008F6A95">
        <w:tc>
          <w:tcPr>
            <w:tcW w:w="817" w:type="dxa"/>
            <w:vMerge w:val="restart"/>
            <w:shd w:val="clear" w:color="auto" w:fill="auto"/>
          </w:tcPr>
          <w:p w:rsidR="005C4FF2" w:rsidRPr="008F6A95"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 п/п</w:t>
            </w:r>
          </w:p>
        </w:tc>
        <w:tc>
          <w:tcPr>
            <w:tcW w:w="3686" w:type="dxa"/>
            <w:gridSpan w:val="2"/>
            <w:vMerge w:val="restart"/>
            <w:shd w:val="clear" w:color="auto" w:fill="auto"/>
          </w:tcPr>
          <w:p w:rsidR="005C4FF2" w:rsidRPr="008F6A95"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Наименование показателей</w:t>
            </w:r>
          </w:p>
        </w:tc>
        <w:tc>
          <w:tcPr>
            <w:tcW w:w="1275" w:type="dxa"/>
            <w:vMerge w:val="restart"/>
            <w:shd w:val="clear" w:color="auto" w:fill="auto"/>
          </w:tcPr>
          <w:p w:rsidR="005C4FF2" w:rsidRPr="008F6A95"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bCs/>
                <w:sz w:val="20"/>
                <w:szCs w:val="20"/>
              </w:rPr>
              <w:t>Единица измерения</w:t>
            </w:r>
          </w:p>
        </w:tc>
        <w:tc>
          <w:tcPr>
            <w:tcW w:w="8505" w:type="dxa"/>
            <w:gridSpan w:val="6"/>
            <w:shd w:val="clear" w:color="auto" w:fill="auto"/>
          </w:tcPr>
          <w:p w:rsidR="005C4FF2" w:rsidRPr="008F6A95"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Отчетная информация</w:t>
            </w:r>
          </w:p>
        </w:tc>
        <w:tc>
          <w:tcPr>
            <w:tcW w:w="3969" w:type="dxa"/>
            <w:vMerge w:val="restart"/>
            <w:shd w:val="clear" w:color="auto" w:fill="auto"/>
          </w:tcPr>
          <w:p w:rsidR="005C4FF2" w:rsidRPr="008F6A95"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Примечание</w:t>
            </w:r>
          </w:p>
        </w:tc>
      </w:tr>
      <w:tr w:rsidR="005C4FF2" w:rsidRPr="008F6A95" w:rsidTr="008F6A95">
        <w:tc>
          <w:tcPr>
            <w:tcW w:w="817" w:type="dxa"/>
            <w:vMerge/>
            <w:shd w:val="clear" w:color="auto" w:fill="auto"/>
          </w:tcPr>
          <w:p w:rsidR="005C4FF2" w:rsidRPr="008F6A95"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8F6A95"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275" w:type="dxa"/>
            <w:vMerge/>
            <w:shd w:val="clear" w:color="auto" w:fill="auto"/>
          </w:tcPr>
          <w:p w:rsidR="005C4FF2" w:rsidRPr="008F6A95"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5C4FF2" w:rsidRPr="008F6A95"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F6A95">
              <w:rPr>
                <w:rFonts w:ascii="Times New Roman" w:eastAsia="Times New Roman" w:hAnsi="Times New Roman" w:cs="Times New Roman"/>
                <w:b/>
                <w:bCs/>
                <w:sz w:val="20"/>
                <w:szCs w:val="20"/>
              </w:rPr>
              <w:t>2015</w:t>
            </w:r>
          </w:p>
        </w:tc>
        <w:tc>
          <w:tcPr>
            <w:tcW w:w="1417" w:type="dxa"/>
            <w:shd w:val="clear" w:color="auto" w:fill="auto"/>
          </w:tcPr>
          <w:p w:rsidR="005C4FF2" w:rsidRPr="008F6A95"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F6A95">
              <w:rPr>
                <w:rFonts w:ascii="Times New Roman" w:eastAsia="Times New Roman" w:hAnsi="Times New Roman" w:cs="Times New Roman"/>
                <w:b/>
                <w:bCs/>
                <w:sz w:val="20"/>
                <w:szCs w:val="20"/>
              </w:rPr>
              <w:t>2016</w:t>
            </w:r>
          </w:p>
        </w:tc>
        <w:tc>
          <w:tcPr>
            <w:tcW w:w="1418" w:type="dxa"/>
            <w:shd w:val="clear" w:color="auto" w:fill="auto"/>
          </w:tcPr>
          <w:p w:rsidR="005C4FF2" w:rsidRPr="008F6A95"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F6A95">
              <w:rPr>
                <w:rFonts w:ascii="Times New Roman" w:eastAsia="Times New Roman" w:hAnsi="Times New Roman" w:cs="Times New Roman"/>
                <w:b/>
                <w:bCs/>
                <w:sz w:val="20"/>
                <w:szCs w:val="20"/>
              </w:rPr>
              <w:t>2017</w:t>
            </w:r>
          </w:p>
        </w:tc>
        <w:tc>
          <w:tcPr>
            <w:tcW w:w="1417" w:type="dxa"/>
            <w:shd w:val="clear" w:color="auto" w:fill="auto"/>
          </w:tcPr>
          <w:p w:rsidR="005C4FF2" w:rsidRPr="008F6A95"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F6A95">
              <w:rPr>
                <w:rFonts w:ascii="Times New Roman" w:eastAsia="Times New Roman" w:hAnsi="Times New Roman" w:cs="Times New Roman"/>
                <w:b/>
                <w:bCs/>
                <w:sz w:val="20"/>
                <w:szCs w:val="20"/>
              </w:rPr>
              <w:t>2018</w:t>
            </w:r>
          </w:p>
        </w:tc>
        <w:tc>
          <w:tcPr>
            <w:tcW w:w="1418" w:type="dxa"/>
            <w:shd w:val="clear" w:color="auto" w:fill="auto"/>
          </w:tcPr>
          <w:p w:rsidR="005C4FF2" w:rsidRPr="008F6A95"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F6A95">
              <w:rPr>
                <w:rFonts w:ascii="Times New Roman" w:eastAsia="Times New Roman" w:hAnsi="Times New Roman" w:cs="Times New Roman"/>
                <w:b/>
                <w:bCs/>
                <w:sz w:val="20"/>
                <w:szCs w:val="20"/>
              </w:rPr>
              <w:t>2019</w:t>
            </w:r>
          </w:p>
        </w:tc>
        <w:tc>
          <w:tcPr>
            <w:tcW w:w="1417" w:type="dxa"/>
            <w:shd w:val="clear" w:color="auto" w:fill="auto"/>
          </w:tcPr>
          <w:p w:rsidR="005C4FF2" w:rsidRPr="008F6A95"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8F6A95">
              <w:rPr>
                <w:rFonts w:ascii="Times New Roman" w:eastAsia="Times New Roman" w:hAnsi="Times New Roman" w:cs="Times New Roman"/>
                <w:b/>
                <w:bCs/>
                <w:sz w:val="20"/>
                <w:szCs w:val="20"/>
              </w:rPr>
              <w:t>2020</w:t>
            </w:r>
          </w:p>
        </w:tc>
        <w:tc>
          <w:tcPr>
            <w:tcW w:w="3969" w:type="dxa"/>
            <w:vMerge/>
            <w:shd w:val="clear" w:color="auto" w:fill="auto"/>
          </w:tcPr>
          <w:p w:rsidR="005C4FF2" w:rsidRPr="008F6A95"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8F6A95" w:rsidTr="008F6A95">
        <w:tc>
          <w:tcPr>
            <w:tcW w:w="18252" w:type="dxa"/>
            <w:gridSpan w:val="11"/>
            <w:shd w:val="clear" w:color="auto" w:fill="auto"/>
          </w:tcPr>
          <w:p w:rsidR="005C4FF2" w:rsidRPr="008F6A95"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eastAsia="Times New Roman" w:hAnsi="Times New Roman" w:cs="Times New Roman"/>
                <w:b/>
                <w:color w:val="000000"/>
                <w:sz w:val="20"/>
                <w:szCs w:val="20"/>
              </w:rPr>
              <w:t>Экономическое развитие</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332" w:type="dxa"/>
            <w:gridSpan w:val="2"/>
            <w:shd w:val="clear" w:color="auto" w:fill="auto"/>
          </w:tcPr>
          <w:p w:rsidR="00473B56" w:rsidRPr="008F6A95"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единиц</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347,2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268,79</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268,8</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295</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295</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295</w:t>
            </w:r>
          </w:p>
        </w:tc>
        <w:tc>
          <w:tcPr>
            <w:tcW w:w="3969" w:type="dxa"/>
            <w:shd w:val="clear" w:color="auto" w:fill="auto"/>
          </w:tcPr>
          <w:p w:rsidR="00473B56" w:rsidRPr="008F6A95" w:rsidRDefault="00473B56" w:rsidP="008F6A95">
            <w:pPr>
              <w:shd w:val="clear" w:color="auto" w:fill="FFFFFF" w:themeFill="background1"/>
              <w:spacing w:before="0" w:after="0" w:line="240" w:lineRule="exact"/>
              <w:jc w:val="center"/>
              <w:rPr>
                <w:rFonts w:ascii="Times New Roman" w:hAnsi="Times New Roman" w:cs="Times New Roman"/>
                <w:sz w:val="20"/>
                <w:szCs w:val="20"/>
                <w:lang w:val="ru-RU"/>
              </w:rPr>
            </w:pPr>
            <w:r w:rsidRPr="008F6A95">
              <w:rPr>
                <w:rFonts w:ascii="Times New Roman" w:hAnsi="Times New Roman" w:cs="Times New Roman"/>
                <w:sz w:val="20"/>
                <w:szCs w:val="20"/>
                <w:lang w:val="ru-RU"/>
              </w:rPr>
              <w:t>По данным регистра хозяйствующих субъектов Белгородстата на</w:t>
            </w:r>
            <w:r w:rsidR="008F6A95">
              <w:rPr>
                <w:rFonts w:ascii="Times New Roman" w:hAnsi="Times New Roman" w:cs="Times New Roman"/>
                <w:sz w:val="20"/>
                <w:szCs w:val="20"/>
                <w:lang w:val="ru-RU"/>
              </w:rPr>
              <w:t xml:space="preserve"> </w:t>
            </w:r>
            <w:r w:rsidRPr="008F6A95">
              <w:rPr>
                <w:rFonts w:ascii="Times New Roman" w:hAnsi="Times New Roman" w:cs="Times New Roman"/>
                <w:sz w:val="20"/>
                <w:szCs w:val="20"/>
                <w:lang w:val="ru-RU"/>
              </w:rPr>
              <w:t>1 января 2018 года на территории района зарегистрировано 87 ЮЛ, 977 ИП</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332" w:type="dxa"/>
            <w:gridSpan w:val="2"/>
            <w:shd w:val="clear" w:color="auto" w:fill="auto"/>
          </w:tcPr>
          <w:p w:rsidR="00473B56" w:rsidRPr="008F6A95"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16,5</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11,6</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11,5</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12,3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12,3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12,3</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достигнут за счет реализации мероприятий «Развитие и государственная поддержка малого и среднего предпринимательства, улучшение инвестиционного климата в Корочанском районе»</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332" w:type="dxa"/>
            <w:gridSpan w:val="2"/>
            <w:shd w:val="clear" w:color="auto" w:fill="auto"/>
          </w:tcPr>
          <w:p w:rsidR="00473B56" w:rsidRPr="008F6A95"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руб.</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39451,8</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39055,3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36232,8</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38923,8</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44417</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46176,5</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Снижение показателя произошло за счет </w:t>
            </w:r>
          </w:p>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завершения строительства и модернизации производственных мощностей ЗАО «СК Короча»</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4</w:t>
            </w:r>
          </w:p>
        </w:tc>
        <w:tc>
          <w:tcPr>
            <w:tcW w:w="3629" w:type="dxa"/>
            <w:shd w:val="clear" w:color="auto" w:fill="auto"/>
          </w:tcPr>
          <w:p w:rsidR="00473B56" w:rsidRPr="008F6A95" w:rsidRDefault="00473B56" w:rsidP="008F6A95">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F6A95">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w:t>
            </w:r>
            <w:r w:rsidR="008F6A95">
              <w:rPr>
                <w:rFonts w:ascii="Times New Roman" w:eastAsia="Times New Roman" w:hAnsi="Times New Roman" w:cs="Times New Roman"/>
                <w:sz w:val="20"/>
                <w:szCs w:val="20"/>
                <w:lang w:val="ru-RU"/>
              </w:rPr>
              <w:t>.</w:t>
            </w:r>
            <w:r w:rsidRPr="008F6A95">
              <w:rPr>
                <w:rFonts w:ascii="Times New Roman" w:eastAsia="Times New Roman" w:hAnsi="Times New Roman" w:cs="Times New Roman"/>
                <w:sz w:val="20"/>
                <w:szCs w:val="20"/>
                <w:lang w:val="ru-RU"/>
              </w:rPr>
              <w:t>района)</w:t>
            </w:r>
          </w:p>
        </w:tc>
        <w:tc>
          <w:tcPr>
            <w:tcW w:w="1332" w:type="dxa"/>
            <w:gridSpan w:val="2"/>
            <w:shd w:val="clear" w:color="auto" w:fill="auto"/>
          </w:tcPr>
          <w:p w:rsidR="00473B56" w:rsidRPr="008F6A95"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93</w:t>
            </w:r>
          </w:p>
        </w:tc>
        <w:tc>
          <w:tcPr>
            <w:tcW w:w="3969" w:type="dxa"/>
            <w:shd w:val="clear" w:color="auto" w:fill="auto"/>
          </w:tcPr>
          <w:p w:rsidR="00473B56" w:rsidRPr="007F7D6F" w:rsidRDefault="00473B56" w:rsidP="007F7D6F">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Работа проводится по оптимизации поступлений и вовлечению в оборот новых земельных участков, как в рамках поступления заявлений от юридических и физических лиц, так и при совместной работе с департаментом имущественных и земельных отношений области</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5</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332" w:type="dxa"/>
            <w:gridSpan w:val="2"/>
            <w:shd w:val="clear" w:color="auto" w:fill="auto"/>
          </w:tcPr>
          <w:p w:rsidR="00473B56" w:rsidRPr="008F6A95"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95,45</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95,45</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84,62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92,3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92,3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92,3</w:t>
            </w:r>
          </w:p>
        </w:tc>
        <w:tc>
          <w:tcPr>
            <w:tcW w:w="3969" w:type="dxa"/>
            <w:shd w:val="clear" w:color="auto" w:fill="auto"/>
          </w:tcPr>
          <w:p w:rsidR="00DF0297" w:rsidRPr="008F6A95" w:rsidRDefault="00473B56" w:rsidP="008F6A95">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Агропромышленный комплекс в районе представлен 13 сельскохозяйственными предприятиями. В 2017 году два предприятия сработали с убытком: СПК «Мичуринский», ЗАО «Свинокомплекс Короча». </w:t>
            </w:r>
            <w:r w:rsidRPr="008F6A95">
              <w:rPr>
                <w:rFonts w:ascii="Times New Roman" w:hAnsi="Times New Roman" w:cs="Times New Roman"/>
                <w:sz w:val="20"/>
                <w:szCs w:val="20"/>
                <w:lang w:val="ru-RU"/>
              </w:rPr>
              <w:t>Снижение прибыли произошло во всех сельскохозяйственных предприятиях в связи со снижением закупочных цен на  произведенную продукцию и ростом цен на ГСМ, минеральные удобрения, средства защиты рас</w:t>
            </w:r>
            <w:r w:rsidR="00DF0297" w:rsidRPr="008F6A95">
              <w:rPr>
                <w:rFonts w:ascii="Times New Roman" w:hAnsi="Times New Roman" w:cs="Times New Roman"/>
                <w:sz w:val="20"/>
                <w:szCs w:val="20"/>
                <w:lang w:val="ru-RU"/>
              </w:rPr>
              <w:t>тений, семена</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6</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332" w:type="dxa"/>
            <w:gridSpan w:val="2"/>
            <w:shd w:val="clear" w:color="auto" w:fill="auto"/>
          </w:tcPr>
          <w:p w:rsidR="00473B56" w:rsidRPr="008F6A95"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10,06</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9,73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8,86</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9,73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9,73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9,73</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Целевой показатель 2017 года достигнут путем успешной реализации органами местного самоуправления работ по ремонту асфальтобетонного покрытия автомобильных дорог и улучшения автобусного сообщения населенных пунктов района. В  ближайшие годы запланировано содержание автодорог на должном уровне, с проведением мероприятий по своевременн</w:t>
            </w:r>
            <w:r w:rsidR="00DF0297" w:rsidRPr="0010545C">
              <w:rPr>
                <w:rFonts w:ascii="Times New Roman" w:hAnsi="Times New Roman" w:cs="Times New Roman"/>
                <w:sz w:val="20"/>
                <w:szCs w:val="20"/>
                <w:lang w:val="ru-RU"/>
              </w:rPr>
              <w:t xml:space="preserve">ому выполнению ремонтных работ </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7</w:t>
            </w:r>
          </w:p>
        </w:tc>
        <w:tc>
          <w:tcPr>
            <w:tcW w:w="3629" w:type="dxa"/>
            <w:shd w:val="clear" w:color="auto" w:fill="auto"/>
          </w:tcPr>
          <w:p w:rsidR="00473B56" w:rsidRPr="007F7D6F" w:rsidRDefault="00473B56" w:rsidP="007F7D6F">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7F7D6F">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w:t>
            </w:r>
            <w:r w:rsidR="007F7D6F">
              <w:rPr>
                <w:rFonts w:ascii="Times New Roman" w:eastAsia="Times New Roman" w:hAnsi="Times New Roman" w:cs="Times New Roman"/>
                <w:sz w:val="20"/>
                <w:szCs w:val="20"/>
                <w:lang w:val="ru-RU"/>
              </w:rPr>
              <w:t>.</w:t>
            </w:r>
            <w:r w:rsidRPr="007F7D6F">
              <w:rPr>
                <w:rFonts w:ascii="Times New Roman" w:eastAsia="Times New Roman" w:hAnsi="Times New Roman" w:cs="Times New Roman"/>
                <w:sz w:val="20"/>
                <w:szCs w:val="20"/>
                <w:lang w:val="ru-RU"/>
              </w:rPr>
              <w:t xml:space="preserve"> района), в общей численности населения городского округа (мун</w:t>
            </w:r>
            <w:r w:rsidR="007F7D6F">
              <w:rPr>
                <w:rFonts w:ascii="Times New Roman" w:eastAsia="Times New Roman" w:hAnsi="Times New Roman" w:cs="Times New Roman"/>
                <w:sz w:val="20"/>
                <w:szCs w:val="20"/>
                <w:lang w:val="ru-RU"/>
              </w:rPr>
              <w:t>.</w:t>
            </w:r>
            <w:r w:rsidRPr="007F7D6F">
              <w:rPr>
                <w:rFonts w:ascii="Times New Roman" w:eastAsia="Times New Roman" w:hAnsi="Times New Roman" w:cs="Times New Roman"/>
                <w:sz w:val="20"/>
                <w:szCs w:val="20"/>
                <w:lang w:val="ru-RU"/>
              </w:rPr>
              <w:t xml:space="preserve"> района)</w:t>
            </w:r>
          </w:p>
        </w:tc>
        <w:tc>
          <w:tcPr>
            <w:tcW w:w="1332" w:type="dxa"/>
            <w:gridSpan w:val="2"/>
            <w:shd w:val="clear" w:color="auto" w:fill="auto"/>
          </w:tcPr>
          <w:p w:rsidR="00473B56" w:rsidRPr="007F7D6F"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7F7D6F">
              <w:rPr>
                <w:rFonts w:ascii="Times New Roman" w:eastAsia="Times New Roman" w:hAnsi="Times New Roman" w:cs="Times New Roman"/>
                <w:sz w:val="20"/>
                <w:szCs w:val="20"/>
                <w:lang w:val="ru-RU"/>
              </w:rPr>
              <w:t>%</w:t>
            </w:r>
          </w:p>
        </w:tc>
        <w:tc>
          <w:tcPr>
            <w:tcW w:w="1418" w:type="dxa"/>
            <w:shd w:val="clear" w:color="auto" w:fill="auto"/>
          </w:tcPr>
          <w:p w:rsidR="00473B56" w:rsidRPr="007F7D6F"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0,34</w:t>
            </w:r>
          </w:p>
        </w:tc>
        <w:tc>
          <w:tcPr>
            <w:tcW w:w="1417" w:type="dxa"/>
            <w:shd w:val="clear" w:color="auto" w:fill="auto"/>
          </w:tcPr>
          <w:p w:rsidR="00473B56" w:rsidRPr="007F7D6F"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0,09</w:t>
            </w:r>
          </w:p>
        </w:tc>
        <w:tc>
          <w:tcPr>
            <w:tcW w:w="1418" w:type="dxa"/>
            <w:shd w:val="clear" w:color="auto" w:fill="auto"/>
          </w:tcPr>
          <w:p w:rsidR="00473B56" w:rsidRPr="007F7D6F"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0,09</w:t>
            </w:r>
          </w:p>
        </w:tc>
        <w:tc>
          <w:tcPr>
            <w:tcW w:w="1417" w:type="dxa"/>
            <w:shd w:val="clear" w:color="auto" w:fill="auto"/>
          </w:tcPr>
          <w:p w:rsidR="00473B56" w:rsidRPr="007F7D6F"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0,09</w:t>
            </w:r>
          </w:p>
        </w:tc>
        <w:tc>
          <w:tcPr>
            <w:tcW w:w="1418" w:type="dxa"/>
            <w:shd w:val="clear" w:color="auto" w:fill="auto"/>
          </w:tcPr>
          <w:p w:rsidR="00473B56" w:rsidRPr="007F7D6F"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0,09</w:t>
            </w:r>
          </w:p>
        </w:tc>
        <w:tc>
          <w:tcPr>
            <w:tcW w:w="1417" w:type="dxa"/>
            <w:shd w:val="clear" w:color="auto" w:fill="auto"/>
          </w:tcPr>
          <w:p w:rsidR="00473B56" w:rsidRPr="007F7D6F"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0,09</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В настоящее время регулярными пассажирскими перевозками охвачены все населенные пункты Корочанс</w:t>
            </w:r>
            <w:r w:rsidRPr="0010545C">
              <w:rPr>
                <w:rFonts w:ascii="Times New Roman" w:hAnsi="Times New Roman" w:cs="Times New Roman"/>
                <w:sz w:val="20"/>
                <w:szCs w:val="20"/>
                <w:lang w:val="ru-RU"/>
              </w:rPr>
              <w:t>кого района</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8</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332" w:type="dxa"/>
            <w:gridSpan w:val="2"/>
            <w:shd w:val="clear" w:color="auto" w:fill="auto"/>
          </w:tcPr>
          <w:p w:rsidR="00473B56" w:rsidRPr="0010545C"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8.1</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332" w:type="dxa"/>
            <w:gridSpan w:val="2"/>
            <w:shd w:val="clear" w:color="auto" w:fill="auto"/>
          </w:tcPr>
          <w:p w:rsidR="00473B56" w:rsidRPr="008F6A95"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руб.</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25370,7</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28026,9</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29643,8</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30204</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32121</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34118</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Среднемесячная заработная плата увеличилась в 2017 году по сравнению с 2016 годом на 5,8 % в рамках реализации  постановления Правительства Белгородской области от 13.03.2017 года</w:t>
            </w:r>
          </w:p>
          <w:p w:rsidR="00473B56"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 №93-пп «О мерах по повышению уровня заработной платы работников в 2017 году»</w:t>
            </w:r>
          </w:p>
          <w:p w:rsidR="007F7D6F" w:rsidRPr="007F7D6F" w:rsidRDefault="007F7D6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8.2</w:t>
            </w:r>
          </w:p>
        </w:tc>
        <w:tc>
          <w:tcPr>
            <w:tcW w:w="3629" w:type="dxa"/>
            <w:shd w:val="clear" w:color="auto" w:fill="auto"/>
          </w:tcPr>
          <w:p w:rsidR="00473B56" w:rsidRPr="008F6A95"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муниципальных дошкольных образовательных учреждений</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руб.</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15110,6</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16034,2</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16198,3</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17294</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17860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18604</w:t>
            </w:r>
          </w:p>
        </w:tc>
        <w:tc>
          <w:tcPr>
            <w:tcW w:w="3969" w:type="dxa"/>
            <w:shd w:val="clear" w:color="auto" w:fill="auto"/>
          </w:tcPr>
          <w:p w:rsidR="00473B56" w:rsidRPr="007F7D6F"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w:t>
            </w:r>
            <w:r w:rsidR="00DF0297" w:rsidRPr="007F7D6F">
              <w:rPr>
                <w:rFonts w:ascii="Times New Roman" w:hAnsi="Times New Roman" w:cs="Times New Roman"/>
                <w:sz w:val="20"/>
                <w:szCs w:val="20"/>
                <w:lang w:val="ru-RU"/>
              </w:rPr>
              <w:t>-</w:t>
            </w:r>
            <w:r w:rsidRPr="007F7D6F">
              <w:rPr>
                <w:rFonts w:ascii="Times New Roman" w:hAnsi="Times New Roman" w:cs="Times New Roman"/>
                <w:sz w:val="20"/>
                <w:szCs w:val="20"/>
                <w:lang w:val="ru-RU"/>
              </w:rPr>
              <w:t>щего персонала на 4</w:t>
            </w:r>
            <w:r w:rsidR="007F7D6F">
              <w:rPr>
                <w:rFonts w:ascii="Times New Roman" w:hAnsi="Times New Roman" w:cs="Times New Roman"/>
                <w:sz w:val="20"/>
                <w:szCs w:val="20"/>
                <w:lang w:val="ru-RU"/>
              </w:rPr>
              <w:t xml:space="preserve"> </w:t>
            </w:r>
            <w:r w:rsidRPr="007F7D6F">
              <w:rPr>
                <w:rFonts w:ascii="Times New Roman" w:hAnsi="Times New Roman" w:cs="Times New Roman"/>
                <w:sz w:val="20"/>
                <w:szCs w:val="20"/>
                <w:lang w:val="ru-RU"/>
              </w:rPr>
              <w:t>% с 1 января 2018 года, и с 1 октября 2019 и 2020 годов</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8.3</w:t>
            </w:r>
          </w:p>
        </w:tc>
        <w:tc>
          <w:tcPr>
            <w:tcW w:w="3629" w:type="dxa"/>
            <w:shd w:val="clear" w:color="auto" w:fill="auto"/>
          </w:tcPr>
          <w:p w:rsidR="00473B56" w:rsidRPr="008F6A95" w:rsidRDefault="00473B56" w:rsidP="007F7D6F">
            <w:pPr>
              <w:shd w:val="clear" w:color="auto" w:fill="FFFFFF" w:themeFill="background1"/>
              <w:spacing w:before="0" w:after="0" w:line="230" w:lineRule="exact"/>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муниципальных общеобразо-вательных учреждений</w:t>
            </w:r>
          </w:p>
        </w:tc>
        <w:tc>
          <w:tcPr>
            <w:tcW w:w="1332" w:type="dxa"/>
            <w:gridSpan w:val="2"/>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руб.</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19770,5</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21128,7</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21359,4</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22214</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23373</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24379</w:t>
            </w:r>
          </w:p>
        </w:tc>
        <w:tc>
          <w:tcPr>
            <w:tcW w:w="3969" w:type="dxa"/>
            <w:shd w:val="clear" w:color="auto" w:fill="auto"/>
          </w:tcPr>
          <w:p w:rsidR="00473B56" w:rsidRPr="007F7D6F"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w:t>
            </w:r>
            <w:r w:rsidR="00DF0297" w:rsidRPr="007F7D6F">
              <w:rPr>
                <w:rFonts w:ascii="Times New Roman" w:hAnsi="Times New Roman" w:cs="Times New Roman"/>
                <w:sz w:val="20"/>
                <w:szCs w:val="20"/>
                <w:lang w:val="ru-RU"/>
              </w:rPr>
              <w:t>-</w:t>
            </w:r>
            <w:r w:rsidRPr="007F7D6F">
              <w:rPr>
                <w:rFonts w:ascii="Times New Roman" w:hAnsi="Times New Roman" w:cs="Times New Roman"/>
                <w:sz w:val="20"/>
                <w:szCs w:val="20"/>
                <w:lang w:val="ru-RU"/>
              </w:rPr>
              <w:t>щего персонала на 4</w:t>
            </w:r>
            <w:r w:rsidR="007F7D6F">
              <w:rPr>
                <w:rFonts w:ascii="Times New Roman" w:hAnsi="Times New Roman" w:cs="Times New Roman"/>
                <w:sz w:val="20"/>
                <w:szCs w:val="20"/>
                <w:lang w:val="ru-RU"/>
              </w:rPr>
              <w:t xml:space="preserve"> </w:t>
            </w:r>
            <w:r w:rsidRPr="007F7D6F">
              <w:rPr>
                <w:rFonts w:ascii="Times New Roman" w:hAnsi="Times New Roman" w:cs="Times New Roman"/>
                <w:sz w:val="20"/>
                <w:szCs w:val="20"/>
                <w:lang w:val="ru-RU"/>
              </w:rPr>
              <w:t>% с 1 января 2018 года, и с 1 октября 2019 и 2020 годов</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8.4</w:t>
            </w:r>
          </w:p>
        </w:tc>
        <w:tc>
          <w:tcPr>
            <w:tcW w:w="3629" w:type="dxa"/>
            <w:shd w:val="clear" w:color="auto" w:fill="auto"/>
          </w:tcPr>
          <w:p w:rsidR="00473B56" w:rsidRPr="008F6A95"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учителей муниципальных общеобразовательных учреждений</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руб.</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26018</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25745</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27062,9</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27318</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28117</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28954</w:t>
            </w:r>
          </w:p>
        </w:tc>
        <w:tc>
          <w:tcPr>
            <w:tcW w:w="3969" w:type="dxa"/>
            <w:shd w:val="clear" w:color="auto" w:fill="auto"/>
          </w:tcPr>
          <w:p w:rsidR="00473B56" w:rsidRPr="007F7D6F"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w:t>
            </w:r>
            <w:r w:rsidR="00DF0297" w:rsidRPr="007F7D6F">
              <w:rPr>
                <w:rFonts w:ascii="Times New Roman" w:hAnsi="Times New Roman" w:cs="Times New Roman"/>
                <w:sz w:val="20"/>
                <w:szCs w:val="20"/>
                <w:lang w:val="ru-RU"/>
              </w:rPr>
              <w:t>-</w:t>
            </w:r>
            <w:r w:rsidRPr="007F7D6F">
              <w:rPr>
                <w:rFonts w:ascii="Times New Roman" w:hAnsi="Times New Roman" w:cs="Times New Roman"/>
                <w:sz w:val="20"/>
                <w:szCs w:val="20"/>
                <w:lang w:val="ru-RU"/>
              </w:rPr>
              <w:t>щего персонала на 4</w:t>
            </w:r>
            <w:r w:rsidR="007F7D6F">
              <w:rPr>
                <w:rFonts w:ascii="Times New Roman" w:hAnsi="Times New Roman" w:cs="Times New Roman"/>
                <w:sz w:val="20"/>
                <w:szCs w:val="20"/>
                <w:lang w:val="ru-RU"/>
              </w:rPr>
              <w:t xml:space="preserve"> </w:t>
            </w:r>
            <w:r w:rsidRPr="007F7D6F">
              <w:rPr>
                <w:rFonts w:ascii="Times New Roman" w:hAnsi="Times New Roman" w:cs="Times New Roman"/>
                <w:sz w:val="20"/>
                <w:szCs w:val="20"/>
                <w:lang w:val="ru-RU"/>
              </w:rPr>
              <w:t>% с 1 января 2018 года, и с 1 октября 2019 и 2020 годов</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8.5</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F6A95">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руб.</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19843,1</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22296,1</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27823,4</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27550</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29100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30730</w:t>
            </w:r>
          </w:p>
        </w:tc>
        <w:tc>
          <w:tcPr>
            <w:tcW w:w="3969" w:type="dxa"/>
            <w:shd w:val="clear" w:color="auto" w:fill="auto"/>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достигнут за счет исполнения Указов Президента РФ от 07.05.2012 года №597 «О мероприятиях по реализации государственной политики»</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8.6</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F6A95">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руб.</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14382,9</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14899,1</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16306,8</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15225</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15740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16235</w:t>
            </w:r>
          </w:p>
        </w:tc>
        <w:tc>
          <w:tcPr>
            <w:tcW w:w="3969" w:type="dxa"/>
            <w:shd w:val="clear" w:color="auto" w:fill="auto"/>
          </w:tcPr>
          <w:p w:rsidR="00473B56" w:rsidRPr="007F7D6F"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w:t>
            </w:r>
            <w:r w:rsidR="00DF0297" w:rsidRPr="007F7D6F">
              <w:rPr>
                <w:rFonts w:ascii="Times New Roman" w:hAnsi="Times New Roman" w:cs="Times New Roman"/>
                <w:sz w:val="20"/>
                <w:szCs w:val="20"/>
                <w:lang w:val="ru-RU"/>
              </w:rPr>
              <w:t>-</w:t>
            </w:r>
            <w:r w:rsidRPr="007F7D6F">
              <w:rPr>
                <w:rFonts w:ascii="Times New Roman" w:hAnsi="Times New Roman" w:cs="Times New Roman"/>
                <w:sz w:val="20"/>
                <w:szCs w:val="20"/>
                <w:lang w:val="ru-RU"/>
              </w:rPr>
              <w:t>щего персонала на 4</w:t>
            </w:r>
            <w:r w:rsidR="007F7D6F">
              <w:rPr>
                <w:rFonts w:ascii="Times New Roman" w:hAnsi="Times New Roman" w:cs="Times New Roman"/>
                <w:sz w:val="20"/>
                <w:szCs w:val="20"/>
                <w:lang w:val="ru-RU"/>
              </w:rPr>
              <w:t xml:space="preserve"> </w:t>
            </w:r>
            <w:r w:rsidRPr="007F7D6F">
              <w:rPr>
                <w:rFonts w:ascii="Times New Roman" w:hAnsi="Times New Roman" w:cs="Times New Roman"/>
                <w:sz w:val="20"/>
                <w:szCs w:val="20"/>
                <w:lang w:val="ru-RU"/>
              </w:rPr>
              <w:t>% с 1 января 2018 года, и с 1 октября 2019 и 2020 годов</w:t>
            </w:r>
          </w:p>
        </w:tc>
      </w:tr>
      <w:tr w:rsidR="00473B56" w:rsidRPr="008F6A95" w:rsidTr="008F6A95">
        <w:tc>
          <w:tcPr>
            <w:tcW w:w="18252" w:type="dxa"/>
            <w:gridSpan w:val="11"/>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Дошкольное образование</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9</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54,6</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50,2</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52,8</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53,8</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54,2</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54,6</w:t>
            </w:r>
          </w:p>
        </w:tc>
        <w:tc>
          <w:tcPr>
            <w:tcW w:w="3969" w:type="dxa"/>
            <w:shd w:val="clear" w:color="auto" w:fill="auto"/>
          </w:tcPr>
          <w:p w:rsidR="00473B56" w:rsidRPr="007F7D6F"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 xml:space="preserve">С целью увеличения охвата дошкольным образованием детей в возрасте от 1 до 6 лет с 1 сентября 2017 года увеличено количество дошкольных мест в МБДОУ №2,  МБДОУ №3 </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10</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6,16</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3,02</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1,8</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1,8</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1,8</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1,8</w:t>
            </w:r>
          </w:p>
        </w:tc>
        <w:tc>
          <w:tcPr>
            <w:tcW w:w="3969" w:type="dxa"/>
            <w:shd w:val="clear" w:color="auto" w:fill="auto"/>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В связи с проводимой работой по введению дополнительных мест в дошкольных учреждениях, очередность на поступление в дошкольные образовательные учреждения Корочанского  района снижена </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11</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332" w:type="dxa"/>
            <w:gridSpan w:val="2"/>
            <w:shd w:val="clear" w:color="auto" w:fill="auto"/>
          </w:tcPr>
          <w:p w:rsidR="00473B56" w:rsidRPr="008F6A95"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16,7</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20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16,7</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В соответствии с пообъектным перечнем строительства, реконструкции и капитального ремонта объектов социальной сферы и развитие жилищно-коммунальной инфраструктуры Белгородской области на 2016-2018 годы,  в 2017 году проведен капитальный ремонт </w:t>
            </w:r>
          </w:p>
          <w:p w:rsidR="00473B56" w:rsidRPr="007F7D6F"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МБДОУ №</w:t>
            </w:r>
            <w:r w:rsidR="007F7D6F">
              <w:rPr>
                <w:rFonts w:ascii="Times New Roman" w:hAnsi="Times New Roman" w:cs="Times New Roman"/>
                <w:sz w:val="20"/>
                <w:szCs w:val="20"/>
                <w:lang w:val="ru-RU"/>
              </w:rPr>
              <w:t xml:space="preserve"> </w:t>
            </w:r>
            <w:r w:rsidRPr="007F7D6F">
              <w:rPr>
                <w:rFonts w:ascii="Times New Roman" w:hAnsi="Times New Roman" w:cs="Times New Roman"/>
                <w:sz w:val="20"/>
                <w:szCs w:val="20"/>
                <w:lang w:val="ru-RU"/>
              </w:rPr>
              <w:t>3, в связи с чем показатель снижен</w:t>
            </w:r>
          </w:p>
        </w:tc>
      </w:tr>
      <w:tr w:rsidR="00473B56" w:rsidRPr="008F6A95" w:rsidTr="008F6A95">
        <w:tc>
          <w:tcPr>
            <w:tcW w:w="18252" w:type="dxa"/>
            <w:gridSpan w:val="11"/>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Общее и дополнительное образование</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12</w:t>
            </w:r>
          </w:p>
        </w:tc>
        <w:tc>
          <w:tcPr>
            <w:tcW w:w="3629" w:type="dxa"/>
            <w:shd w:val="clear" w:color="auto" w:fill="auto"/>
          </w:tcPr>
          <w:p w:rsidR="00473B56" w:rsidRPr="0010545C" w:rsidRDefault="00473B56" w:rsidP="007F7D6F">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5,07</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3969"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В 2016-2017 учебном году 130 выпускников сдали ГИА, получили аттестаты о среднем (полном) образовании. </w:t>
            </w:r>
            <w:r w:rsidRPr="008F6A95">
              <w:rPr>
                <w:rFonts w:ascii="Times New Roman" w:hAnsi="Times New Roman" w:cs="Times New Roman"/>
                <w:sz w:val="20"/>
                <w:szCs w:val="20"/>
              </w:rPr>
              <w:t>Обучающиеся, не получившие аттестат о среднем (полном) образовании - отсутствуют</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13</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78,26</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82,61</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82,34</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86</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87</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87</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В соответствии с  пообъектным перечнем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2016 - 2018 годы проведен капитальный ремонт МБОУ </w:t>
            </w:r>
            <w:r w:rsidR="00DF0297" w:rsidRPr="0010545C">
              <w:rPr>
                <w:rFonts w:ascii="Times New Roman" w:hAnsi="Times New Roman" w:cs="Times New Roman"/>
                <w:sz w:val="20"/>
                <w:szCs w:val="20"/>
                <w:lang w:val="ru-RU"/>
              </w:rPr>
              <w:t>«Новослободская СОШ</w:t>
            </w:r>
            <w:r w:rsidRPr="0010545C">
              <w:rPr>
                <w:rFonts w:ascii="Times New Roman" w:hAnsi="Times New Roman" w:cs="Times New Roman"/>
                <w:sz w:val="20"/>
                <w:szCs w:val="20"/>
                <w:lang w:val="ru-RU"/>
              </w:rPr>
              <w:t>». В рамках проведения капитальных ремонтов в школах Корочанского района проведены работы по созданию условий для беспрепятственного доступа инвалидов. Зданий муниципаль</w:t>
            </w:r>
            <w:r w:rsidR="00DF0297"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ных общеобразова</w:t>
            </w:r>
            <w:r w:rsidR="00DF0297"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тельных учреждений находящихся в аварийном состоянии на территории Корочанского района нет</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14</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4,35</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4,35</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соответствии с  пообъектным перечнем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2018 - 2020 годы запланирован капитальный ремонт</w:t>
            </w:r>
          </w:p>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  3-х школ МБОУ «Большехаланская СОШ», МБОУ «Афанасовская СОШ»;</w:t>
            </w:r>
          </w:p>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МБОУ «Шеинская СОШ». В 2018 году после капитального ремонта отрыты 2 школы: МБОУ «Погореловская СОШ», МБОУ «Кощеевская СОШ».</w:t>
            </w:r>
          </w:p>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Зданий муниципальных общеобразовательных учреждений находящихся в аварийном состоянии на территории Корочанского района нет</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15</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97,72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97,74</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86,98</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87</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91</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91</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снижен в связи  увеличением контингента обучающихся в 2017-2018 уч. году на 143 учащихся, и увели</w:t>
            </w:r>
            <w:r w:rsidR="00DF0297"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чением количества детей с ОВЗ, детей-ин</w:t>
            </w:r>
            <w:r w:rsidR="00DF0297" w:rsidRPr="0010545C">
              <w:rPr>
                <w:rFonts w:ascii="Times New Roman" w:hAnsi="Times New Roman" w:cs="Times New Roman"/>
                <w:sz w:val="20"/>
                <w:szCs w:val="20"/>
                <w:lang w:val="ru-RU"/>
              </w:rPr>
              <w:t>валидов, всего  198 обучающихся</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16</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3969" w:type="dxa"/>
            <w:shd w:val="clear" w:color="auto" w:fill="auto"/>
          </w:tcPr>
          <w:p w:rsidR="007F7D6F" w:rsidRDefault="00473B56" w:rsidP="007F7D6F">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 территории Корочанского  района  действует 23 общеобразовательных учреждения из них: средних  – 18 основных – 4, начальных – 1.</w:t>
            </w:r>
          </w:p>
          <w:p w:rsidR="007F7D6F" w:rsidRDefault="00473B56" w:rsidP="007F7D6F">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 xml:space="preserve">В общеобразовательных учреждениях района 265  классов-комплектов. </w:t>
            </w:r>
          </w:p>
          <w:p w:rsidR="007F7D6F" w:rsidRDefault="00473B56" w:rsidP="007F7D6F">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 xml:space="preserve">В образовательных учреждениях обучается всего 3497 обучающихся. </w:t>
            </w:r>
          </w:p>
          <w:p w:rsidR="00473B56" w:rsidRPr="007F7D6F" w:rsidRDefault="00473B56" w:rsidP="007F7D6F">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 xml:space="preserve"> Все дети обучаются в 1-ю смену</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17</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тыс.руб.</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105,79</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103,03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26,68</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131,83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131,83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131,83</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Планируется увеличение численности обучающихся в образовательных учреждениях, поэтому наблюдается рост показателя численности обучающихся муниципальных образовательных организаций в расчете на 1 педагогического работника, реализующе</w:t>
            </w:r>
            <w:r w:rsidR="00DF0297" w:rsidRPr="0010545C">
              <w:rPr>
                <w:rFonts w:ascii="Times New Roman" w:hAnsi="Times New Roman" w:cs="Times New Roman"/>
                <w:sz w:val="20"/>
                <w:szCs w:val="20"/>
                <w:lang w:val="ru-RU"/>
              </w:rPr>
              <w:t>го программы общего образования</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18</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108,81</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142,0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152</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152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152</w:t>
            </w:r>
          </w:p>
        </w:tc>
        <w:tc>
          <w:tcPr>
            <w:tcW w:w="3969" w:type="dxa"/>
            <w:shd w:val="clear" w:color="auto" w:fill="auto"/>
          </w:tcPr>
          <w:p w:rsidR="00473B56"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В 2017 году деятельность образовательных учреждений Корочанского района в области воспитания и социализации детей осуществлялось в соответствии с основными задачами и направлениями Стратегии развития воспитания Российской Федерации на период до 2025 года. В районе функционируют 4 муниципальных учреждения дополнительного образования. Увеличение численности планируется за счет увеличения количества секций  МБУДО «ДЮСШ» </w:t>
            </w:r>
          </w:p>
          <w:p w:rsidR="007F7D6F" w:rsidRPr="007F7D6F" w:rsidRDefault="007F7D6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473B56" w:rsidRPr="008F6A95" w:rsidTr="008F6A95">
        <w:tc>
          <w:tcPr>
            <w:tcW w:w="18252" w:type="dxa"/>
            <w:gridSpan w:val="11"/>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Культура</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19</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332" w:type="dxa"/>
            <w:gridSpan w:val="2"/>
            <w:shd w:val="clear" w:color="auto" w:fill="auto"/>
          </w:tcPr>
          <w:p w:rsidR="00473B56" w:rsidRPr="0010545C"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19.1</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F6A95">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3969"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В районе развита сеть учреждений культуры и составляет 37 Домов культуры и клубов. </w:t>
            </w:r>
            <w:r w:rsidRPr="008F6A95">
              <w:rPr>
                <w:rFonts w:ascii="Times New Roman" w:hAnsi="Times New Roman" w:cs="Times New Roman"/>
                <w:sz w:val="20"/>
                <w:szCs w:val="20"/>
              </w:rPr>
              <w:t>В прогнозируемом периоде 2018-2020 годов изменение показателя не планируется</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19.2</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библиотеками</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98,33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98,33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98,33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98,33</w:t>
            </w:r>
          </w:p>
        </w:tc>
        <w:tc>
          <w:tcPr>
            <w:tcW w:w="3969" w:type="dxa"/>
            <w:shd w:val="clear" w:color="auto" w:fill="auto"/>
          </w:tcPr>
          <w:p w:rsidR="007F7D6F"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районе свою деятельность осуществляют 32 общедоступные библиотеки.</w:t>
            </w:r>
          </w:p>
          <w:p w:rsidR="00473B56" w:rsidRPr="007F7D6F"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 xml:space="preserve"> В прогнозируемый период 2018-2020 годы открытие библиотек не планируется</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19.3</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парками культуры и отдыха</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соответствии с Методическими рекомендациями по развитию сети организаций культуры и обеспечению населения Белгородской области организациями культуры  по их видам, в Корочанском районе наличие парков культуры и отдыха не предусмотрено.</w:t>
            </w:r>
          </w:p>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прогнозируемый период 2018-2020 годы открытие парков культуры не планируется</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20</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10,53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5,13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5,13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5,13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5,13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5,13</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 2019-2020 годы планируется строительство здания культурно-спортивного центра в г. Короча, соответственно планируется уменьшение показателя</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21</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4,29</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5,71</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5,71</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5,71</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5,71</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5,71</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 2019 год разработан проект реновации «Сохранение объекта культурного наследия «Усадьба М.С.Балабанова:</w:t>
            </w:r>
          </w:p>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Главный дом». После проведения работ по консервации объекта, планируется уменьшение показателя</w:t>
            </w:r>
          </w:p>
        </w:tc>
      </w:tr>
      <w:tr w:rsidR="00473B56" w:rsidRPr="008F6A95" w:rsidTr="008F6A95">
        <w:tc>
          <w:tcPr>
            <w:tcW w:w="18252" w:type="dxa"/>
            <w:gridSpan w:val="11"/>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Физическая культура и спорт</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22</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35,1</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37,2</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39,2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40,2</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41</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41,7</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Корочанском районе функционируют физкультурно-оздоровительный комплекс, где расположены 2 плавательных бассейна, 1 игровой и 5 спортивных залов по видам спорта, стадион,  универсальные спортивные площадки. Созданная в районе инфраструктура способствует привлечению всех категорий населения  к систематическим занятиям</w:t>
            </w:r>
            <w:r w:rsidR="00DF0297" w:rsidRPr="0010545C">
              <w:rPr>
                <w:rFonts w:ascii="Times New Roman" w:hAnsi="Times New Roman" w:cs="Times New Roman"/>
                <w:sz w:val="20"/>
                <w:szCs w:val="20"/>
                <w:lang w:val="ru-RU"/>
              </w:rPr>
              <w:t xml:space="preserve"> физической культурой и спортом</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23</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332" w:type="dxa"/>
            <w:gridSpan w:val="2"/>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99,1</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98,1</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99,92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99,92</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99,92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99,92</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Во всех общеобразовательных учреждениях района разработаны  и реализуются воспитательные системы, в рамках которых проводятся Дни здоровья и спорта, классные информационные тематические часы, направленные на профилактику здорового образа жизни. Созданные условия позволяют достичь максимальной эффективности учебно-тренировочного процесса, а также привлечь  обучающихся к дополнительным занятиям физической культурой и спортом</w:t>
            </w:r>
          </w:p>
        </w:tc>
      </w:tr>
      <w:tr w:rsidR="00473B56" w:rsidRPr="008F6A95" w:rsidTr="008F6A95">
        <w:tc>
          <w:tcPr>
            <w:tcW w:w="18252" w:type="dxa"/>
            <w:gridSpan w:val="11"/>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24</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кв.метров</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32,2</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32,8</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33,1</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33,79</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34,21</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34,71</w:t>
            </w:r>
          </w:p>
        </w:tc>
        <w:tc>
          <w:tcPr>
            <w:tcW w:w="3969" w:type="dxa"/>
            <w:shd w:val="clear" w:color="auto" w:fill="auto"/>
            <w:vAlign w:val="center"/>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Целевой показатель в 2017 году достигнут в полном объеме. В 2018 и последующих годах запланировано ввести в эксплуатацию не менее 21000 кв.м.</w:t>
            </w:r>
          </w:p>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24.1</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кв.метров</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0,65</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0,56</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0,53</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0,53</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0,54</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0,54</w:t>
            </w:r>
          </w:p>
        </w:tc>
        <w:tc>
          <w:tcPr>
            <w:tcW w:w="3969" w:type="dxa"/>
            <w:shd w:val="clear" w:color="auto" w:fill="auto"/>
            <w:vAlign w:val="center"/>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Целевой показатель в 2017 году достигнут в полном объеме. В 2018 и последующих годах запланировано ввести в эксплуатацию не менее 21000 кв.м.</w:t>
            </w:r>
          </w:p>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25</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га</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4,9</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9,67</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10,35</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3,85</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3,85</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3,85</w:t>
            </w:r>
          </w:p>
        </w:tc>
        <w:tc>
          <w:tcPr>
            <w:tcW w:w="3969" w:type="dxa"/>
            <w:shd w:val="clear" w:color="auto" w:fill="auto"/>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25.1</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F6A95">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га</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2,52</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1,23</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2,54</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2,05</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2,05</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2,05</w:t>
            </w:r>
          </w:p>
        </w:tc>
        <w:tc>
          <w:tcPr>
            <w:tcW w:w="3969" w:type="dxa"/>
            <w:shd w:val="clear" w:color="auto" w:fill="auto"/>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26</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332" w:type="dxa"/>
            <w:gridSpan w:val="2"/>
            <w:shd w:val="clear" w:color="auto" w:fill="auto"/>
          </w:tcPr>
          <w:p w:rsidR="00473B56" w:rsidRPr="008F6A95"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кв.метров</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969"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p>
        </w:tc>
      </w:tr>
      <w:tr w:rsidR="00DF0297" w:rsidRPr="008F6A95" w:rsidTr="008F6A95">
        <w:tc>
          <w:tcPr>
            <w:tcW w:w="817"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26.1</w:t>
            </w:r>
          </w:p>
        </w:tc>
        <w:tc>
          <w:tcPr>
            <w:tcW w:w="3629" w:type="dxa"/>
            <w:shd w:val="clear" w:color="auto" w:fill="auto"/>
          </w:tcPr>
          <w:p w:rsidR="00DF0297" w:rsidRPr="0010545C" w:rsidRDefault="00DF029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F6A95">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332" w:type="dxa"/>
            <w:gridSpan w:val="2"/>
            <w:shd w:val="clear" w:color="auto" w:fill="auto"/>
          </w:tcPr>
          <w:p w:rsidR="00DF0297" w:rsidRPr="008F6A95" w:rsidRDefault="00DF029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кв.метров</w:t>
            </w:r>
          </w:p>
        </w:tc>
        <w:tc>
          <w:tcPr>
            <w:tcW w:w="1418"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3969" w:type="dxa"/>
            <w:vMerge w:val="restart"/>
            <w:shd w:val="clear" w:color="auto" w:fill="auto"/>
          </w:tcPr>
          <w:p w:rsidR="00DF0297" w:rsidRPr="0010545C" w:rsidRDefault="00DF029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Объекты вводятся в эксплуатацию до истечения в срок</w:t>
            </w:r>
          </w:p>
        </w:tc>
      </w:tr>
      <w:tr w:rsidR="00DF0297" w:rsidRPr="008F6A95" w:rsidTr="008F6A95">
        <w:tc>
          <w:tcPr>
            <w:tcW w:w="817"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26.2</w:t>
            </w:r>
          </w:p>
        </w:tc>
        <w:tc>
          <w:tcPr>
            <w:tcW w:w="3629" w:type="dxa"/>
            <w:shd w:val="clear" w:color="auto" w:fill="auto"/>
          </w:tcPr>
          <w:p w:rsidR="00DF0297" w:rsidRPr="0010545C" w:rsidRDefault="00DF029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8F6A95">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332" w:type="dxa"/>
            <w:gridSpan w:val="2"/>
            <w:shd w:val="clear" w:color="auto" w:fill="auto"/>
          </w:tcPr>
          <w:p w:rsidR="00DF0297" w:rsidRPr="008F6A95" w:rsidRDefault="00DF029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кв.метров</w:t>
            </w:r>
          </w:p>
        </w:tc>
        <w:tc>
          <w:tcPr>
            <w:tcW w:w="1418"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3969" w:type="dxa"/>
            <w:vMerge/>
            <w:shd w:val="clear" w:color="auto" w:fill="auto"/>
          </w:tcPr>
          <w:p w:rsidR="00DF0297" w:rsidRPr="008F6A95" w:rsidRDefault="00DF0297" w:rsidP="004A4F78">
            <w:pPr>
              <w:shd w:val="clear" w:color="auto" w:fill="FFFFFF" w:themeFill="background1"/>
              <w:spacing w:before="0" w:after="0" w:line="240" w:lineRule="exact"/>
              <w:jc w:val="center"/>
              <w:rPr>
                <w:rFonts w:ascii="Times New Roman" w:hAnsi="Times New Roman" w:cs="Times New Roman"/>
                <w:sz w:val="20"/>
                <w:szCs w:val="20"/>
              </w:rPr>
            </w:pPr>
          </w:p>
        </w:tc>
      </w:tr>
      <w:tr w:rsidR="00473B56" w:rsidRPr="008F6A95" w:rsidTr="008F6A95">
        <w:tc>
          <w:tcPr>
            <w:tcW w:w="18252" w:type="dxa"/>
            <w:gridSpan w:val="11"/>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Жилищно-коммунальное хозяйство</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27</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332" w:type="dxa"/>
            <w:gridSpan w:val="2"/>
            <w:shd w:val="clear" w:color="auto" w:fill="auto"/>
          </w:tcPr>
          <w:p w:rsidR="00473B56" w:rsidRPr="008F6A95"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3969" w:type="dxa"/>
            <w:shd w:val="clear" w:color="auto" w:fill="auto"/>
          </w:tcPr>
          <w:p w:rsidR="00473B56" w:rsidRPr="007F7D6F"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Показатель достигнут на 100</w:t>
            </w:r>
            <w:r w:rsidR="007F7D6F">
              <w:rPr>
                <w:rFonts w:ascii="Times New Roman" w:hAnsi="Times New Roman" w:cs="Times New Roman"/>
                <w:sz w:val="20"/>
                <w:szCs w:val="20"/>
                <w:lang w:val="ru-RU"/>
              </w:rPr>
              <w:t xml:space="preserve"> </w:t>
            </w:r>
            <w:r w:rsidRPr="007F7D6F">
              <w:rPr>
                <w:rFonts w:ascii="Times New Roman" w:hAnsi="Times New Roman" w:cs="Times New Roman"/>
                <w:sz w:val="20"/>
                <w:szCs w:val="20"/>
                <w:lang w:val="ru-RU"/>
              </w:rPr>
              <w:t>% в результате проведения открытых конкурсов и решений общих собраний по выбору управляющих компаний и способов управления. В 2018-2020 годах изменение показателя не планируется</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28</w:t>
            </w:r>
          </w:p>
        </w:tc>
        <w:tc>
          <w:tcPr>
            <w:tcW w:w="3629" w:type="dxa"/>
            <w:shd w:val="clear" w:color="auto" w:fill="auto"/>
          </w:tcPr>
          <w:p w:rsidR="00473B56"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p w:rsidR="007F7D6F" w:rsidRPr="007F7D6F" w:rsidRDefault="007F7D6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332" w:type="dxa"/>
            <w:gridSpan w:val="2"/>
            <w:shd w:val="clear" w:color="auto" w:fill="auto"/>
          </w:tcPr>
          <w:p w:rsidR="00473B56" w:rsidRPr="008F6A95"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81,82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81,82</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80</w:t>
            </w:r>
          </w:p>
        </w:tc>
        <w:tc>
          <w:tcPr>
            <w:tcW w:w="3969" w:type="dxa"/>
            <w:shd w:val="clear" w:color="auto" w:fill="auto"/>
          </w:tcPr>
          <w:p w:rsidR="00473B56" w:rsidRPr="007F7D6F"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8 организаций коммунального комплекса на территории района осуществляют производство товара на праве частной собственности, по договору аренды, участие муниципального района или городского поселения, в уставном капитале которых составляет не более 25</w:t>
            </w:r>
            <w:r w:rsidR="007F7D6F">
              <w:rPr>
                <w:rFonts w:ascii="Times New Roman" w:hAnsi="Times New Roman" w:cs="Times New Roman"/>
                <w:sz w:val="20"/>
                <w:szCs w:val="20"/>
                <w:lang w:val="ru-RU"/>
              </w:rPr>
              <w:t xml:space="preserve"> </w:t>
            </w:r>
            <w:r w:rsidRPr="007F7D6F">
              <w:rPr>
                <w:rFonts w:ascii="Times New Roman" w:hAnsi="Times New Roman" w:cs="Times New Roman"/>
                <w:sz w:val="20"/>
                <w:szCs w:val="20"/>
                <w:lang w:val="ru-RU"/>
              </w:rPr>
              <w:t>%</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29</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100</w:t>
            </w:r>
          </w:p>
        </w:tc>
        <w:tc>
          <w:tcPr>
            <w:tcW w:w="3969" w:type="dxa"/>
            <w:shd w:val="clear" w:color="auto" w:fill="auto"/>
          </w:tcPr>
          <w:p w:rsidR="00473B56" w:rsidRPr="007F7D6F"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Показатель, достигнут на 100</w:t>
            </w:r>
            <w:r w:rsidR="007F7D6F">
              <w:rPr>
                <w:rFonts w:ascii="Times New Roman" w:hAnsi="Times New Roman" w:cs="Times New Roman"/>
                <w:sz w:val="20"/>
                <w:szCs w:val="20"/>
                <w:lang w:val="ru-RU"/>
              </w:rPr>
              <w:t xml:space="preserve"> </w:t>
            </w:r>
            <w:r w:rsidRPr="007F7D6F">
              <w:rPr>
                <w:rFonts w:ascii="Times New Roman" w:hAnsi="Times New Roman" w:cs="Times New Roman"/>
                <w:sz w:val="20"/>
                <w:szCs w:val="20"/>
                <w:lang w:val="ru-RU"/>
              </w:rPr>
              <w:t>% в результате постановки на учет всех земельных участков многоквартирных домов на кадастровый учет</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30</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8,43</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9,87</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5,86</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4,31</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4,31</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4,31</w:t>
            </w:r>
          </w:p>
        </w:tc>
        <w:tc>
          <w:tcPr>
            <w:tcW w:w="3969" w:type="dxa"/>
            <w:shd w:val="clear" w:color="auto" w:fill="auto"/>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 плану на 2017 год целевой показатель равен 5,86%, фактически показатель, сложившийся с учетом принятия на учет нуждающихся в улучшении жилищных условий и снятия с учета лиц  обеспеченных жильем, согласно поданных заявлений по рассмотрению жилищных комиссий</w:t>
            </w:r>
          </w:p>
        </w:tc>
      </w:tr>
      <w:tr w:rsidR="00473B56" w:rsidRPr="008F6A95" w:rsidTr="008F6A95">
        <w:tc>
          <w:tcPr>
            <w:tcW w:w="18252" w:type="dxa"/>
            <w:gridSpan w:val="11"/>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eastAsia="Times New Roman" w:hAnsi="Times New Roman" w:cs="Times New Roman"/>
                <w:b/>
                <w:sz w:val="20"/>
                <w:szCs w:val="20"/>
              </w:rPr>
            </w:pPr>
            <w:r w:rsidRPr="008F6A95">
              <w:rPr>
                <w:rFonts w:ascii="Times New Roman" w:eastAsia="Times New Roman" w:hAnsi="Times New Roman" w:cs="Times New Roman"/>
                <w:b/>
                <w:sz w:val="20"/>
                <w:szCs w:val="20"/>
              </w:rPr>
              <w:t>Организация муниципального управления</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31</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28,05</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48,89</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32,12</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29,2</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31,82</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39,14</w:t>
            </w:r>
          </w:p>
        </w:tc>
        <w:tc>
          <w:tcPr>
            <w:tcW w:w="3969" w:type="dxa"/>
            <w:shd w:val="clear" w:color="auto" w:fill="auto"/>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доли налоговых и неналоговых доходов в 2017 году связано с увеличением неналоговых доходов, в связи с увеличением кадастровой стоимости земель</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32</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3969" w:type="dxa"/>
            <w:shd w:val="clear" w:color="auto" w:fill="auto"/>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равен нулю, в связи с тем, что  в 2017 году организации  муниципальной формы собственности, находящиеся в стадии банкротства, фактически отсутствуют</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33</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тыс.руб.</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3969" w:type="dxa"/>
            <w:shd w:val="clear" w:color="auto" w:fill="auto"/>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Незавершенного строительства в установленные сроки строительства, осуществляемого за счет средств бюджета Корочанского района, на территории района не имеется</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34</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3969" w:type="dxa"/>
            <w:shd w:val="clear" w:color="auto" w:fill="auto"/>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Корочанского района на оплату труда (включая начисления на оплату труда)  в 2014-2017 годах отсутствует. Планируется продолжить работу по недопущению просроченной кредиторской задолженности по оплате труда</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34</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руб.</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3367,35</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4059,74</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3432,75</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4166</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4107</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4118</w:t>
            </w:r>
          </w:p>
        </w:tc>
        <w:tc>
          <w:tcPr>
            <w:tcW w:w="3969" w:type="dxa"/>
            <w:shd w:val="clear" w:color="auto" w:fill="auto"/>
          </w:tcPr>
          <w:p w:rsidR="00473B56" w:rsidRPr="007F7D6F"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Значение данного показателя в 2017 году 3432,75 рубля. Планируется проведение оптимизации расходов на содержание работников органов местного самоуправления</w:t>
            </w:r>
            <w:r w:rsidR="007F7D6F">
              <w:rPr>
                <w:rFonts w:ascii="Times New Roman" w:hAnsi="Times New Roman" w:cs="Times New Roman"/>
                <w:sz w:val="20"/>
                <w:szCs w:val="20"/>
                <w:lang w:val="ru-RU"/>
              </w:rPr>
              <w:t xml:space="preserve"> </w:t>
            </w:r>
            <w:r w:rsidRPr="007F7D6F">
              <w:rPr>
                <w:rFonts w:ascii="Times New Roman" w:hAnsi="Times New Roman" w:cs="Times New Roman"/>
                <w:sz w:val="20"/>
                <w:szCs w:val="20"/>
                <w:lang w:val="ru-RU"/>
              </w:rPr>
              <w:t>3436 рублей - на одного жителя Корочанского района</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36</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да-1/нет -0</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1</w:t>
            </w:r>
          </w:p>
        </w:tc>
        <w:tc>
          <w:tcPr>
            <w:tcW w:w="3969" w:type="dxa"/>
            <w:shd w:val="clear" w:color="auto" w:fill="auto"/>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Схема территориального планирования Корочанского района утверждены, по мере необходимости в Генеральные планы городского и сельских поселений вносятся изменения</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37</w:t>
            </w:r>
          </w:p>
        </w:tc>
        <w:tc>
          <w:tcPr>
            <w:tcW w:w="3629" w:type="dxa"/>
            <w:shd w:val="clear" w:color="auto" w:fill="auto"/>
          </w:tcPr>
          <w:p w:rsidR="00473B56" w:rsidRPr="0010545C"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332" w:type="dxa"/>
            <w:gridSpan w:val="2"/>
            <w:shd w:val="clear" w:color="auto" w:fill="auto"/>
          </w:tcPr>
          <w:p w:rsidR="00473B56" w:rsidRPr="008F6A95" w:rsidRDefault="00473B56" w:rsidP="007F7D6F">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от числа опрошенных</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85,0</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97,42</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97,08</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77</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79</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80</w:t>
            </w:r>
          </w:p>
        </w:tc>
        <w:tc>
          <w:tcPr>
            <w:tcW w:w="3969" w:type="dxa"/>
            <w:shd w:val="clear" w:color="auto" w:fill="auto"/>
          </w:tcPr>
          <w:p w:rsidR="00473B56" w:rsidRPr="0010545C"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целевого показателя достигнуто за счет информирования населения о результатах деятельности органов местного самоуправления, привлечения внимания жителей района к существующим проблемам муниципалитета и вовлечения их в решение социально важных задач, а также сформировавшейся системы взаимодействия органов местного самоуправления с населением (проведение культурно-спортивных мероприятий, проведение встреч с жителями, общественными организациями, проведение телефонной «горячей линии» и т.д.). Планируется дальнейшая работа, направленная на развитие форм  и методов участия  населения в решении социально значимых вопросов местного значения с целью вовлечения широких слоев населения в общественную жизнь городского и сельских поселений, активизации потенциала граждан в  решении вопросов местного значения и создания тесной связи между населением и органами местного самоуправления</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38</w:t>
            </w:r>
          </w:p>
        </w:tc>
        <w:tc>
          <w:tcPr>
            <w:tcW w:w="3629" w:type="dxa"/>
            <w:shd w:val="clear" w:color="auto" w:fill="auto"/>
          </w:tcPr>
          <w:p w:rsidR="00473B56" w:rsidRPr="008F6A95" w:rsidRDefault="00473B56" w:rsidP="007F7D6F">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Среднегодовая численность постоянного населения</w:t>
            </w:r>
          </w:p>
        </w:tc>
        <w:tc>
          <w:tcPr>
            <w:tcW w:w="1332" w:type="dxa"/>
            <w:gridSpan w:val="2"/>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тыс.чел.</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39,1</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39,4</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39,5</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39,9</w:t>
            </w:r>
          </w:p>
        </w:tc>
        <w:tc>
          <w:tcPr>
            <w:tcW w:w="1418"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40,05</w:t>
            </w:r>
          </w:p>
        </w:tc>
        <w:tc>
          <w:tcPr>
            <w:tcW w:w="1417" w:type="dxa"/>
            <w:shd w:val="clear" w:color="auto" w:fill="auto"/>
          </w:tcPr>
          <w:p w:rsidR="00473B56" w:rsidRPr="008F6A95" w:rsidRDefault="00473B56" w:rsidP="007F7D6F">
            <w:pPr>
              <w:shd w:val="clear" w:color="auto" w:fill="FFFFFF" w:themeFill="background1"/>
              <w:spacing w:before="0" w:after="0" w:line="230" w:lineRule="exact"/>
              <w:jc w:val="center"/>
              <w:rPr>
                <w:rFonts w:ascii="Times New Roman" w:hAnsi="Times New Roman" w:cs="Times New Roman"/>
                <w:sz w:val="20"/>
                <w:szCs w:val="20"/>
              </w:rPr>
            </w:pPr>
            <w:r w:rsidRPr="008F6A95">
              <w:rPr>
                <w:rFonts w:ascii="Times New Roman" w:hAnsi="Times New Roman" w:cs="Times New Roman"/>
                <w:sz w:val="20"/>
                <w:szCs w:val="20"/>
              </w:rPr>
              <w:t>40,1</w:t>
            </w:r>
          </w:p>
        </w:tc>
        <w:tc>
          <w:tcPr>
            <w:tcW w:w="3969" w:type="dxa"/>
            <w:shd w:val="clear" w:color="auto" w:fill="auto"/>
          </w:tcPr>
          <w:p w:rsidR="00DF0297" w:rsidRDefault="00473B56" w:rsidP="007F7D6F">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Среднегодовая численность постоянного населения в 2016 году составила 39,35 тыс. человек, в 2017 году – 39,54 тыс. человек. </w:t>
            </w:r>
            <w:r w:rsidRPr="007F7D6F">
              <w:rPr>
                <w:rFonts w:ascii="Times New Roman" w:hAnsi="Times New Roman" w:cs="Times New Roman"/>
                <w:sz w:val="20"/>
                <w:szCs w:val="20"/>
                <w:lang w:val="ru-RU"/>
              </w:rPr>
              <w:t>Увеличение среднегодовой численности населения происходит за счет увеличения числа мигрантов</w:t>
            </w:r>
          </w:p>
          <w:p w:rsidR="007F7D6F" w:rsidRPr="007F7D6F" w:rsidRDefault="007F7D6F" w:rsidP="007F7D6F">
            <w:pPr>
              <w:shd w:val="clear" w:color="auto" w:fill="FFFFFF" w:themeFill="background1"/>
              <w:spacing w:before="0" w:after="0" w:line="230" w:lineRule="exact"/>
              <w:jc w:val="center"/>
              <w:rPr>
                <w:rFonts w:ascii="Times New Roman" w:hAnsi="Times New Roman" w:cs="Times New Roman"/>
                <w:sz w:val="20"/>
                <w:szCs w:val="20"/>
                <w:lang w:val="ru-RU"/>
              </w:rPr>
            </w:pPr>
          </w:p>
        </w:tc>
      </w:tr>
      <w:tr w:rsidR="00473B56" w:rsidRPr="008F6A95" w:rsidTr="008F6A95">
        <w:tc>
          <w:tcPr>
            <w:tcW w:w="18252" w:type="dxa"/>
            <w:gridSpan w:val="11"/>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39</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332" w:type="dxa"/>
            <w:gridSpan w:val="2"/>
            <w:shd w:val="clear" w:color="auto" w:fill="auto"/>
          </w:tcPr>
          <w:p w:rsidR="00473B56" w:rsidRPr="0010545C" w:rsidRDefault="00473B56"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8"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39.1</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электрическая энергия</w:t>
            </w:r>
          </w:p>
        </w:tc>
        <w:tc>
          <w:tcPr>
            <w:tcW w:w="1332" w:type="dxa"/>
            <w:gridSpan w:val="2"/>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711,26</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793,28</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749,93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749,93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749,93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749,93</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Уменьшение показателя связано с  увеличением коли-чества установленных индивидуальных приборов учета с более высоким классом точности</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39.2</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тепловая энергия</w:t>
            </w:r>
          </w:p>
        </w:tc>
        <w:tc>
          <w:tcPr>
            <w:tcW w:w="1332" w:type="dxa"/>
            <w:gridSpan w:val="2"/>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0,12</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0,12</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0,12</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связи с тем, что с 2014 года при прове</w:t>
            </w:r>
            <w:r w:rsidR="00DF0297"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дении капитального ремонта МКД  проводится комплекс  мероприятий направленный на утепление многоквартирных домов, установку ОДПУ и ремонт внутридомовой системы отопления,  что позволило снизить тепловые потери зданий  и  потребление тепловой энергии</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39.3</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горячая вода</w:t>
            </w:r>
          </w:p>
        </w:tc>
        <w:tc>
          <w:tcPr>
            <w:tcW w:w="1332" w:type="dxa"/>
            <w:gridSpan w:val="2"/>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3,74</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3,88</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3,52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3,67</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3,67</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3,67</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Уменьшение показателя   связано с  увеличением количества установленных индивидуальных приборов учета горячей воды</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39.4</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холодная вода</w:t>
            </w:r>
          </w:p>
        </w:tc>
        <w:tc>
          <w:tcPr>
            <w:tcW w:w="1332" w:type="dxa"/>
            <w:gridSpan w:val="2"/>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33,23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33,24</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31,86</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32,67</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32,67</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32,67</w:t>
            </w: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Уменьшение показателя связано с  увеличением количества установленных индивидуальных приборов учета  холодной воды</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39.5</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природный газ</w:t>
            </w:r>
          </w:p>
        </w:tc>
        <w:tc>
          <w:tcPr>
            <w:tcW w:w="1332" w:type="dxa"/>
            <w:gridSpan w:val="2"/>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310,75</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288,18</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349,18</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348,9</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348,9</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348,9</w:t>
            </w:r>
          </w:p>
        </w:tc>
        <w:tc>
          <w:tcPr>
            <w:tcW w:w="3969"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Увеличение показателя связано с  вводом в эксплуатацию  </w:t>
            </w:r>
            <w:r w:rsidRPr="008F6A95">
              <w:rPr>
                <w:rFonts w:ascii="Times New Roman" w:hAnsi="Times New Roman" w:cs="Times New Roman"/>
                <w:sz w:val="20"/>
                <w:szCs w:val="20"/>
              </w:rPr>
              <w:t>в 2017 году 2 МКД</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40</w:t>
            </w:r>
          </w:p>
        </w:tc>
        <w:tc>
          <w:tcPr>
            <w:tcW w:w="3629" w:type="dxa"/>
            <w:shd w:val="clear" w:color="auto" w:fill="auto"/>
          </w:tcPr>
          <w:p w:rsidR="00473B56" w:rsidRPr="0010545C"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332" w:type="dxa"/>
            <w:gridSpan w:val="2"/>
            <w:shd w:val="clear" w:color="auto" w:fill="auto"/>
          </w:tcPr>
          <w:p w:rsidR="00473B56" w:rsidRPr="0010545C"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969" w:type="dxa"/>
            <w:shd w:val="clear" w:color="auto" w:fill="auto"/>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40.1</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электрическая энергия</w:t>
            </w:r>
          </w:p>
        </w:tc>
        <w:tc>
          <w:tcPr>
            <w:tcW w:w="1332" w:type="dxa"/>
            <w:gridSpan w:val="2"/>
            <w:shd w:val="clear" w:color="auto" w:fill="auto"/>
          </w:tcPr>
          <w:p w:rsidR="00473B56" w:rsidRPr="0010545C"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57,09</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62,61</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77,14</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77,69</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77,4</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77,3</w:t>
            </w:r>
          </w:p>
        </w:tc>
        <w:tc>
          <w:tcPr>
            <w:tcW w:w="3969" w:type="dxa"/>
            <w:shd w:val="clear" w:color="auto" w:fill="auto"/>
            <w:vAlign w:val="center"/>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Увеличение объема потребления электрической энергии связанно с работой в 2017 году на полную мощность д/с «Сказка», вводом в эксплуатацию после капитального ремо</w:t>
            </w:r>
            <w:r w:rsidR="00DF0297" w:rsidRPr="0010545C">
              <w:rPr>
                <w:rFonts w:ascii="Times New Roman" w:hAnsi="Times New Roman" w:cs="Times New Roman"/>
                <w:sz w:val="20"/>
                <w:szCs w:val="20"/>
                <w:lang w:val="ru-RU"/>
              </w:rPr>
              <w:t>нта  двух детских садов и школы</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40.2</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тепловая энергия</w:t>
            </w:r>
          </w:p>
        </w:tc>
        <w:tc>
          <w:tcPr>
            <w:tcW w:w="1332" w:type="dxa"/>
            <w:gridSpan w:val="2"/>
            <w:shd w:val="clear" w:color="auto" w:fill="auto"/>
          </w:tcPr>
          <w:p w:rsidR="00473B56" w:rsidRPr="0010545C"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0,13</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0,13</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0,13</w:t>
            </w:r>
          </w:p>
        </w:tc>
        <w:tc>
          <w:tcPr>
            <w:tcW w:w="3969" w:type="dxa"/>
            <w:shd w:val="clear" w:color="auto" w:fill="auto"/>
            <w:vAlign w:val="center"/>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При  проведении капитального ремонта  в бюджетных учреждениях  района проводится комплекс  мероприятий направленный на утепление  зданий, установку  приборов учета тепла и ремонт внутренней системы отопления, что позволило добиться стабильного результата потребления тепловой энергии</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40.3</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горячая вода</w:t>
            </w:r>
          </w:p>
        </w:tc>
        <w:tc>
          <w:tcPr>
            <w:tcW w:w="1332" w:type="dxa"/>
            <w:gridSpan w:val="2"/>
            <w:shd w:val="clear" w:color="auto" w:fill="auto"/>
          </w:tcPr>
          <w:p w:rsidR="00473B56" w:rsidRPr="0010545C"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w:t>
            </w:r>
          </w:p>
        </w:tc>
        <w:tc>
          <w:tcPr>
            <w:tcW w:w="3969" w:type="dxa"/>
            <w:shd w:val="clear" w:color="auto" w:fill="auto"/>
            <w:vAlign w:val="center"/>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Бюджетные учреждения района не обеспечены  централизованным горячим водоснабжением. Подогрев воды производится индивидуально при помощи электрических и газовых водонагревателей</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40.4</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холодная вода</w:t>
            </w:r>
          </w:p>
        </w:tc>
        <w:tc>
          <w:tcPr>
            <w:tcW w:w="1332" w:type="dxa"/>
            <w:gridSpan w:val="2"/>
            <w:shd w:val="clear" w:color="auto" w:fill="auto"/>
          </w:tcPr>
          <w:p w:rsidR="00473B56" w:rsidRPr="0010545C"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0,78</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1,29</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1,22</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1,25</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1,25</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1,25</w:t>
            </w:r>
          </w:p>
        </w:tc>
        <w:tc>
          <w:tcPr>
            <w:tcW w:w="3969" w:type="dxa"/>
            <w:shd w:val="clear" w:color="auto" w:fill="auto"/>
            <w:vAlign w:val="center"/>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Уменьшение потребления холодной воды в бюджетных учреждениях связано с реализацией мероприятий программы энергосбережения, в результате чего достигнуто экономное использование ресурса</w:t>
            </w:r>
          </w:p>
        </w:tc>
      </w:tr>
      <w:tr w:rsidR="00473B56" w:rsidRPr="008F6A95" w:rsidTr="008F6A95">
        <w:tc>
          <w:tcPr>
            <w:tcW w:w="8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b/>
                <w:sz w:val="20"/>
                <w:szCs w:val="20"/>
              </w:rPr>
            </w:pPr>
            <w:r w:rsidRPr="008F6A95">
              <w:rPr>
                <w:rFonts w:ascii="Times New Roman" w:hAnsi="Times New Roman" w:cs="Times New Roman"/>
                <w:b/>
                <w:sz w:val="20"/>
                <w:szCs w:val="20"/>
              </w:rPr>
              <w:t>40.5</w:t>
            </w:r>
          </w:p>
        </w:tc>
        <w:tc>
          <w:tcPr>
            <w:tcW w:w="3629" w:type="dxa"/>
            <w:shd w:val="clear" w:color="auto" w:fill="auto"/>
          </w:tcPr>
          <w:p w:rsidR="00473B56" w:rsidRPr="008F6A95" w:rsidRDefault="00473B5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8F6A95">
              <w:rPr>
                <w:rFonts w:ascii="Times New Roman" w:eastAsia="Times New Roman" w:hAnsi="Times New Roman" w:cs="Times New Roman"/>
                <w:sz w:val="20"/>
                <w:szCs w:val="20"/>
              </w:rPr>
              <w:t>- природный газ</w:t>
            </w:r>
          </w:p>
        </w:tc>
        <w:tc>
          <w:tcPr>
            <w:tcW w:w="1332" w:type="dxa"/>
            <w:gridSpan w:val="2"/>
            <w:shd w:val="clear" w:color="auto" w:fill="auto"/>
          </w:tcPr>
          <w:p w:rsidR="00473B56" w:rsidRPr="0010545C" w:rsidRDefault="00473B5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7,17</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6,62</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6,37</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6,54</w:t>
            </w:r>
          </w:p>
        </w:tc>
        <w:tc>
          <w:tcPr>
            <w:tcW w:w="1418"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6,51</w:t>
            </w:r>
          </w:p>
        </w:tc>
        <w:tc>
          <w:tcPr>
            <w:tcW w:w="1417" w:type="dxa"/>
            <w:shd w:val="clear" w:color="auto" w:fill="auto"/>
          </w:tcPr>
          <w:p w:rsidR="00473B56" w:rsidRPr="008F6A95" w:rsidRDefault="00473B56" w:rsidP="004A4F78">
            <w:pPr>
              <w:shd w:val="clear" w:color="auto" w:fill="FFFFFF" w:themeFill="background1"/>
              <w:spacing w:before="0" w:after="0" w:line="240" w:lineRule="exact"/>
              <w:jc w:val="center"/>
              <w:rPr>
                <w:rFonts w:ascii="Times New Roman" w:hAnsi="Times New Roman" w:cs="Times New Roman"/>
                <w:sz w:val="20"/>
                <w:szCs w:val="20"/>
              </w:rPr>
            </w:pPr>
            <w:r w:rsidRPr="008F6A95">
              <w:rPr>
                <w:rFonts w:ascii="Times New Roman" w:hAnsi="Times New Roman" w:cs="Times New Roman"/>
                <w:sz w:val="20"/>
                <w:szCs w:val="20"/>
              </w:rPr>
              <w:t>6,5</w:t>
            </w:r>
          </w:p>
        </w:tc>
        <w:tc>
          <w:tcPr>
            <w:tcW w:w="3969" w:type="dxa"/>
            <w:shd w:val="clear" w:color="auto" w:fill="auto"/>
            <w:vAlign w:val="center"/>
          </w:tcPr>
          <w:p w:rsidR="00473B56" w:rsidRPr="0010545C" w:rsidRDefault="00473B5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Уменьшение потребления природного газа в бюджетных учреждениях связано с реализацией мероприятий программы энергосбережения, в результате чего достигнуто экономное использование ресурса</w:t>
            </w:r>
          </w:p>
        </w:tc>
      </w:tr>
    </w:tbl>
    <w:p w:rsidR="00F75144" w:rsidRPr="002046B5" w:rsidRDefault="00F75144"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F75144" w:rsidRPr="002046B5" w:rsidRDefault="00F75144"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F75144" w:rsidRPr="002046B5" w:rsidRDefault="00F75144" w:rsidP="004A4F78">
      <w:pPr>
        <w:shd w:val="clear" w:color="auto" w:fill="FFFFFF" w:themeFill="background1"/>
        <w:spacing w:after="0" w:line="240" w:lineRule="exact"/>
        <w:jc w:val="center"/>
        <w:rPr>
          <w:rFonts w:ascii="Times New Roman" w:hAnsi="Times New Roman" w:cs="Times New Roman"/>
        </w:rPr>
      </w:pPr>
    </w:p>
    <w:p w:rsidR="00F75144" w:rsidRPr="00DF0297" w:rsidRDefault="0074124E"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Бровченко Игорь Николаевич</w:t>
      </w:r>
    </w:p>
    <w:p w:rsidR="00F75144" w:rsidRPr="00DF0297" w:rsidRDefault="00F75144" w:rsidP="004A4F78">
      <w:pPr>
        <w:shd w:val="clear" w:color="auto" w:fill="FFFFFF" w:themeFill="background1"/>
        <w:spacing w:after="0" w:line="240" w:lineRule="exact"/>
        <w:jc w:val="center"/>
        <w:rPr>
          <w:rFonts w:ascii="Times New Roman" w:hAnsi="Times New Roman" w:cs="Times New Roman"/>
        </w:rPr>
      </w:pPr>
      <w:r w:rsidRPr="00DF0297">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F75144" w:rsidRPr="00DF0297" w:rsidRDefault="00F75144" w:rsidP="004A4F78">
      <w:pPr>
        <w:shd w:val="clear" w:color="auto" w:fill="FFFFFF" w:themeFill="background1"/>
        <w:spacing w:after="0" w:line="240" w:lineRule="exact"/>
        <w:jc w:val="center"/>
        <w:rPr>
          <w:rFonts w:ascii="Times New Roman" w:hAnsi="Times New Roman" w:cs="Times New Roman"/>
        </w:rPr>
      </w:pPr>
    </w:p>
    <w:p w:rsidR="00F75144" w:rsidRPr="00DF0297" w:rsidRDefault="00F75144" w:rsidP="004A4F78">
      <w:pPr>
        <w:shd w:val="clear" w:color="auto" w:fill="FFFFFF" w:themeFill="background1"/>
        <w:spacing w:after="0" w:line="240" w:lineRule="exact"/>
        <w:jc w:val="center"/>
        <w:rPr>
          <w:rFonts w:ascii="Times New Roman" w:eastAsia="Times New Roman" w:hAnsi="Times New Roman" w:cs="Times New Roman"/>
          <w:b/>
          <w:bCs/>
        </w:rPr>
      </w:pPr>
      <w:r w:rsidRPr="00DF0297">
        <w:rPr>
          <w:rFonts w:ascii="Times New Roman" w:eastAsia="Times New Roman" w:hAnsi="Times New Roman" w:cs="Times New Roman"/>
          <w:b/>
          <w:bCs/>
        </w:rPr>
        <w:t>Муниципальный район «Красногвардейский район»</w:t>
      </w:r>
    </w:p>
    <w:p w:rsidR="00F75144" w:rsidRPr="00DF0297" w:rsidRDefault="00F75144" w:rsidP="004A4F78">
      <w:pPr>
        <w:shd w:val="clear" w:color="auto" w:fill="FFFFFF" w:themeFill="background1"/>
        <w:spacing w:after="0" w:line="240" w:lineRule="exact"/>
        <w:jc w:val="center"/>
        <w:rPr>
          <w:rFonts w:ascii="Times New Roman" w:hAnsi="Times New Roman" w:cs="Times New Roman"/>
          <w:u w:val="single"/>
        </w:rPr>
      </w:pPr>
      <w:r w:rsidRPr="00DF0297">
        <w:rPr>
          <w:rFonts w:ascii="Times New Roman" w:hAnsi="Times New Roman" w:cs="Times New Roman"/>
          <w:u w:val="single"/>
        </w:rPr>
        <w:t>(наименование городского округа (муниципального района))</w:t>
      </w:r>
    </w:p>
    <w:p w:rsidR="00F75144" w:rsidRPr="00DF0297" w:rsidRDefault="00F75144" w:rsidP="004A4F78">
      <w:pPr>
        <w:shd w:val="clear" w:color="auto" w:fill="FFFFFF" w:themeFill="background1"/>
        <w:spacing w:after="0" w:line="240" w:lineRule="exact"/>
        <w:jc w:val="center"/>
        <w:rPr>
          <w:rFonts w:ascii="Times New Roman" w:hAnsi="Times New Roman" w:cs="Times New Roman"/>
        </w:rPr>
      </w:pPr>
    </w:p>
    <w:p w:rsidR="00F75144" w:rsidRPr="00DF0297" w:rsidRDefault="00F75144"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F75144" w:rsidRPr="00DF0297" w:rsidRDefault="00F75144"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F75144" w:rsidRPr="00DF0297" w:rsidRDefault="00F75144" w:rsidP="004A4F78">
      <w:pPr>
        <w:shd w:val="clear" w:color="auto" w:fill="FFFFFF" w:themeFill="background1"/>
        <w:spacing w:after="0" w:line="240" w:lineRule="exact"/>
        <w:jc w:val="center"/>
        <w:rPr>
          <w:rFonts w:ascii="Times New Roman" w:hAnsi="Times New Roman" w:cs="Times New Roman"/>
          <w:b/>
        </w:rPr>
      </w:pPr>
    </w:p>
    <w:p w:rsidR="00F75144" w:rsidRPr="00DF0297" w:rsidRDefault="00F75144" w:rsidP="004A4F78">
      <w:pPr>
        <w:shd w:val="clear" w:color="auto" w:fill="FFFFFF" w:themeFill="background1"/>
        <w:spacing w:after="0" w:line="240" w:lineRule="exact"/>
        <w:jc w:val="right"/>
        <w:rPr>
          <w:rFonts w:ascii="Times New Roman" w:hAnsi="Times New Roman" w:cs="Times New Roman"/>
          <w:b/>
        </w:rPr>
      </w:pPr>
      <w:r w:rsidRPr="00DF0297">
        <w:rPr>
          <w:rFonts w:ascii="Times New Roman" w:hAnsi="Times New Roman" w:cs="Times New Roman"/>
          <w:b/>
        </w:rPr>
        <w:t>Подпись _____________</w:t>
      </w:r>
    </w:p>
    <w:p w:rsidR="00F75144" w:rsidRPr="00DF0297" w:rsidRDefault="00F75144" w:rsidP="004A4F78">
      <w:pPr>
        <w:shd w:val="clear" w:color="auto" w:fill="FFFFFF" w:themeFill="background1"/>
        <w:spacing w:after="0" w:line="240" w:lineRule="exact"/>
        <w:jc w:val="right"/>
        <w:rPr>
          <w:rFonts w:ascii="Times New Roman" w:hAnsi="Times New Roman" w:cs="Times New Roman"/>
        </w:rPr>
      </w:pPr>
    </w:p>
    <w:p w:rsidR="00F75144" w:rsidRPr="00DF0297" w:rsidRDefault="00F75144"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Показатели эффективности деятельности</w:t>
      </w:r>
    </w:p>
    <w:p w:rsidR="00F75144" w:rsidRPr="00DF0297" w:rsidRDefault="00F75144" w:rsidP="004A4F78">
      <w:pPr>
        <w:shd w:val="clear" w:color="auto" w:fill="FFFFFF" w:themeFill="background1"/>
        <w:spacing w:after="0" w:line="240" w:lineRule="exact"/>
        <w:jc w:val="center"/>
        <w:rPr>
          <w:rFonts w:ascii="Times New Roman" w:hAnsi="Times New Roman" w:cs="Times New Roman"/>
          <w:b/>
        </w:rPr>
      </w:pPr>
      <w:r w:rsidRPr="00DF0297">
        <w:rPr>
          <w:rFonts w:ascii="Times New Roman" w:hAnsi="Times New Roman" w:cs="Times New Roman"/>
          <w:b/>
        </w:rPr>
        <w:t>органов местного самоуправления городского округа (муниципального района)</w:t>
      </w:r>
    </w:p>
    <w:p w:rsidR="00F75144" w:rsidRPr="00DF0297" w:rsidRDefault="00F75144" w:rsidP="004A4F78">
      <w:pPr>
        <w:shd w:val="clear" w:color="auto" w:fill="FFFFFF" w:themeFill="background1"/>
        <w:spacing w:after="0" w:line="240" w:lineRule="exact"/>
        <w:jc w:val="center"/>
        <w:rPr>
          <w:rFonts w:ascii="Times New Roman" w:hAnsi="Times New Roman" w:cs="Times New Roman"/>
        </w:rPr>
      </w:pPr>
    </w:p>
    <w:p w:rsidR="00F75144" w:rsidRPr="00DF0297" w:rsidRDefault="00F75144" w:rsidP="004A4F78">
      <w:pPr>
        <w:shd w:val="clear" w:color="auto" w:fill="FFFFFF" w:themeFill="background1"/>
        <w:spacing w:after="0" w:line="240" w:lineRule="exact"/>
        <w:jc w:val="center"/>
        <w:rPr>
          <w:rFonts w:ascii="Times New Roman" w:eastAsia="Times New Roman" w:hAnsi="Times New Roman" w:cs="Times New Roman"/>
          <w:b/>
          <w:bCs/>
        </w:rPr>
      </w:pPr>
      <w:r w:rsidRPr="00DF0297">
        <w:rPr>
          <w:rFonts w:ascii="Times New Roman" w:eastAsia="Times New Roman" w:hAnsi="Times New Roman" w:cs="Times New Roman"/>
          <w:b/>
          <w:bCs/>
        </w:rPr>
        <w:t xml:space="preserve">Муниципальный район «Красногвардейский район» </w:t>
      </w:r>
    </w:p>
    <w:p w:rsidR="00F75144" w:rsidRPr="00DF0297" w:rsidRDefault="00F75144" w:rsidP="004A4F78">
      <w:pPr>
        <w:shd w:val="clear" w:color="auto" w:fill="FFFFFF" w:themeFill="background1"/>
        <w:spacing w:after="0" w:line="240" w:lineRule="exact"/>
        <w:jc w:val="center"/>
        <w:rPr>
          <w:rFonts w:ascii="Times New Roman" w:hAnsi="Times New Roman" w:cs="Times New Roman"/>
          <w:u w:val="single"/>
        </w:rPr>
      </w:pPr>
      <w:r w:rsidRPr="00DF0297">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536" w:type="dxa"/>
        <w:tblLayout w:type="fixed"/>
        <w:tblLook w:val="04A0" w:firstRow="1" w:lastRow="0" w:firstColumn="1" w:lastColumn="0" w:noHBand="0" w:noVBand="1"/>
      </w:tblPr>
      <w:tblGrid>
        <w:gridCol w:w="817"/>
        <w:gridCol w:w="3629"/>
        <w:gridCol w:w="57"/>
        <w:gridCol w:w="1417"/>
        <w:gridCol w:w="1418"/>
        <w:gridCol w:w="1559"/>
        <w:gridCol w:w="1559"/>
        <w:gridCol w:w="1418"/>
        <w:gridCol w:w="1417"/>
        <w:gridCol w:w="1418"/>
        <w:gridCol w:w="3827"/>
      </w:tblGrid>
      <w:tr w:rsidR="005C4FF2" w:rsidRPr="007F7D6F" w:rsidTr="007F7D6F">
        <w:tc>
          <w:tcPr>
            <w:tcW w:w="817" w:type="dxa"/>
            <w:vMerge w:val="restart"/>
            <w:shd w:val="clear" w:color="auto" w:fill="auto"/>
          </w:tcPr>
          <w:p w:rsidR="005C4FF2" w:rsidRPr="007F7D6F"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 п/п</w:t>
            </w:r>
          </w:p>
        </w:tc>
        <w:tc>
          <w:tcPr>
            <w:tcW w:w="3686" w:type="dxa"/>
            <w:gridSpan w:val="2"/>
            <w:vMerge w:val="restart"/>
            <w:shd w:val="clear" w:color="auto" w:fill="auto"/>
          </w:tcPr>
          <w:p w:rsidR="005C4FF2" w:rsidRPr="007F7D6F"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Наименование показателей</w:t>
            </w:r>
          </w:p>
        </w:tc>
        <w:tc>
          <w:tcPr>
            <w:tcW w:w="1417" w:type="dxa"/>
            <w:vMerge w:val="restart"/>
            <w:shd w:val="clear" w:color="auto" w:fill="auto"/>
          </w:tcPr>
          <w:p w:rsidR="005C4FF2" w:rsidRPr="007F7D6F"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bCs/>
                <w:sz w:val="20"/>
                <w:szCs w:val="20"/>
              </w:rPr>
              <w:t>Единица измерения</w:t>
            </w:r>
          </w:p>
        </w:tc>
        <w:tc>
          <w:tcPr>
            <w:tcW w:w="8789" w:type="dxa"/>
            <w:gridSpan w:val="6"/>
            <w:shd w:val="clear" w:color="auto" w:fill="auto"/>
          </w:tcPr>
          <w:p w:rsidR="005C4FF2" w:rsidRPr="007F7D6F"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Отчетная информация</w:t>
            </w:r>
          </w:p>
        </w:tc>
        <w:tc>
          <w:tcPr>
            <w:tcW w:w="3827" w:type="dxa"/>
            <w:vMerge w:val="restart"/>
            <w:shd w:val="clear" w:color="auto" w:fill="auto"/>
          </w:tcPr>
          <w:p w:rsidR="005C4FF2" w:rsidRPr="007F7D6F"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Примечание</w:t>
            </w:r>
          </w:p>
        </w:tc>
      </w:tr>
      <w:tr w:rsidR="005C4FF2" w:rsidRPr="007F7D6F" w:rsidTr="007F7D6F">
        <w:tc>
          <w:tcPr>
            <w:tcW w:w="817" w:type="dxa"/>
            <w:vMerge/>
            <w:shd w:val="clear" w:color="auto" w:fill="auto"/>
          </w:tcPr>
          <w:p w:rsidR="005C4FF2" w:rsidRPr="007F7D6F"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7F7D6F"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auto"/>
          </w:tcPr>
          <w:p w:rsidR="005C4FF2" w:rsidRPr="007F7D6F"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5C4FF2" w:rsidRPr="007F7D6F"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F7D6F">
              <w:rPr>
                <w:rFonts w:ascii="Times New Roman" w:eastAsia="Times New Roman" w:hAnsi="Times New Roman" w:cs="Times New Roman"/>
                <w:b/>
                <w:bCs/>
                <w:sz w:val="20"/>
                <w:szCs w:val="20"/>
              </w:rPr>
              <w:t>2015</w:t>
            </w:r>
          </w:p>
        </w:tc>
        <w:tc>
          <w:tcPr>
            <w:tcW w:w="1559" w:type="dxa"/>
            <w:shd w:val="clear" w:color="auto" w:fill="auto"/>
          </w:tcPr>
          <w:p w:rsidR="005C4FF2" w:rsidRPr="007F7D6F"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F7D6F">
              <w:rPr>
                <w:rFonts w:ascii="Times New Roman" w:eastAsia="Times New Roman" w:hAnsi="Times New Roman" w:cs="Times New Roman"/>
                <w:b/>
                <w:bCs/>
                <w:sz w:val="20"/>
                <w:szCs w:val="20"/>
              </w:rPr>
              <w:t>2016</w:t>
            </w:r>
          </w:p>
        </w:tc>
        <w:tc>
          <w:tcPr>
            <w:tcW w:w="1559" w:type="dxa"/>
            <w:shd w:val="clear" w:color="auto" w:fill="auto"/>
          </w:tcPr>
          <w:p w:rsidR="005C4FF2" w:rsidRPr="007F7D6F"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F7D6F">
              <w:rPr>
                <w:rFonts w:ascii="Times New Roman" w:eastAsia="Times New Roman" w:hAnsi="Times New Roman" w:cs="Times New Roman"/>
                <w:b/>
                <w:bCs/>
                <w:sz w:val="20"/>
                <w:szCs w:val="20"/>
              </w:rPr>
              <w:t>2017</w:t>
            </w:r>
          </w:p>
        </w:tc>
        <w:tc>
          <w:tcPr>
            <w:tcW w:w="1418" w:type="dxa"/>
            <w:shd w:val="clear" w:color="auto" w:fill="auto"/>
          </w:tcPr>
          <w:p w:rsidR="005C4FF2" w:rsidRPr="007F7D6F"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F7D6F">
              <w:rPr>
                <w:rFonts w:ascii="Times New Roman" w:eastAsia="Times New Roman" w:hAnsi="Times New Roman" w:cs="Times New Roman"/>
                <w:b/>
                <w:bCs/>
                <w:sz w:val="20"/>
                <w:szCs w:val="20"/>
              </w:rPr>
              <w:t>2018</w:t>
            </w:r>
          </w:p>
        </w:tc>
        <w:tc>
          <w:tcPr>
            <w:tcW w:w="1417" w:type="dxa"/>
            <w:shd w:val="clear" w:color="auto" w:fill="auto"/>
          </w:tcPr>
          <w:p w:rsidR="005C4FF2" w:rsidRPr="007F7D6F"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F7D6F">
              <w:rPr>
                <w:rFonts w:ascii="Times New Roman" w:eastAsia="Times New Roman" w:hAnsi="Times New Roman" w:cs="Times New Roman"/>
                <w:b/>
                <w:bCs/>
                <w:sz w:val="20"/>
                <w:szCs w:val="20"/>
              </w:rPr>
              <w:t>2019</w:t>
            </w:r>
          </w:p>
        </w:tc>
        <w:tc>
          <w:tcPr>
            <w:tcW w:w="1418" w:type="dxa"/>
            <w:shd w:val="clear" w:color="auto" w:fill="auto"/>
          </w:tcPr>
          <w:p w:rsidR="005C4FF2" w:rsidRPr="007F7D6F"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7F7D6F">
              <w:rPr>
                <w:rFonts w:ascii="Times New Roman" w:eastAsia="Times New Roman" w:hAnsi="Times New Roman" w:cs="Times New Roman"/>
                <w:b/>
                <w:bCs/>
                <w:sz w:val="20"/>
                <w:szCs w:val="20"/>
              </w:rPr>
              <w:t>2020</w:t>
            </w:r>
          </w:p>
        </w:tc>
        <w:tc>
          <w:tcPr>
            <w:tcW w:w="3827" w:type="dxa"/>
            <w:vMerge/>
            <w:shd w:val="clear" w:color="auto" w:fill="auto"/>
          </w:tcPr>
          <w:p w:rsidR="005C4FF2" w:rsidRPr="007F7D6F"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7F7D6F" w:rsidTr="007F7D6F">
        <w:tc>
          <w:tcPr>
            <w:tcW w:w="18536" w:type="dxa"/>
            <w:gridSpan w:val="11"/>
            <w:shd w:val="clear" w:color="auto" w:fill="auto"/>
          </w:tcPr>
          <w:p w:rsidR="005C4FF2" w:rsidRPr="007F7D6F"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eastAsia="Times New Roman" w:hAnsi="Times New Roman" w:cs="Times New Roman"/>
                <w:b/>
                <w:color w:val="000000"/>
                <w:sz w:val="20"/>
                <w:szCs w:val="20"/>
              </w:rPr>
              <w:t>Экономическое развитие</w:t>
            </w:r>
          </w:p>
        </w:tc>
      </w:tr>
      <w:tr w:rsidR="00AD12A3" w:rsidRPr="007F7D6F" w:rsidTr="007F7D6F">
        <w:tc>
          <w:tcPr>
            <w:tcW w:w="817"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w:t>
            </w:r>
          </w:p>
        </w:tc>
        <w:tc>
          <w:tcPr>
            <w:tcW w:w="3629" w:type="dxa"/>
            <w:shd w:val="clear" w:color="auto" w:fill="auto"/>
          </w:tcPr>
          <w:p w:rsidR="00AD12A3" w:rsidRPr="0010545C" w:rsidRDefault="00AD12A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auto"/>
          </w:tcPr>
          <w:p w:rsidR="00AD12A3" w:rsidRPr="007F7D6F" w:rsidRDefault="00AD12A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единиц</w:t>
            </w:r>
          </w:p>
        </w:tc>
        <w:tc>
          <w:tcPr>
            <w:tcW w:w="1418" w:type="dxa"/>
            <w:shd w:val="clear" w:color="auto" w:fill="auto"/>
          </w:tcPr>
          <w:p w:rsidR="00AD12A3" w:rsidRPr="007F7D6F" w:rsidRDefault="00AD12A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265,7</w:t>
            </w:r>
          </w:p>
        </w:tc>
        <w:tc>
          <w:tcPr>
            <w:tcW w:w="1559"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275,5</w:t>
            </w:r>
          </w:p>
        </w:tc>
        <w:tc>
          <w:tcPr>
            <w:tcW w:w="1559"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275,5</w:t>
            </w:r>
          </w:p>
        </w:tc>
        <w:tc>
          <w:tcPr>
            <w:tcW w:w="1418"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275,5</w:t>
            </w:r>
          </w:p>
        </w:tc>
        <w:tc>
          <w:tcPr>
            <w:tcW w:w="1417"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275,5</w:t>
            </w:r>
          </w:p>
        </w:tc>
        <w:tc>
          <w:tcPr>
            <w:tcW w:w="1418"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275,5</w:t>
            </w:r>
          </w:p>
        </w:tc>
        <w:tc>
          <w:tcPr>
            <w:tcW w:w="3827" w:type="dxa"/>
            <w:vMerge w:val="restart"/>
            <w:shd w:val="clear" w:color="auto" w:fill="auto"/>
          </w:tcPr>
          <w:p w:rsidR="00AD12A3" w:rsidRPr="0010545C" w:rsidRDefault="00AD12A3" w:rsidP="004A4F78">
            <w:pPr>
              <w:shd w:val="clear" w:color="auto" w:fill="FFFFFF" w:themeFill="background1"/>
              <w:tabs>
                <w:tab w:val="left" w:pos="519"/>
              </w:tabs>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 статистическим данным сплошного наблюдения за деятельностью малого и среднего предпринимательства за 2015 год</w:t>
            </w:r>
          </w:p>
        </w:tc>
      </w:tr>
      <w:tr w:rsidR="00AD12A3" w:rsidRPr="007F7D6F" w:rsidTr="007F7D6F">
        <w:tc>
          <w:tcPr>
            <w:tcW w:w="817"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w:t>
            </w:r>
          </w:p>
        </w:tc>
        <w:tc>
          <w:tcPr>
            <w:tcW w:w="3629" w:type="dxa"/>
            <w:shd w:val="clear" w:color="auto" w:fill="auto"/>
          </w:tcPr>
          <w:p w:rsidR="00AD12A3" w:rsidRPr="0010545C" w:rsidRDefault="00AD12A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auto"/>
          </w:tcPr>
          <w:p w:rsidR="00AD12A3" w:rsidRPr="007F7D6F" w:rsidRDefault="00AD12A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AD12A3" w:rsidRPr="007F7D6F" w:rsidRDefault="00AD12A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28,2</w:t>
            </w:r>
          </w:p>
        </w:tc>
        <w:tc>
          <w:tcPr>
            <w:tcW w:w="1559"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33,1</w:t>
            </w:r>
          </w:p>
        </w:tc>
        <w:tc>
          <w:tcPr>
            <w:tcW w:w="1559"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33,1</w:t>
            </w:r>
          </w:p>
        </w:tc>
        <w:tc>
          <w:tcPr>
            <w:tcW w:w="1418"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33,1</w:t>
            </w:r>
          </w:p>
        </w:tc>
        <w:tc>
          <w:tcPr>
            <w:tcW w:w="1417"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33,1</w:t>
            </w:r>
          </w:p>
        </w:tc>
        <w:tc>
          <w:tcPr>
            <w:tcW w:w="1418" w:type="dxa"/>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33,1</w:t>
            </w:r>
          </w:p>
        </w:tc>
        <w:tc>
          <w:tcPr>
            <w:tcW w:w="3827" w:type="dxa"/>
            <w:vMerge/>
            <w:shd w:val="clear" w:color="auto" w:fill="auto"/>
          </w:tcPr>
          <w:p w:rsidR="00AD12A3" w:rsidRPr="007F7D6F" w:rsidRDefault="00AD12A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w:t>
            </w:r>
          </w:p>
        </w:tc>
        <w:tc>
          <w:tcPr>
            <w:tcW w:w="3629" w:type="dxa"/>
            <w:shd w:val="clear" w:color="auto" w:fill="auto"/>
          </w:tcPr>
          <w:p w:rsidR="005A0835" w:rsidRPr="0010545C" w:rsidRDefault="005A083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руб.</w:t>
            </w:r>
          </w:p>
        </w:tc>
        <w:tc>
          <w:tcPr>
            <w:tcW w:w="1418"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48614</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118300,8</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83548,9</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59878</w:t>
            </w:r>
          </w:p>
        </w:tc>
        <w:tc>
          <w:tcPr>
            <w:tcW w:w="14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127000</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135000</w:t>
            </w:r>
          </w:p>
        </w:tc>
        <w:tc>
          <w:tcPr>
            <w:tcW w:w="382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Снижение показателя в 2017 году связано с окончанием строительства кирпичного завода ООО «Красная Гвардия» производственной мощностью </w:t>
            </w:r>
            <w:r w:rsidRPr="007F7D6F">
              <w:rPr>
                <w:rFonts w:ascii="Times New Roman" w:hAnsi="Times New Roman" w:cs="Times New Roman"/>
                <w:sz w:val="20"/>
                <w:szCs w:val="20"/>
              </w:rPr>
              <w:t xml:space="preserve">60 млн усл. </w:t>
            </w:r>
            <w:r w:rsidR="00C46BF3" w:rsidRPr="007F7D6F">
              <w:rPr>
                <w:rFonts w:ascii="Times New Roman" w:hAnsi="Times New Roman" w:cs="Times New Roman"/>
                <w:sz w:val="20"/>
                <w:szCs w:val="20"/>
              </w:rPr>
              <w:t xml:space="preserve">ед. </w:t>
            </w:r>
            <w:r w:rsidRPr="007F7D6F">
              <w:rPr>
                <w:rFonts w:ascii="Times New Roman" w:hAnsi="Times New Roman" w:cs="Times New Roman"/>
                <w:sz w:val="20"/>
                <w:szCs w:val="20"/>
              </w:rPr>
              <w:t>кирпича в год</w:t>
            </w: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4</w:t>
            </w:r>
          </w:p>
        </w:tc>
        <w:tc>
          <w:tcPr>
            <w:tcW w:w="3629" w:type="dxa"/>
            <w:shd w:val="clear" w:color="auto" w:fill="auto"/>
          </w:tcPr>
          <w:p w:rsidR="005A0835" w:rsidRPr="0010545C" w:rsidRDefault="005A083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98,2</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98,2</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98,21</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98,21</w:t>
            </w:r>
          </w:p>
        </w:tc>
        <w:tc>
          <w:tcPr>
            <w:tcW w:w="14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98,21</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98,21</w:t>
            </w:r>
          </w:p>
        </w:tc>
        <w:tc>
          <w:tcPr>
            <w:tcW w:w="382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Показатель стабилен</w:t>
            </w: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5</w:t>
            </w:r>
          </w:p>
        </w:tc>
        <w:tc>
          <w:tcPr>
            <w:tcW w:w="3629" w:type="dxa"/>
            <w:shd w:val="clear" w:color="auto" w:fill="auto"/>
          </w:tcPr>
          <w:p w:rsidR="005A0835" w:rsidRPr="0010545C" w:rsidRDefault="005A083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94,12</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94,12</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94,12</w:t>
            </w:r>
          </w:p>
        </w:tc>
        <w:tc>
          <w:tcPr>
            <w:tcW w:w="14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94,12</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94,12</w:t>
            </w:r>
          </w:p>
        </w:tc>
        <w:tc>
          <w:tcPr>
            <w:tcW w:w="3827" w:type="dxa"/>
            <w:shd w:val="clear" w:color="auto" w:fill="auto"/>
          </w:tcPr>
          <w:p w:rsidR="005A0835" w:rsidRPr="007F7D6F" w:rsidRDefault="005A0835" w:rsidP="007F7D6F">
            <w:pPr>
              <w:shd w:val="clear" w:color="auto" w:fill="FFFFFF" w:themeFill="background1"/>
              <w:spacing w:before="0" w:after="0" w:line="240" w:lineRule="exact"/>
              <w:jc w:val="center"/>
              <w:rPr>
                <w:rFonts w:ascii="Times New Roman" w:hAnsi="Times New Roman" w:cs="Times New Roman"/>
                <w:sz w:val="20"/>
                <w:szCs w:val="20"/>
                <w:lang w:val="ru-RU"/>
              </w:rPr>
            </w:pPr>
            <w:r w:rsidRPr="007F7D6F">
              <w:rPr>
                <w:rFonts w:ascii="Times New Roman" w:hAnsi="Times New Roman" w:cs="Times New Roman"/>
                <w:sz w:val="20"/>
                <w:szCs w:val="20"/>
                <w:lang w:val="ru-RU"/>
              </w:rPr>
              <w:t xml:space="preserve">В 2017 году убыток получен ООО </w:t>
            </w:r>
            <w:r w:rsidR="007F7D6F">
              <w:rPr>
                <w:rFonts w:ascii="Times New Roman" w:hAnsi="Times New Roman" w:cs="Times New Roman"/>
                <w:sz w:val="20"/>
                <w:szCs w:val="20"/>
                <w:lang w:val="ru-RU"/>
              </w:rPr>
              <w:t>«</w:t>
            </w:r>
            <w:r w:rsidRPr="007F7D6F">
              <w:rPr>
                <w:rFonts w:ascii="Times New Roman" w:hAnsi="Times New Roman" w:cs="Times New Roman"/>
                <w:sz w:val="20"/>
                <w:szCs w:val="20"/>
                <w:lang w:val="ru-RU"/>
              </w:rPr>
              <w:t>Красногвардейская зерновая компания</w:t>
            </w:r>
            <w:r w:rsidR="007F7D6F">
              <w:rPr>
                <w:rFonts w:ascii="Times New Roman" w:hAnsi="Times New Roman" w:cs="Times New Roman"/>
                <w:sz w:val="20"/>
                <w:szCs w:val="20"/>
                <w:lang w:val="ru-RU"/>
              </w:rPr>
              <w:t>»</w:t>
            </w:r>
            <w:r w:rsidRPr="007F7D6F">
              <w:rPr>
                <w:rFonts w:ascii="Times New Roman" w:hAnsi="Times New Roman" w:cs="Times New Roman"/>
                <w:sz w:val="20"/>
                <w:szCs w:val="20"/>
                <w:lang w:val="ru-RU"/>
              </w:rPr>
              <w:t xml:space="preserve"> в связи с  недобором зерновых  и подсолнечника  вследствие н</w:t>
            </w:r>
            <w:r w:rsidR="00C46BF3" w:rsidRPr="007F7D6F">
              <w:rPr>
                <w:rFonts w:ascii="Times New Roman" w:hAnsi="Times New Roman" w:cs="Times New Roman"/>
                <w:sz w:val="20"/>
                <w:szCs w:val="20"/>
                <w:lang w:val="ru-RU"/>
              </w:rPr>
              <w:t>еблагоприятных погодных условий</w:t>
            </w: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6</w:t>
            </w:r>
          </w:p>
        </w:tc>
        <w:tc>
          <w:tcPr>
            <w:tcW w:w="3629" w:type="dxa"/>
            <w:shd w:val="clear" w:color="auto" w:fill="auto"/>
          </w:tcPr>
          <w:p w:rsidR="005A0835" w:rsidRPr="0010545C" w:rsidRDefault="005A083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20,43</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20,04</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11,42</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9,7</w:t>
            </w:r>
          </w:p>
        </w:tc>
        <w:tc>
          <w:tcPr>
            <w:tcW w:w="14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7,4</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5,4</w:t>
            </w:r>
          </w:p>
        </w:tc>
        <w:tc>
          <w:tcPr>
            <w:tcW w:w="3827" w:type="dxa"/>
            <w:shd w:val="clear" w:color="auto" w:fill="auto"/>
          </w:tcPr>
          <w:p w:rsidR="005A0835" w:rsidRPr="0010545C" w:rsidRDefault="005A083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Улучшение показателя в 2017 году связано с приростом протяжен</w:t>
            </w:r>
            <w:r w:rsidR="00AD12A3"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ности автомобильных дорог, соответствую</w:t>
            </w:r>
            <w:r w:rsidR="00AD12A3"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щих нормативному состоянию, в результате проведенного ремонта и реко</w:t>
            </w:r>
            <w:r w:rsidR="00C46BF3" w:rsidRPr="0010545C">
              <w:rPr>
                <w:rFonts w:ascii="Times New Roman" w:hAnsi="Times New Roman" w:cs="Times New Roman"/>
                <w:sz w:val="20"/>
                <w:szCs w:val="20"/>
                <w:lang w:val="ru-RU"/>
              </w:rPr>
              <w:t>нструкции дорог</w:t>
            </w: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7</w:t>
            </w:r>
          </w:p>
        </w:tc>
        <w:tc>
          <w:tcPr>
            <w:tcW w:w="3629" w:type="dxa"/>
            <w:shd w:val="clear" w:color="auto" w:fill="auto"/>
          </w:tcPr>
          <w:p w:rsidR="005A0835" w:rsidRPr="0010545C" w:rsidRDefault="005A083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0,27</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0,27</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0,27</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0,28</w:t>
            </w:r>
          </w:p>
        </w:tc>
        <w:tc>
          <w:tcPr>
            <w:tcW w:w="14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0,28</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0,29</w:t>
            </w:r>
          </w:p>
        </w:tc>
        <w:tc>
          <w:tcPr>
            <w:tcW w:w="3827" w:type="dxa"/>
            <w:shd w:val="clear" w:color="auto" w:fill="auto"/>
          </w:tcPr>
          <w:p w:rsidR="005A0835" w:rsidRPr="0010545C" w:rsidRDefault="005A083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Планируемый рост значения показателя связан с естественным снижением численности населения района</w:t>
            </w: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8</w:t>
            </w:r>
          </w:p>
        </w:tc>
        <w:tc>
          <w:tcPr>
            <w:tcW w:w="3629" w:type="dxa"/>
            <w:shd w:val="clear" w:color="auto" w:fill="auto"/>
          </w:tcPr>
          <w:p w:rsidR="005A0835" w:rsidRPr="0010545C" w:rsidRDefault="005A083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auto"/>
          </w:tcPr>
          <w:p w:rsidR="005A0835" w:rsidRPr="0010545C"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5A0835" w:rsidRPr="0010545C"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559" w:type="dxa"/>
            <w:shd w:val="clear" w:color="auto" w:fill="auto"/>
          </w:tcPr>
          <w:p w:rsidR="005A0835" w:rsidRPr="0010545C" w:rsidRDefault="005A083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5A0835" w:rsidRPr="0010545C" w:rsidRDefault="005A083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5A0835" w:rsidRPr="0010545C" w:rsidRDefault="005A083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5A0835" w:rsidRPr="0010545C" w:rsidRDefault="005A083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5A0835" w:rsidRPr="0010545C" w:rsidRDefault="005A083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827" w:type="dxa"/>
            <w:shd w:val="clear" w:color="auto" w:fill="auto"/>
          </w:tcPr>
          <w:p w:rsidR="005A0835" w:rsidRPr="0010545C" w:rsidRDefault="005A083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8.1</w:t>
            </w:r>
          </w:p>
        </w:tc>
        <w:tc>
          <w:tcPr>
            <w:tcW w:w="3629" w:type="dxa"/>
            <w:shd w:val="clear" w:color="auto" w:fill="auto"/>
          </w:tcPr>
          <w:p w:rsidR="005A0835" w:rsidRPr="0010545C" w:rsidRDefault="005A083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руб.</w:t>
            </w:r>
          </w:p>
        </w:tc>
        <w:tc>
          <w:tcPr>
            <w:tcW w:w="1418"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23259</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25736,5</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26983,1</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28050</w:t>
            </w:r>
          </w:p>
        </w:tc>
        <w:tc>
          <w:tcPr>
            <w:tcW w:w="14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29828</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31100</w:t>
            </w:r>
          </w:p>
        </w:tc>
        <w:tc>
          <w:tcPr>
            <w:tcW w:w="3827" w:type="dxa"/>
            <w:shd w:val="clear" w:color="auto" w:fill="auto"/>
          </w:tcPr>
          <w:p w:rsidR="005A0835" w:rsidRPr="0010545C" w:rsidRDefault="005A083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Вследствие устойчивого развития экономики наблюдается  стабильный рост уровня заработной платы</w:t>
            </w: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8.2</w:t>
            </w:r>
          </w:p>
        </w:tc>
        <w:tc>
          <w:tcPr>
            <w:tcW w:w="3629"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руб.</w:t>
            </w:r>
          </w:p>
        </w:tc>
        <w:tc>
          <w:tcPr>
            <w:tcW w:w="1418"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16054,3</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17203,8</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17487,7</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17231</w:t>
            </w:r>
          </w:p>
        </w:tc>
        <w:tc>
          <w:tcPr>
            <w:tcW w:w="14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18291</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19096</w:t>
            </w:r>
          </w:p>
        </w:tc>
        <w:tc>
          <w:tcPr>
            <w:tcW w:w="3827" w:type="dxa"/>
            <w:shd w:val="clear" w:color="auto" w:fill="auto"/>
          </w:tcPr>
          <w:p w:rsidR="005A0835" w:rsidRPr="0010545C" w:rsidRDefault="005A083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Наблюдается положительная тенденция роста показателя за счет поэтапного повышения оплаты тр</w:t>
            </w:r>
            <w:r w:rsidR="00C46BF3" w:rsidRPr="0010545C">
              <w:rPr>
                <w:rFonts w:ascii="Times New Roman" w:hAnsi="Times New Roman" w:cs="Times New Roman"/>
                <w:sz w:val="20"/>
                <w:szCs w:val="20"/>
                <w:lang w:val="ru-RU"/>
              </w:rPr>
              <w:t>уда работников бюджетной сферы</w:t>
            </w: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8.3</w:t>
            </w:r>
          </w:p>
        </w:tc>
        <w:tc>
          <w:tcPr>
            <w:tcW w:w="3629" w:type="dxa"/>
            <w:shd w:val="clear" w:color="auto" w:fill="auto"/>
          </w:tcPr>
          <w:p w:rsidR="005A0835" w:rsidRPr="007F7D6F" w:rsidRDefault="005A0835"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руб.</w:t>
            </w:r>
          </w:p>
        </w:tc>
        <w:tc>
          <w:tcPr>
            <w:tcW w:w="1418"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17661,8</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18664,2</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19706,9</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20309</w:t>
            </w:r>
          </w:p>
        </w:tc>
        <w:tc>
          <w:tcPr>
            <w:tcW w:w="14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21368</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22289</w:t>
            </w:r>
          </w:p>
        </w:tc>
        <w:tc>
          <w:tcPr>
            <w:tcW w:w="382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8.4</w:t>
            </w:r>
          </w:p>
        </w:tc>
        <w:tc>
          <w:tcPr>
            <w:tcW w:w="3629"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руб.</w:t>
            </w:r>
          </w:p>
        </w:tc>
        <w:tc>
          <w:tcPr>
            <w:tcW w:w="1418"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22038,2</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22589,6</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23986,7</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24161</w:t>
            </w:r>
          </w:p>
        </w:tc>
        <w:tc>
          <w:tcPr>
            <w:tcW w:w="14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24867</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25607</w:t>
            </w:r>
          </w:p>
        </w:tc>
        <w:tc>
          <w:tcPr>
            <w:tcW w:w="3827" w:type="dxa"/>
            <w:shd w:val="clear" w:color="auto" w:fill="auto"/>
          </w:tcPr>
          <w:p w:rsidR="005A0835" w:rsidRPr="007F7D6F" w:rsidRDefault="005A0835" w:rsidP="007F7D6F">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Заработная плата работников муниципальных образовательных организаций увеличилась по категориям работников, попадающим под действие Указов Президента РФ, и по прочим категориям  работников в соответствии с НПА, принятыми на региональном и муниципальном уровне, и рекоменда</w:t>
            </w:r>
            <w:r w:rsidR="006217DA">
              <w:rPr>
                <w:rFonts w:ascii="Times New Roman" w:hAnsi="Times New Roman" w:cs="Times New Roman"/>
                <w:sz w:val="20"/>
                <w:szCs w:val="20"/>
                <w:lang w:val="ru-RU"/>
              </w:rPr>
              <w:t>-</w:t>
            </w:r>
            <w:r w:rsidRPr="006217DA">
              <w:rPr>
                <w:rFonts w:ascii="Times New Roman" w:hAnsi="Times New Roman" w:cs="Times New Roman"/>
                <w:sz w:val="20"/>
                <w:szCs w:val="20"/>
                <w:lang w:val="ru-RU"/>
              </w:rPr>
              <w:t xml:space="preserve">циями департамента образования области. </w:t>
            </w:r>
            <w:r w:rsidRPr="007F7D6F">
              <w:rPr>
                <w:rFonts w:ascii="Times New Roman" w:hAnsi="Times New Roman" w:cs="Times New Roman"/>
                <w:sz w:val="20"/>
                <w:szCs w:val="20"/>
                <w:lang w:val="ru-RU"/>
              </w:rPr>
              <w:t xml:space="preserve">В плановом периоде предусмотрено безусловное выполнение требуемого уровня зарплаты во исполнение  </w:t>
            </w:r>
            <w:r w:rsidR="007F7D6F">
              <w:rPr>
                <w:rFonts w:ascii="Times New Roman" w:hAnsi="Times New Roman" w:cs="Times New Roman"/>
                <w:sz w:val="20"/>
                <w:szCs w:val="20"/>
                <w:lang w:val="ru-RU"/>
              </w:rPr>
              <w:t>«</w:t>
            </w:r>
            <w:r w:rsidRPr="007F7D6F">
              <w:rPr>
                <w:rFonts w:ascii="Times New Roman" w:hAnsi="Times New Roman" w:cs="Times New Roman"/>
                <w:sz w:val="20"/>
                <w:szCs w:val="20"/>
                <w:lang w:val="ru-RU"/>
              </w:rPr>
              <w:t>майских</w:t>
            </w:r>
            <w:r w:rsidR="007F7D6F">
              <w:rPr>
                <w:rFonts w:ascii="Times New Roman" w:hAnsi="Times New Roman" w:cs="Times New Roman"/>
                <w:sz w:val="20"/>
                <w:szCs w:val="20"/>
                <w:lang w:val="ru-RU"/>
              </w:rPr>
              <w:t>»</w:t>
            </w:r>
            <w:r w:rsidRPr="007F7D6F">
              <w:rPr>
                <w:rFonts w:ascii="Times New Roman" w:hAnsi="Times New Roman" w:cs="Times New Roman"/>
                <w:sz w:val="20"/>
                <w:szCs w:val="20"/>
                <w:lang w:val="ru-RU"/>
              </w:rPr>
              <w:t xml:space="preserve"> указов, достижение целевых показателей по всем категориям работников общеобр</w:t>
            </w:r>
            <w:r w:rsidR="00C46BF3" w:rsidRPr="007F7D6F">
              <w:rPr>
                <w:rFonts w:ascii="Times New Roman" w:hAnsi="Times New Roman" w:cs="Times New Roman"/>
                <w:sz w:val="20"/>
                <w:szCs w:val="20"/>
                <w:lang w:val="ru-RU"/>
              </w:rPr>
              <w:t>а</w:t>
            </w:r>
            <w:r w:rsidR="006217DA">
              <w:rPr>
                <w:rFonts w:ascii="Times New Roman" w:hAnsi="Times New Roman" w:cs="Times New Roman"/>
                <w:sz w:val="20"/>
                <w:szCs w:val="20"/>
                <w:lang w:val="ru-RU"/>
              </w:rPr>
              <w:t>-</w:t>
            </w:r>
            <w:r w:rsidR="00C46BF3" w:rsidRPr="007F7D6F">
              <w:rPr>
                <w:rFonts w:ascii="Times New Roman" w:hAnsi="Times New Roman" w:cs="Times New Roman"/>
                <w:sz w:val="20"/>
                <w:szCs w:val="20"/>
                <w:lang w:val="ru-RU"/>
              </w:rPr>
              <w:t>зовательных организаций района</w:t>
            </w: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8.5</w:t>
            </w:r>
          </w:p>
        </w:tc>
        <w:tc>
          <w:tcPr>
            <w:tcW w:w="3629" w:type="dxa"/>
            <w:shd w:val="clear" w:color="auto" w:fill="auto"/>
          </w:tcPr>
          <w:p w:rsidR="005A0835" w:rsidRPr="0010545C" w:rsidRDefault="005A083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7F7D6F">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руб.</w:t>
            </w:r>
          </w:p>
        </w:tc>
        <w:tc>
          <w:tcPr>
            <w:tcW w:w="1418"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19414,8</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20268,7</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24333,1</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27550</w:t>
            </w:r>
          </w:p>
        </w:tc>
        <w:tc>
          <w:tcPr>
            <w:tcW w:w="14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28800</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29570</w:t>
            </w:r>
          </w:p>
        </w:tc>
        <w:tc>
          <w:tcPr>
            <w:tcW w:w="382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 xml:space="preserve">Выполнение </w:t>
            </w:r>
            <w:r w:rsidR="00C46BF3" w:rsidRPr="007F7D6F">
              <w:rPr>
                <w:rFonts w:ascii="Times New Roman" w:hAnsi="Times New Roman" w:cs="Times New Roman"/>
                <w:sz w:val="20"/>
                <w:szCs w:val="20"/>
              </w:rPr>
              <w:t>«</w:t>
            </w:r>
            <w:r w:rsidRPr="007F7D6F">
              <w:rPr>
                <w:rFonts w:ascii="Times New Roman" w:hAnsi="Times New Roman" w:cs="Times New Roman"/>
                <w:sz w:val="20"/>
                <w:szCs w:val="20"/>
              </w:rPr>
              <w:t>майских</w:t>
            </w:r>
            <w:r w:rsidR="00C46BF3" w:rsidRPr="007F7D6F">
              <w:rPr>
                <w:rFonts w:ascii="Times New Roman" w:hAnsi="Times New Roman" w:cs="Times New Roman"/>
                <w:sz w:val="20"/>
                <w:szCs w:val="20"/>
              </w:rPr>
              <w:t>» указов</w:t>
            </w:r>
          </w:p>
        </w:tc>
      </w:tr>
      <w:tr w:rsidR="005A0835" w:rsidRPr="007F7D6F" w:rsidTr="007F7D6F">
        <w:tc>
          <w:tcPr>
            <w:tcW w:w="8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8.6</w:t>
            </w:r>
          </w:p>
        </w:tc>
        <w:tc>
          <w:tcPr>
            <w:tcW w:w="3629" w:type="dxa"/>
            <w:shd w:val="clear" w:color="auto" w:fill="auto"/>
          </w:tcPr>
          <w:p w:rsidR="005A0835" w:rsidRPr="0010545C" w:rsidRDefault="005A083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7F7D6F">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руб.</w:t>
            </w:r>
          </w:p>
        </w:tc>
        <w:tc>
          <w:tcPr>
            <w:tcW w:w="1418" w:type="dxa"/>
            <w:shd w:val="clear" w:color="auto" w:fill="auto"/>
          </w:tcPr>
          <w:p w:rsidR="005A0835" w:rsidRPr="007F7D6F" w:rsidRDefault="005A0835"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13816</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14616,2</w:t>
            </w:r>
          </w:p>
        </w:tc>
        <w:tc>
          <w:tcPr>
            <w:tcW w:w="1559"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14280,7</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15355</w:t>
            </w:r>
          </w:p>
        </w:tc>
        <w:tc>
          <w:tcPr>
            <w:tcW w:w="1417"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15980</w:t>
            </w:r>
          </w:p>
        </w:tc>
        <w:tc>
          <w:tcPr>
            <w:tcW w:w="1418" w:type="dxa"/>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16008</w:t>
            </w:r>
          </w:p>
        </w:tc>
        <w:tc>
          <w:tcPr>
            <w:tcW w:w="3827" w:type="dxa"/>
            <w:shd w:val="clear" w:color="auto" w:fill="auto"/>
          </w:tcPr>
          <w:p w:rsidR="005A0835"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Выполнение «майских» указов</w:t>
            </w:r>
          </w:p>
        </w:tc>
      </w:tr>
      <w:tr w:rsidR="005A0835" w:rsidRPr="007F7D6F" w:rsidTr="007F7D6F">
        <w:tc>
          <w:tcPr>
            <w:tcW w:w="18536" w:type="dxa"/>
            <w:gridSpan w:val="11"/>
            <w:shd w:val="clear" w:color="auto" w:fill="auto"/>
          </w:tcPr>
          <w:p w:rsidR="005A0835" w:rsidRPr="007F7D6F" w:rsidRDefault="005A083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Дошкольное образование</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9</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66,3</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61, 7</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57,7</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62</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62</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62</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снизился из-за уменьшения количества мест в районе согласно требованиям СанПиН 2.4.1.3049-13</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10</w:t>
            </w:r>
          </w:p>
        </w:tc>
        <w:tc>
          <w:tcPr>
            <w:tcW w:w="3629"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7F7D6F">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w:t>
            </w:r>
            <w:r w:rsidR="007F7D6F" w:rsidRPr="007F7D6F">
              <w:rPr>
                <w:rFonts w:ascii="Times New Roman" w:eastAsia="Times New Roman" w:hAnsi="Times New Roman" w:cs="Times New Roman"/>
                <w:sz w:val="20"/>
                <w:szCs w:val="20"/>
                <w:lang w:val="ru-RU"/>
              </w:rPr>
              <w:t>ности детей в возрасте1 - 6 лет</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3,09</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1,84</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0,72</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0,65</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0,52</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0,32</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снизился из-за снижения спроса на услугу для детей данного возраста</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11</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23,1</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23,1</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23,08</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23,1</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23,1</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23,1</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2017 году 6 муниципальных дошкольных образовательных организаций нуждаются в  капитальном ремонте зданий. Проведение капитального ремонта в 2018-2020 годах не запланировано из-за отсутствия финансирования</w:t>
            </w:r>
          </w:p>
        </w:tc>
      </w:tr>
      <w:tr w:rsidR="00C46BF3" w:rsidRPr="007F7D6F" w:rsidTr="007F7D6F">
        <w:tc>
          <w:tcPr>
            <w:tcW w:w="18536" w:type="dxa"/>
            <w:gridSpan w:val="11"/>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Общее и дополнительное образование</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12</w:t>
            </w:r>
          </w:p>
        </w:tc>
        <w:tc>
          <w:tcPr>
            <w:tcW w:w="3629" w:type="dxa"/>
            <w:shd w:val="clear" w:color="auto" w:fill="auto"/>
          </w:tcPr>
          <w:p w:rsidR="00C46BF3" w:rsidRPr="0010545C" w:rsidRDefault="00C46BF3"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4,55</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3,23</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1,23</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3827" w:type="dxa"/>
            <w:shd w:val="clear" w:color="auto" w:fill="auto"/>
          </w:tcPr>
          <w:p w:rsidR="006217DA"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 xml:space="preserve">В 2017 году аттестат о среднем общем образовании не получили два обучающихся. В 2016 году таких выпускников было  6. </w:t>
            </w:r>
            <w:r w:rsidRPr="007F7D6F">
              <w:rPr>
                <w:rFonts w:ascii="Times New Roman" w:hAnsi="Times New Roman" w:cs="Times New Roman"/>
                <w:sz w:val="20"/>
                <w:szCs w:val="20"/>
                <w:lang w:val="ru-RU"/>
              </w:rPr>
              <w:t xml:space="preserve"> С целью доведения показателя до нормативного значения  плани</w:t>
            </w:r>
            <w:r w:rsidR="007F7D6F">
              <w:rPr>
                <w:rFonts w:ascii="Times New Roman" w:hAnsi="Times New Roman" w:cs="Times New Roman"/>
                <w:sz w:val="20"/>
                <w:szCs w:val="20"/>
                <w:lang w:val="ru-RU"/>
              </w:rPr>
              <w:t>руется: 1.Организовать  работу</w:t>
            </w:r>
            <w:r w:rsidRPr="007F7D6F">
              <w:rPr>
                <w:rFonts w:ascii="Times New Roman" w:hAnsi="Times New Roman" w:cs="Times New Roman"/>
                <w:sz w:val="20"/>
                <w:szCs w:val="20"/>
                <w:lang w:val="ru-RU"/>
              </w:rPr>
              <w:t xml:space="preserve"> консультативных пунктов для учителей </w:t>
            </w:r>
            <w:r w:rsidR="00AD12A3" w:rsidRPr="007F7D6F">
              <w:rPr>
                <w:rFonts w:ascii="Times New Roman" w:hAnsi="Times New Roman" w:cs="Times New Roman"/>
                <w:sz w:val="20"/>
                <w:szCs w:val="20"/>
                <w:lang w:val="ru-RU"/>
              </w:rPr>
              <w:t>района.</w:t>
            </w:r>
            <w:r w:rsidR="006217DA">
              <w:rPr>
                <w:rFonts w:ascii="Times New Roman" w:hAnsi="Times New Roman" w:cs="Times New Roman"/>
                <w:sz w:val="20"/>
                <w:szCs w:val="20"/>
                <w:lang w:val="ru-RU"/>
              </w:rPr>
              <w:t xml:space="preserve"> </w:t>
            </w:r>
            <w:r w:rsidRPr="006217DA">
              <w:rPr>
                <w:rFonts w:ascii="Times New Roman" w:hAnsi="Times New Roman" w:cs="Times New Roman"/>
                <w:sz w:val="20"/>
                <w:szCs w:val="20"/>
                <w:lang w:val="ru-RU"/>
              </w:rPr>
              <w:t xml:space="preserve">2.Проводить мониторинг качества образования. </w:t>
            </w:r>
          </w:p>
          <w:p w:rsidR="006217DA"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 xml:space="preserve">3. Анализировать каждый этап мониторинга, выяснять причины снижения уровня усвоения учащимися учебного материала и принимать решения по устранению пробелов в знаниях учащихся. 4. Конкретизировать действия учителя по ликвидации пробелов в знаниях учащихся. </w:t>
            </w:r>
          </w:p>
          <w:p w:rsidR="00C46BF3" w:rsidRPr="006217DA" w:rsidRDefault="00C46BF3" w:rsidP="006217DA">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5.Особое внимание уделять формиро-ванию у учащихся общеучебных умений и навыков. 6. Во избежание формализма и необоснованного увеличения показателя качества обучения постоянно осуществлять контроль за выставлением четвертных, полугодовых,  и годовых отметок учителями предметниками</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13</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78,57</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78,57</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79,24</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82,14</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85,71</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89,29</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2017 году величина показателя сохранилась практически  на уровне прошлого года. В плановом периоде 2018-2020 годов ожидается увеличение показателя за счет проведения мероприятий по реорганизации и оптимизации сети общеобразовательных учреждений района</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14</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14,29</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14,29</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10,71</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10,71</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10,71</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10,71</w:t>
            </w:r>
          </w:p>
        </w:tc>
        <w:tc>
          <w:tcPr>
            <w:tcW w:w="3827" w:type="dxa"/>
            <w:shd w:val="clear" w:color="auto" w:fill="auto"/>
          </w:tcPr>
          <w:p w:rsidR="00C46BF3" w:rsidRPr="007F7D6F" w:rsidRDefault="00C46BF3" w:rsidP="006217DA">
            <w:pPr>
              <w:shd w:val="clear" w:color="auto" w:fill="FFFFFF" w:themeFill="background1"/>
              <w:spacing w:before="0" w:after="0" w:line="240" w:lineRule="exact"/>
              <w:jc w:val="center"/>
              <w:rPr>
                <w:rFonts w:ascii="Times New Roman" w:hAnsi="Times New Roman" w:cs="Times New Roman"/>
                <w:sz w:val="20"/>
                <w:szCs w:val="20"/>
              </w:rPr>
            </w:pPr>
            <w:r w:rsidRPr="0010545C">
              <w:rPr>
                <w:rFonts w:ascii="Times New Roman" w:hAnsi="Times New Roman" w:cs="Times New Roman"/>
                <w:sz w:val="20"/>
                <w:szCs w:val="20"/>
                <w:lang w:val="ru-RU"/>
              </w:rPr>
              <w:t xml:space="preserve">В 2017 году  показатель снизился в связи с проведением капитального ремонта в МБОУ «Средняя общеобразовательная школа г. Бирюча». </w:t>
            </w:r>
            <w:r w:rsidRPr="007F7D6F">
              <w:rPr>
                <w:rFonts w:ascii="Times New Roman" w:hAnsi="Times New Roman" w:cs="Times New Roman"/>
                <w:sz w:val="20"/>
                <w:szCs w:val="20"/>
              </w:rPr>
              <w:t>На период 2018-2020 годов проведение капитального ремонта не запланировано</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15</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85,55</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86,62</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91,24</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91,38</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91,45</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91,48</w:t>
            </w:r>
          </w:p>
        </w:tc>
        <w:tc>
          <w:tcPr>
            <w:tcW w:w="3827" w:type="dxa"/>
            <w:shd w:val="clear" w:color="auto" w:fill="auto"/>
          </w:tcPr>
          <w:p w:rsidR="00C46BF3" w:rsidRPr="006217DA" w:rsidRDefault="00C46BF3" w:rsidP="006217DA">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Динамика повышения показателя детей первой и второй группы здоровья объясняется тем, что во всех образовательных учреждениях района разработаны и внедряются программы по сохранению и укреплению здоровья детей, увеличивается количество кружков и секций, направленных на оздоровление детей, просветительской работе. Продолжено проведение комплекса мероприятий по улучшению условий по организации питания и медицинского обслуживания школьников, проведения массовых физкультурно-оздоровитель</w:t>
            </w:r>
            <w:r w:rsidR="00AD12A3" w:rsidRPr="006217DA">
              <w:rPr>
                <w:rFonts w:ascii="Times New Roman" w:hAnsi="Times New Roman" w:cs="Times New Roman"/>
                <w:sz w:val="20"/>
                <w:szCs w:val="20"/>
                <w:lang w:val="ru-RU"/>
              </w:rPr>
              <w:t>-</w:t>
            </w:r>
            <w:r w:rsidRPr="006217DA">
              <w:rPr>
                <w:rFonts w:ascii="Times New Roman" w:hAnsi="Times New Roman" w:cs="Times New Roman"/>
                <w:sz w:val="20"/>
                <w:szCs w:val="20"/>
                <w:lang w:val="ru-RU"/>
              </w:rPr>
              <w:t>ных мероприятий, введения норм ГТО, создания условий для занятий физкультурой и спортом</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16</w:t>
            </w:r>
          </w:p>
        </w:tc>
        <w:tc>
          <w:tcPr>
            <w:tcW w:w="3629" w:type="dxa"/>
            <w:shd w:val="clear" w:color="auto" w:fill="auto"/>
          </w:tcPr>
          <w:p w:rsidR="00C46BF3" w:rsidRPr="0010545C" w:rsidRDefault="00C46BF3"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6217DA">
            <w:pPr>
              <w:keepNext/>
              <w:keepLines/>
              <w:shd w:val="clear" w:color="auto" w:fill="FFFFFF" w:themeFill="background1"/>
              <w:spacing w:before="0" w:after="0" w:line="23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0</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7"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3827" w:type="dxa"/>
            <w:shd w:val="clear" w:color="auto" w:fill="auto"/>
          </w:tcPr>
          <w:p w:rsidR="00C46BF3" w:rsidRPr="0010545C" w:rsidRDefault="00C46BF3"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Все обучающиеся занимаются в первую смену</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17</w:t>
            </w:r>
          </w:p>
        </w:tc>
        <w:tc>
          <w:tcPr>
            <w:tcW w:w="3629" w:type="dxa"/>
            <w:shd w:val="clear" w:color="auto" w:fill="auto"/>
          </w:tcPr>
          <w:p w:rsidR="00C46BF3" w:rsidRPr="0010545C" w:rsidRDefault="00C46BF3"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тыс.руб.</w:t>
            </w:r>
          </w:p>
        </w:tc>
        <w:tc>
          <w:tcPr>
            <w:tcW w:w="1418" w:type="dxa"/>
            <w:shd w:val="clear" w:color="auto" w:fill="auto"/>
          </w:tcPr>
          <w:p w:rsidR="00C46BF3" w:rsidRPr="007F7D6F" w:rsidRDefault="00C46BF3" w:rsidP="006217DA">
            <w:pPr>
              <w:keepNext/>
              <w:keepLines/>
              <w:shd w:val="clear" w:color="auto" w:fill="FFFFFF" w:themeFill="background1"/>
              <w:spacing w:before="0" w:after="0" w:line="23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95,93</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99,43</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29,38</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26,92</w:t>
            </w:r>
          </w:p>
        </w:tc>
        <w:tc>
          <w:tcPr>
            <w:tcW w:w="1417"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26,71</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26,44</w:t>
            </w:r>
          </w:p>
        </w:tc>
        <w:tc>
          <w:tcPr>
            <w:tcW w:w="3827" w:type="dxa"/>
            <w:shd w:val="clear" w:color="auto" w:fill="auto"/>
          </w:tcPr>
          <w:p w:rsidR="00C46BF3" w:rsidRPr="0010545C" w:rsidRDefault="00C46BF3"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Значительное снижение показателя 2017 года обусловлено изменением методики расчета, так как в 2016 году учитывались средства всех уровней бюджета,  а в 2017 году только средства местного бюджета. На плановый период прогнозируется снижение показателя в связи с уменьшением объема финансирования общеобразовательных учреждений  за счет муниципального бюджета по первоначальным ассигнованиям</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18</w:t>
            </w:r>
          </w:p>
        </w:tc>
        <w:tc>
          <w:tcPr>
            <w:tcW w:w="3629" w:type="dxa"/>
            <w:shd w:val="clear" w:color="auto" w:fill="auto"/>
          </w:tcPr>
          <w:p w:rsidR="00C46BF3" w:rsidRPr="0010545C" w:rsidRDefault="00C46BF3"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6217DA">
            <w:pPr>
              <w:keepNext/>
              <w:keepLines/>
              <w:shd w:val="clear" w:color="auto" w:fill="FFFFFF" w:themeFill="background1"/>
              <w:spacing w:before="0" w:after="0" w:line="23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128,78</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117,93</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155,21</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155,21</w:t>
            </w:r>
          </w:p>
        </w:tc>
        <w:tc>
          <w:tcPr>
            <w:tcW w:w="1417"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155,21</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155,21</w:t>
            </w:r>
          </w:p>
        </w:tc>
        <w:tc>
          <w:tcPr>
            <w:tcW w:w="3827" w:type="dxa"/>
            <w:shd w:val="clear" w:color="auto" w:fill="auto"/>
          </w:tcPr>
          <w:p w:rsidR="00C46BF3" w:rsidRPr="006217DA" w:rsidRDefault="00C46BF3"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Меры, предпринимаемые для улучшения показателя: 1.Проведение мониторинга дополнительного образования в районе. </w:t>
            </w:r>
            <w:r w:rsidRPr="006217DA">
              <w:rPr>
                <w:rFonts w:ascii="Times New Roman" w:hAnsi="Times New Roman" w:cs="Times New Roman"/>
                <w:sz w:val="20"/>
                <w:szCs w:val="20"/>
                <w:lang w:val="ru-RU"/>
              </w:rPr>
              <w:t xml:space="preserve">Реализация программ дополнительного образования по новым направлениям деятельности, в соответствии </w:t>
            </w:r>
            <w:r w:rsidR="006217DA">
              <w:rPr>
                <w:rFonts w:ascii="Times New Roman" w:hAnsi="Times New Roman" w:cs="Times New Roman"/>
                <w:sz w:val="20"/>
                <w:szCs w:val="20"/>
                <w:lang w:val="ru-RU"/>
              </w:rPr>
              <w:t xml:space="preserve">с  запросами детей и родителей. </w:t>
            </w:r>
            <w:r w:rsidRPr="006217DA">
              <w:rPr>
                <w:rFonts w:ascii="Times New Roman" w:hAnsi="Times New Roman" w:cs="Times New Roman"/>
                <w:sz w:val="20"/>
                <w:szCs w:val="20"/>
                <w:lang w:val="ru-RU"/>
              </w:rPr>
              <w:t>2.Организация обучения по программам дополнительного образования в общеобразовательных учреждениях района</w:t>
            </w:r>
          </w:p>
        </w:tc>
      </w:tr>
      <w:tr w:rsidR="00C46BF3" w:rsidRPr="007F7D6F" w:rsidTr="007F7D6F">
        <w:tc>
          <w:tcPr>
            <w:tcW w:w="18536" w:type="dxa"/>
            <w:gridSpan w:val="11"/>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Культура</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19</w:t>
            </w:r>
          </w:p>
        </w:tc>
        <w:tc>
          <w:tcPr>
            <w:tcW w:w="3629" w:type="dxa"/>
            <w:shd w:val="clear" w:color="auto" w:fill="auto"/>
          </w:tcPr>
          <w:p w:rsidR="00C46BF3" w:rsidRPr="0010545C" w:rsidRDefault="00C46BF3"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auto"/>
          </w:tcPr>
          <w:p w:rsidR="00C46BF3" w:rsidRPr="0010545C" w:rsidRDefault="00C46BF3"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C46BF3" w:rsidRPr="0010545C" w:rsidRDefault="00C46BF3" w:rsidP="006217DA">
            <w:pPr>
              <w:keepNext/>
              <w:keepLines/>
              <w:shd w:val="clear" w:color="auto" w:fill="FFFFFF" w:themeFill="background1"/>
              <w:spacing w:before="0" w:after="0" w:line="230" w:lineRule="exact"/>
              <w:contextualSpacing/>
              <w:jc w:val="center"/>
              <w:rPr>
                <w:rFonts w:ascii="Times New Roman" w:eastAsia="Times New Roman" w:hAnsi="Times New Roman" w:cs="FrankRuehl"/>
                <w:sz w:val="20"/>
                <w:szCs w:val="20"/>
                <w:lang w:val="ru-RU"/>
              </w:rPr>
            </w:pPr>
          </w:p>
        </w:tc>
        <w:tc>
          <w:tcPr>
            <w:tcW w:w="1559" w:type="dxa"/>
            <w:shd w:val="clear" w:color="auto" w:fill="auto"/>
          </w:tcPr>
          <w:p w:rsidR="00C46BF3" w:rsidRPr="0010545C" w:rsidRDefault="00C46BF3" w:rsidP="006217DA">
            <w:pPr>
              <w:shd w:val="clear" w:color="auto" w:fill="FFFFFF" w:themeFill="background1"/>
              <w:spacing w:before="0" w:after="0" w:line="230" w:lineRule="exact"/>
              <w:jc w:val="center"/>
              <w:rPr>
                <w:rFonts w:ascii="Times New Roman" w:hAnsi="Times New Roman" w:cs="Times New Roman"/>
                <w:sz w:val="20"/>
                <w:szCs w:val="20"/>
                <w:lang w:val="ru-RU"/>
              </w:rPr>
            </w:pPr>
          </w:p>
        </w:tc>
        <w:tc>
          <w:tcPr>
            <w:tcW w:w="1559" w:type="dxa"/>
            <w:shd w:val="clear" w:color="auto" w:fill="auto"/>
          </w:tcPr>
          <w:p w:rsidR="00C46BF3" w:rsidRPr="0010545C" w:rsidRDefault="00C46BF3" w:rsidP="006217DA">
            <w:pPr>
              <w:shd w:val="clear" w:color="auto" w:fill="FFFFFF" w:themeFill="background1"/>
              <w:spacing w:before="0" w:after="0" w:line="230" w:lineRule="exact"/>
              <w:jc w:val="center"/>
              <w:rPr>
                <w:rFonts w:ascii="Times New Roman" w:hAnsi="Times New Roman" w:cs="Times New Roman"/>
                <w:sz w:val="20"/>
                <w:szCs w:val="20"/>
                <w:lang w:val="ru-RU"/>
              </w:rPr>
            </w:pPr>
          </w:p>
        </w:tc>
        <w:tc>
          <w:tcPr>
            <w:tcW w:w="1418" w:type="dxa"/>
            <w:shd w:val="clear" w:color="auto" w:fill="auto"/>
          </w:tcPr>
          <w:p w:rsidR="00C46BF3" w:rsidRPr="0010545C" w:rsidRDefault="00C46BF3" w:rsidP="006217DA">
            <w:pPr>
              <w:shd w:val="clear" w:color="auto" w:fill="FFFFFF" w:themeFill="background1"/>
              <w:spacing w:before="0" w:after="0" w:line="230" w:lineRule="exact"/>
              <w:jc w:val="center"/>
              <w:rPr>
                <w:rFonts w:ascii="Times New Roman" w:hAnsi="Times New Roman" w:cs="Times New Roman"/>
                <w:sz w:val="20"/>
                <w:szCs w:val="20"/>
                <w:lang w:val="ru-RU"/>
              </w:rPr>
            </w:pPr>
          </w:p>
        </w:tc>
        <w:tc>
          <w:tcPr>
            <w:tcW w:w="1417" w:type="dxa"/>
            <w:shd w:val="clear" w:color="auto" w:fill="auto"/>
          </w:tcPr>
          <w:p w:rsidR="00C46BF3" w:rsidRPr="0010545C" w:rsidRDefault="00C46BF3" w:rsidP="006217DA">
            <w:pPr>
              <w:shd w:val="clear" w:color="auto" w:fill="FFFFFF" w:themeFill="background1"/>
              <w:spacing w:before="0" w:after="0" w:line="230" w:lineRule="exact"/>
              <w:jc w:val="center"/>
              <w:rPr>
                <w:rFonts w:ascii="Times New Roman" w:hAnsi="Times New Roman" w:cs="Times New Roman"/>
                <w:sz w:val="20"/>
                <w:szCs w:val="20"/>
                <w:lang w:val="ru-RU"/>
              </w:rPr>
            </w:pPr>
          </w:p>
        </w:tc>
        <w:tc>
          <w:tcPr>
            <w:tcW w:w="1418" w:type="dxa"/>
            <w:shd w:val="clear" w:color="auto" w:fill="auto"/>
          </w:tcPr>
          <w:p w:rsidR="00C46BF3" w:rsidRPr="0010545C" w:rsidRDefault="00C46BF3" w:rsidP="006217DA">
            <w:pPr>
              <w:shd w:val="clear" w:color="auto" w:fill="FFFFFF" w:themeFill="background1"/>
              <w:spacing w:before="0" w:after="0" w:line="230" w:lineRule="exact"/>
              <w:jc w:val="center"/>
              <w:rPr>
                <w:rFonts w:ascii="Times New Roman" w:hAnsi="Times New Roman" w:cs="Times New Roman"/>
                <w:sz w:val="20"/>
                <w:szCs w:val="20"/>
                <w:lang w:val="ru-RU"/>
              </w:rPr>
            </w:pPr>
          </w:p>
        </w:tc>
        <w:tc>
          <w:tcPr>
            <w:tcW w:w="3827" w:type="dxa"/>
            <w:shd w:val="clear" w:color="auto" w:fill="auto"/>
          </w:tcPr>
          <w:p w:rsidR="00C46BF3" w:rsidRPr="0010545C" w:rsidRDefault="00C46BF3"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районе достаточно высок уровень обеспеченности учреждениями культуры. По итогам работы за 2017 год запланированный результат в сфере культуры был достигнут</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19.1</w:t>
            </w:r>
          </w:p>
        </w:tc>
        <w:tc>
          <w:tcPr>
            <w:tcW w:w="3629" w:type="dxa"/>
            <w:shd w:val="clear" w:color="auto" w:fill="auto"/>
          </w:tcPr>
          <w:p w:rsidR="00C46BF3" w:rsidRPr="0010545C" w:rsidRDefault="00C46BF3"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7F7D6F">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6217DA">
            <w:pPr>
              <w:keepNext/>
              <w:keepLines/>
              <w:shd w:val="clear" w:color="auto" w:fill="FFFFFF" w:themeFill="background1"/>
              <w:spacing w:before="0" w:after="0" w:line="23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100</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7"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3827"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19.2</w:t>
            </w:r>
          </w:p>
        </w:tc>
        <w:tc>
          <w:tcPr>
            <w:tcW w:w="3629" w:type="dxa"/>
            <w:shd w:val="clear" w:color="auto" w:fill="auto"/>
          </w:tcPr>
          <w:p w:rsidR="00C46BF3" w:rsidRPr="007F7D6F" w:rsidRDefault="00C46BF3"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библиотеками</w:t>
            </w:r>
          </w:p>
        </w:tc>
        <w:tc>
          <w:tcPr>
            <w:tcW w:w="1474" w:type="dxa"/>
            <w:gridSpan w:val="2"/>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6217DA">
            <w:pPr>
              <w:keepNext/>
              <w:keepLines/>
              <w:shd w:val="clear" w:color="auto" w:fill="FFFFFF" w:themeFill="background1"/>
              <w:spacing w:before="0" w:after="0" w:line="23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100</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7"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3827"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19.3</w:t>
            </w:r>
          </w:p>
        </w:tc>
        <w:tc>
          <w:tcPr>
            <w:tcW w:w="3629" w:type="dxa"/>
            <w:shd w:val="clear" w:color="auto" w:fill="auto"/>
          </w:tcPr>
          <w:p w:rsidR="00C46BF3" w:rsidRPr="007F7D6F" w:rsidRDefault="00C46BF3"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парками культуры и отдыха</w:t>
            </w:r>
          </w:p>
        </w:tc>
        <w:tc>
          <w:tcPr>
            <w:tcW w:w="1474" w:type="dxa"/>
            <w:gridSpan w:val="2"/>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6217DA">
            <w:pPr>
              <w:keepNext/>
              <w:keepLines/>
              <w:shd w:val="clear" w:color="auto" w:fill="FFFFFF" w:themeFill="background1"/>
              <w:spacing w:before="0" w:after="0" w:line="23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100</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7"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3827"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20</w:t>
            </w:r>
          </w:p>
        </w:tc>
        <w:tc>
          <w:tcPr>
            <w:tcW w:w="3629" w:type="dxa"/>
            <w:shd w:val="clear" w:color="auto" w:fill="auto"/>
          </w:tcPr>
          <w:p w:rsidR="00C46BF3" w:rsidRPr="0010545C" w:rsidRDefault="00C46BF3"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6217DA">
            <w:pPr>
              <w:keepNext/>
              <w:keepLines/>
              <w:shd w:val="clear" w:color="auto" w:fill="FFFFFF" w:themeFill="background1"/>
              <w:spacing w:before="0" w:after="0" w:line="23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37,5</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28,57</w:t>
            </w:r>
          </w:p>
        </w:tc>
        <w:tc>
          <w:tcPr>
            <w:tcW w:w="1559"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26,79</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26,79</w:t>
            </w:r>
          </w:p>
        </w:tc>
        <w:tc>
          <w:tcPr>
            <w:tcW w:w="1417"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26,79</w:t>
            </w:r>
          </w:p>
        </w:tc>
        <w:tc>
          <w:tcPr>
            <w:tcW w:w="1418" w:type="dxa"/>
            <w:shd w:val="clear" w:color="auto" w:fill="auto"/>
          </w:tcPr>
          <w:p w:rsidR="00C46BF3" w:rsidRPr="007F7D6F" w:rsidRDefault="00C46BF3" w:rsidP="006217DA">
            <w:pPr>
              <w:shd w:val="clear" w:color="auto" w:fill="FFFFFF" w:themeFill="background1"/>
              <w:spacing w:before="0" w:after="0" w:line="230" w:lineRule="exact"/>
              <w:jc w:val="center"/>
              <w:rPr>
                <w:rFonts w:ascii="Times New Roman" w:hAnsi="Times New Roman" w:cs="Times New Roman"/>
                <w:sz w:val="20"/>
                <w:szCs w:val="20"/>
              </w:rPr>
            </w:pPr>
            <w:r w:rsidRPr="007F7D6F">
              <w:rPr>
                <w:rFonts w:ascii="Times New Roman" w:hAnsi="Times New Roman" w:cs="Times New Roman"/>
                <w:sz w:val="20"/>
                <w:szCs w:val="20"/>
              </w:rPr>
              <w:t>21,43</w:t>
            </w:r>
          </w:p>
        </w:tc>
        <w:tc>
          <w:tcPr>
            <w:tcW w:w="3827" w:type="dxa"/>
            <w:shd w:val="clear" w:color="auto" w:fill="auto"/>
          </w:tcPr>
          <w:p w:rsidR="00C46BF3" w:rsidRPr="0010545C" w:rsidRDefault="00C46BF3"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Снижение показателя с 2016 года связано с проведением капитального ремонта учреждений культуры</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21</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19,35</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9,68</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6,45</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9,7</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9,7</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9,7</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Снижение показателя связано с проведением капитального ремонта объектов культурного наследия</w:t>
            </w:r>
          </w:p>
        </w:tc>
      </w:tr>
      <w:tr w:rsidR="00C46BF3" w:rsidRPr="007F7D6F" w:rsidTr="007F7D6F">
        <w:tc>
          <w:tcPr>
            <w:tcW w:w="18536" w:type="dxa"/>
            <w:gridSpan w:val="11"/>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Физическая культура и спорт</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22</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35,36</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37,36</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41,34</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41,35</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41,36</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41,42</w:t>
            </w:r>
          </w:p>
        </w:tc>
        <w:tc>
          <w:tcPr>
            <w:tcW w:w="3827" w:type="dxa"/>
            <w:shd w:val="clear" w:color="auto" w:fill="auto"/>
          </w:tcPr>
          <w:p w:rsidR="00AD12A3" w:rsidRPr="006217DA" w:rsidRDefault="00C46BF3" w:rsidP="006217DA">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Положительная динамика показателя связана с ростом сети спортивных объектов и увеличением числа спортивных секций</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23</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69,27</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78,02</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86,34</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86,5</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86,6</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86,8</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Прирост в прогнозный период планируется обеспечить благодаря мероприятиям, направленным на пропаганду здорового образа жизни и привлечением к занятиям физической культурой и спортом</w:t>
            </w:r>
          </w:p>
        </w:tc>
      </w:tr>
      <w:tr w:rsidR="00C46BF3" w:rsidRPr="007F7D6F" w:rsidTr="007F7D6F">
        <w:tc>
          <w:tcPr>
            <w:tcW w:w="18536" w:type="dxa"/>
            <w:gridSpan w:val="11"/>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24</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кв.метров</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36,98</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37,94</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38,75</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39,74</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40,71</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41,66</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 данному показателю район занимает 2 место в области. К 2020 году сохранится положительная динамика прироста общей площади жилых помещений, приходящаяся в среднем на одного жителя</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24.1</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кв.метров</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0,5</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0,5</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0,46</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0,47</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0,47</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0,48</w:t>
            </w:r>
          </w:p>
        </w:tc>
        <w:tc>
          <w:tcPr>
            <w:tcW w:w="382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25</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га</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2,01</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2,14</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2,28</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2,3</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2,33</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2,36</w:t>
            </w:r>
          </w:p>
        </w:tc>
        <w:tc>
          <w:tcPr>
            <w:tcW w:w="382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25.1</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7F7D6F">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га</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0,78</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0,91</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0,46</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0,46</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0,47</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0,47</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Снижение показателя в 2017 году обусловлено уменьшением  количества предоставленных земельных участков под жилищное строительство</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26</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кв.метров</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Земельные участки, предоставленные для строительства, в отношении которых с даты принятия решения о предоставлении земельного участка или подписания протокола о результатах торгов не было получено разрешение на ввод в эксплуатацию, в районе отсутствуют</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26.1</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7F7D6F">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кв.метров</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382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26.2</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7F7D6F">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кв.метров</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382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C46BF3" w:rsidRPr="007F7D6F" w:rsidTr="007F7D6F">
        <w:tc>
          <w:tcPr>
            <w:tcW w:w="18536" w:type="dxa"/>
            <w:gridSpan w:val="11"/>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Жилищно-коммунальное хозяйство</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27</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100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Собственники 81% домов выбрали в качестве управляющей организации ООО «Бирюченская управляющая организация»,  19 % - осуществляют непосредственное управление</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28</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w:t>
            </w:r>
            <w:r w:rsidR="00AD12A3" w:rsidRPr="0010545C">
              <w:rPr>
                <w:rFonts w:ascii="Times New Roman" w:eastAsia="Times New Roman" w:hAnsi="Times New Roman" w:cs="Times New Roman"/>
                <w:sz w:val="20"/>
                <w:szCs w:val="20"/>
                <w:lang w:val="ru-RU"/>
              </w:rPr>
              <w:t>-</w:t>
            </w:r>
            <w:r w:rsidRPr="0010545C">
              <w:rPr>
                <w:rFonts w:ascii="Times New Roman" w:eastAsia="Times New Roman" w:hAnsi="Times New Roman" w:cs="Times New Roman"/>
                <w:sz w:val="20"/>
                <w:szCs w:val="20"/>
                <w:lang w:val="ru-RU"/>
              </w:rPr>
              <w:t>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w:t>
            </w:r>
            <w:r w:rsidR="00AD12A3" w:rsidRPr="0010545C">
              <w:rPr>
                <w:rFonts w:ascii="Times New Roman" w:eastAsia="Times New Roman" w:hAnsi="Times New Roman" w:cs="Times New Roman"/>
                <w:sz w:val="20"/>
                <w:szCs w:val="20"/>
                <w:lang w:val="ru-RU"/>
              </w:rPr>
              <w:t>м/р</w:t>
            </w:r>
            <w:r w:rsidRPr="0010545C">
              <w:rPr>
                <w:rFonts w:ascii="Times New Roman" w:eastAsia="Times New Roman" w:hAnsi="Times New Roman" w:cs="Times New Roman"/>
                <w:sz w:val="20"/>
                <w:szCs w:val="20"/>
                <w:lang w:val="ru-RU"/>
              </w:rPr>
              <w:t>)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p w:rsidR="00AD12A3" w:rsidRPr="0010545C" w:rsidRDefault="00AD12A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100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382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Показатель стабилен и составляет 100</w:t>
            </w:r>
            <w:r w:rsidR="006217DA">
              <w:rPr>
                <w:rFonts w:ascii="Times New Roman" w:hAnsi="Times New Roman" w:cs="Times New Roman"/>
                <w:sz w:val="20"/>
                <w:szCs w:val="20"/>
                <w:lang w:val="ru-RU"/>
              </w:rPr>
              <w:t xml:space="preserve"> </w:t>
            </w:r>
            <w:r w:rsidRPr="007F7D6F">
              <w:rPr>
                <w:rFonts w:ascii="Times New Roman" w:hAnsi="Times New Roman" w:cs="Times New Roman"/>
                <w:sz w:val="20"/>
                <w:szCs w:val="20"/>
              </w:rPr>
              <w:t>%</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29</w:t>
            </w:r>
          </w:p>
        </w:tc>
        <w:tc>
          <w:tcPr>
            <w:tcW w:w="3629" w:type="dxa"/>
            <w:shd w:val="clear" w:color="auto" w:fill="auto"/>
          </w:tcPr>
          <w:p w:rsidR="00C46BF3"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p w:rsidR="006217DA" w:rsidRPr="006217DA" w:rsidRDefault="006217DA"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100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100</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Все многоквартирные дома в районе расположены на земельных участках, в отношении которых осуществлен государственный кадастровый учет</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30</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19,69</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25,63</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14,44</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20</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20</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Доля населения , получившего жилые помещения и улучшившего жилищные условия в отчетном году, сократилась в связи со снижением финансирования из федерального бюджета по обеспечению жильем ветеранов, молодых семей и молодых специалистов, вынужденных переселенцев</w:t>
            </w:r>
          </w:p>
        </w:tc>
      </w:tr>
      <w:tr w:rsidR="00C46BF3" w:rsidRPr="007F7D6F" w:rsidTr="007F7D6F">
        <w:tc>
          <w:tcPr>
            <w:tcW w:w="18536" w:type="dxa"/>
            <w:gridSpan w:val="11"/>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7F7D6F">
              <w:rPr>
                <w:rFonts w:ascii="Times New Roman" w:eastAsia="Times New Roman" w:hAnsi="Times New Roman" w:cs="Times New Roman"/>
                <w:b/>
                <w:sz w:val="20"/>
                <w:szCs w:val="20"/>
              </w:rPr>
              <w:t>Организация муниципального управления</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31</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30,63</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32,26</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26,69</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27,61</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33,99</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30,97</w:t>
            </w:r>
          </w:p>
        </w:tc>
        <w:tc>
          <w:tcPr>
            <w:tcW w:w="3827" w:type="dxa"/>
            <w:shd w:val="clear" w:color="auto" w:fill="auto"/>
          </w:tcPr>
          <w:p w:rsidR="00C46BF3" w:rsidRPr="006217DA"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Снижение показателя произошло за счет роста поступлений субсидий капитальных вложений в объекты муниципальной собственности на 81,2</w:t>
            </w:r>
            <w:r w:rsidR="006217DA">
              <w:rPr>
                <w:rFonts w:ascii="Times New Roman" w:hAnsi="Times New Roman" w:cs="Times New Roman"/>
                <w:sz w:val="20"/>
                <w:szCs w:val="20"/>
                <w:lang w:val="ru-RU"/>
              </w:rPr>
              <w:t xml:space="preserve"> </w:t>
            </w:r>
            <w:r w:rsidRPr="006217DA">
              <w:rPr>
                <w:rFonts w:ascii="Times New Roman" w:hAnsi="Times New Roman" w:cs="Times New Roman"/>
                <w:sz w:val="20"/>
                <w:szCs w:val="20"/>
                <w:lang w:val="ru-RU"/>
              </w:rPr>
              <w:t>%, при этом рост налоговых и неналоговых доходов  бюджета составил 105,8 %</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32</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 территории района отсутствуют организации муниципальной формы собственности, находящиеся в стадии банкротства</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33</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тыс.руб.</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Незавершенного строительства в районе  нет</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34</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Просроченная кредиторская задолженность по оплате труда в районе отсутствует</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34</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руб.</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3186,11</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3214,14</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3180,73</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3611,62</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3651,25</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3692,78</w:t>
            </w:r>
          </w:p>
        </w:tc>
        <w:tc>
          <w:tcPr>
            <w:tcW w:w="3827" w:type="dxa"/>
            <w:shd w:val="clear" w:color="auto" w:fill="auto"/>
          </w:tcPr>
          <w:p w:rsidR="00AD12A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Ожидается рост показателя в связи увеличением  должностных окладов на основании распоряжения губернатора Белгородской области от 27.10.2017 года </w:t>
            </w:r>
          </w:p>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875-р «О внесении изменений в распо</w:t>
            </w:r>
            <w:r w:rsidR="00AD12A3"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ряжение Губернатора области от 26.12.2016 года № 821-р «Об утверждении размеров типового ежемесяч</w:t>
            </w:r>
            <w:r w:rsidR="00AD12A3"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ного базового денежного вознаграж</w:t>
            </w:r>
            <w:r w:rsidR="00AD12A3"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дения лиц, замещаю</w:t>
            </w:r>
            <w:r w:rsidR="00AD12A3"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щих муниципальные должности, типовых должностных окладов муниципальных служащих и работни</w:t>
            </w:r>
            <w:r w:rsidR="00AD12A3"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ков органов местного самоуправ</w:t>
            </w:r>
            <w:r w:rsidR="00AD12A3"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ления области, занимающих должности, не являющиеся должностями муниципальной службы области»</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36</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да-1/нет -0</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p>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1</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sz w:val="20"/>
                <w:szCs w:val="20"/>
              </w:rPr>
            </w:pPr>
            <w:r w:rsidRPr="007F7D6F">
              <w:rPr>
                <w:rFonts w:ascii="Times New Roman" w:eastAsia="Times New Roman" w:hAnsi="Times New Roman" w:cs="FrankRuehl"/>
                <w:sz w:val="20"/>
                <w:szCs w:val="20"/>
              </w:rPr>
              <w:t>1</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sz w:val="20"/>
                <w:szCs w:val="20"/>
              </w:rPr>
            </w:pPr>
            <w:r w:rsidRPr="007F7D6F">
              <w:rPr>
                <w:rFonts w:ascii="Times New Roman" w:eastAsia="Times New Roman" w:hAnsi="Times New Roman" w:cs="FrankRuehl"/>
                <w:sz w:val="20"/>
                <w:szCs w:val="20"/>
              </w:rPr>
              <w:t>1</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sz w:val="20"/>
                <w:szCs w:val="20"/>
              </w:rPr>
            </w:pPr>
            <w:r w:rsidRPr="007F7D6F">
              <w:rPr>
                <w:rFonts w:ascii="Times New Roman" w:eastAsia="Times New Roman" w:hAnsi="Times New Roman" w:cs="FrankRuehl"/>
                <w:sz w:val="20"/>
                <w:szCs w:val="20"/>
              </w:rPr>
              <w:t>1</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sz w:val="20"/>
                <w:szCs w:val="20"/>
              </w:rPr>
            </w:pPr>
            <w:r w:rsidRPr="007F7D6F">
              <w:rPr>
                <w:rFonts w:ascii="Times New Roman" w:eastAsia="Times New Roman" w:hAnsi="Times New Roman" w:cs="FrankRuehl"/>
                <w:sz w:val="20"/>
                <w:szCs w:val="20"/>
              </w:rPr>
              <w:t>1</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sz w:val="20"/>
                <w:szCs w:val="20"/>
              </w:rPr>
            </w:pPr>
            <w:r w:rsidRPr="007F7D6F">
              <w:rPr>
                <w:rFonts w:ascii="Times New Roman" w:eastAsia="Times New Roman" w:hAnsi="Times New Roman" w:cs="FrankRuehl"/>
                <w:sz w:val="20"/>
                <w:szCs w:val="20"/>
              </w:rPr>
              <w:t>1</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В районе имеется утвержденная схема территориального планирования муниципального района</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37</w:t>
            </w:r>
          </w:p>
        </w:tc>
        <w:tc>
          <w:tcPr>
            <w:tcW w:w="3629" w:type="dxa"/>
            <w:shd w:val="clear" w:color="auto" w:fill="auto"/>
          </w:tcPr>
          <w:p w:rsidR="00C46BF3" w:rsidRPr="0010545C"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от числа опрошенных</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93,86</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91,68</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88,03</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75</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75</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75</w:t>
            </w:r>
          </w:p>
        </w:tc>
        <w:tc>
          <w:tcPr>
            <w:tcW w:w="382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Пороговое значение 75</w:t>
            </w:r>
            <w:r w:rsidR="006217DA">
              <w:rPr>
                <w:rFonts w:ascii="Times New Roman" w:hAnsi="Times New Roman" w:cs="Times New Roman"/>
                <w:sz w:val="20"/>
                <w:szCs w:val="20"/>
                <w:lang w:val="ru-RU"/>
              </w:rPr>
              <w:t xml:space="preserve"> </w:t>
            </w:r>
            <w:r w:rsidRPr="007F7D6F">
              <w:rPr>
                <w:rFonts w:ascii="Times New Roman" w:hAnsi="Times New Roman" w:cs="Times New Roman"/>
                <w:sz w:val="20"/>
                <w:szCs w:val="20"/>
              </w:rPr>
              <w:t>% достигнуто</w:t>
            </w:r>
          </w:p>
        </w:tc>
      </w:tr>
      <w:tr w:rsidR="00C46BF3" w:rsidRPr="007F7D6F" w:rsidTr="007F7D6F">
        <w:tc>
          <w:tcPr>
            <w:tcW w:w="8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38</w:t>
            </w:r>
          </w:p>
        </w:tc>
        <w:tc>
          <w:tcPr>
            <w:tcW w:w="3629"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тыс.чел.</w:t>
            </w:r>
          </w:p>
        </w:tc>
        <w:tc>
          <w:tcPr>
            <w:tcW w:w="1418" w:type="dxa"/>
            <w:shd w:val="clear" w:color="auto" w:fill="auto"/>
          </w:tcPr>
          <w:p w:rsidR="00C46BF3" w:rsidRPr="007F7D6F" w:rsidRDefault="00C46BF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7F7D6F">
              <w:rPr>
                <w:rFonts w:ascii="Times New Roman" w:eastAsia="Times New Roman" w:hAnsi="Times New Roman" w:cs="FrankRuehl"/>
                <w:sz w:val="20"/>
                <w:szCs w:val="20"/>
              </w:rPr>
              <w:t>37,8</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37,3</w:t>
            </w:r>
          </w:p>
        </w:tc>
        <w:tc>
          <w:tcPr>
            <w:tcW w:w="1559"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36,9</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36,48</w:t>
            </w:r>
          </w:p>
        </w:tc>
        <w:tc>
          <w:tcPr>
            <w:tcW w:w="1417"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36,0</w:t>
            </w:r>
          </w:p>
        </w:tc>
        <w:tc>
          <w:tcPr>
            <w:tcW w:w="1418" w:type="dxa"/>
            <w:shd w:val="clear" w:color="auto" w:fill="auto"/>
          </w:tcPr>
          <w:p w:rsidR="00C46BF3" w:rsidRPr="007F7D6F" w:rsidRDefault="00C46BF3"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35,6</w:t>
            </w:r>
          </w:p>
        </w:tc>
        <w:tc>
          <w:tcPr>
            <w:tcW w:w="3827" w:type="dxa"/>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Среднегодовая численность постоянного населения на территории района снижается в связи с  превышением числа умерших над числом родившихся</w:t>
            </w:r>
          </w:p>
        </w:tc>
      </w:tr>
      <w:tr w:rsidR="00C46BF3" w:rsidRPr="007F7D6F" w:rsidTr="007F7D6F">
        <w:tc>
          <w:tcPr>
            <w:tcW w:w="18536" w:type="dxa"/>
            <w:gridSpan w:val="11"/>
            <w:shd w:val="clear" w:color="auto" w:fill="auto"/>
          </w:tcPr>
          <w:p w:rsidR="00C46BF3" w:rsidRPr="0010545C" w:rsidRDefault="00C46BF3"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39</w:t>
            </w:r>
          </w:p>
        </w:tc>
        <w:tc>
          <w:tcPr>
            <w:tcW w:w="3629" w:type="dxa"/>
            <w:shd w:val="clear" w:color="auto" w:fill="auto"/>
          </w:tcPr>
          <w:p w:rsidR="00050654" w:rsidRPr="0010545C"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auto"/>
          </w:tcPr>
          <w:p w:rsidR="00050654" w:rsidRPr="0010545C" w:rsidRDefault="00050654"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8" w:type="dxa"/>
            <w:shd w:val="clear" w:color="auto" w:fill="auto"/>
          </w:tcPr>
          <w:p w:rsidR="00050654" w:rsidRPr="0010545C" w:rsidRDefault="00050654"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559"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82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39.1</w:t>
            </w:r>
          </w:p>
        </w:tc>
        <w:tc>
          <w:tcPr>
            <w:tcW w:w="3629" w:type="dxa"/>
            <w:shd w:val="clear" w:color="auto" w:fill="auto"/>
          </w:tcPr>
          <w:p w:rsidR="00050654" w:rsidRPr="007F7D6F"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790,43</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809,25</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691</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666,67</w:t>
            </w:r>
          </w:p>
        </w:tc>
        <w:tc>
          <w:tcPr>
            <w:tcW w:w="14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666,67</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666,67</w:t>
            </w:r>
          </w:p>
        </w:tc>
        <w:tc>
          <w:tcPr>
            <w:tcW w:w="3827" w:type="dxa"/>
            <w:shd w:val="clear" w:color="auto" w:fill="auto"/>
          </w:tcPr>
          <w:p w:rsidR="006217DA"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Снижение потребления электрической энергии в многоквартирных домах в 2017 году в расчете на одного проживающего по отношению к уровню </w:t>
            </w:r>
            <w:r w:rsidRPr="006217DA">
              <w:rPr>
                <w:rFonts w:ascii="Times New Roman" w:hAnsi="Times New Roman" w:cs="Times New Roman"/>
                <w:sz w:val="20"/>
                <w:szCs w:val="20"/>
                <w:lang w:val="ru-RU"/>
              </w:rPr>
              <w:t xml:space="preserve">2016 года связано с выполнением требований Федерального закона от 23.11.2009 г. </w:t>
            </w:r>
            <w:r w:rsidR="006217DA">
              <w:rPr>
                <w:rFonts w:ascii="Times New Roman" w:hAnsi="Times New Roman" w:cs="Times New Roman"/>
                <w:sz w:val="20"/>
                <w:szCs w:val="20"/>
                <w:lang w:val="ru-RU"/>
              </w:rPr>
              <w:t xml:space="preserve"> </w:t>
            </w:r>
          </w:p>
          <w:p w:rsidR="00050654" w:rsidRPr="006217DA"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 261-ФЗ «Об энергосбере</w:t>
            </w:r>
            <w:r w:rsidR="00AD12A3" w:rsidRPr="006217DA">
              <w:rPr>
                <w:rFonts w:ascii="Times New Roman" w:hAnsi="Times New Roman" w:cs="Times New Roman"/>
                <w:sz w:val="20"/>
                <w:szCs w:val="20"/>
                <w:lang w:val="ru-RU"/>
              </w:rPr>
              <w:t>-</w:t>
            </w:r>
            <w:r w:rsidRPr="006217DA">
              <w:rPr>
                <w:rFonts w:ascii="Times New Roman" w:hAnsi="Times New Roman" w:cs="Times New Roman"/>
                <w:sz w:val="20"/>
                <w:szCs w:val="20"/>
                <w:lang w:val="ru-RU"/>
              </w:rPr>
              <w:t>жении и о повышении энергетической эффективности»</w:t>
            </w: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39.2</w:t>
            </w:r>
          </w:p>
        </w:tc>
        <w:tc>
          <w:tcPr>
            <w:tcW w:w="3629" w:type="dxa"/>
            <w:shd w:val="clear" w:color="auto" w:fill="auto"/>
          </w:tcPr>
          <w:p w:rsidR="00050654" w:rsidRPr="007F7D6F"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тепловая энергия</w:t>
            </w:r>
          </w:p>
        </w:tc>
        <w:tc>
          <w:tcPr>
            <w:tcW w:w="1474" w:type="dxa"/>
            <w:gridSpan w:val="2"/>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0,15</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0,15</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0,14</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0,14</w:t>
            </w:r>
          </w:p>
        </w:tc>
        <w:tc>
          <w:tcPr>
            <w:tcW w:w="14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0,14</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0,14</w:t>
            </w:r>
          </w:p>
        </w:tc>
        <w:tc>
          <w:tcPr>
            <w:tcW w:w="382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Экономия тепловой энергии произошла в связи с благоприят</w:t>
            </w:r>
            <w:r w:rsidR="00AD12A3"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ными погодными условиями в первой половине зимы</w:t>
            </w: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39.3</w:t>
            </w:r>
          </w:p>
        </w:tc>
        <w:tc>
          <w:tcPr>
            <w:tcW w:w="3629" w:type="dxa"/>
            <w:shd w:val="clear" w:color="auto" w:fill="auto"/>
          </w:tcPr>
          <w:p w:rsidR="00050654" w:rsidRPr="007F7D6F"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горячая вода</w:t>
            </w:r>
          </w:p>
        </w:tc>
        <w:tc>
          <w:tcPr>
            <w:tcW w:w="1474" w:type="dxa"/>
            <w:gridSpan w:val="2"/>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382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Горячее водоснабжение в районе отсутствует</w:t>
            </w: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39.4</w:t>
            </w:r>
          </w:p>
        </w:tc>
        <w:tc>
          <w:tcPr>
            <w:tcW w:w="3629" w:type="dxa"/>
            <w:shd w:val="clear" w:color="auto" w:fill="auto"/>
          </w:tcPr>
          <w:p w:rsidR="00050654" w:rsidRPr="007F7D6F"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холодная вода</w:t>
            </w:r>
          </w:p>
        </w:tc>
        <w:tc>
          <w:tcPr>
            <w:tcW w:w="1474" w:type="dxa"/>
            <w:gridSpan w:val="2"/>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34,61</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35,26</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33,85</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34</w:t>
            </w:r>
          </w:p>
        </w:tc>
        <w:tc>
          <w:tcPr>
            <w:tcW w:w="14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34</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34</w:t>
            </w:r>
          </w:p>
        </w:tc>
        <w:tc>
          <w:tcPr>
            <w:tcW w:w="382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 xml:space="preserve">Снижение потребления холодной воды в многоквартирных домах в 2017 году </w:t>
            </w:r>
            <w:r w:rsidRPr="007F7D6F">
              <w:rPr>
                <w:rFonts w:ascii="Times New Roman" w:hAnsi="Times New Roman" w:cs="Times New Roman"/>
                <w:sz w:val="20"/>
                <w:szCs w:val="20"/>
              </w:rPr>
              <w:t> </w:t>
            </w:r>
            <w:r w:rsidRPr="0010545C">
              <w:rPr>
                <w:rFonts w:ascii="Times New Roman" w:hAnsi="Times New Roman" w:cs="Times New Roman"/>
                <w:sz w:val="20"/>
                <w:szCs w:val="20"/>
                <w:lang w:val="ru-RU"/>
              </w:rPr>
              <w:t>является следствием повсеместного внедрения общедомовых приборов учета холодного водоснабжения</w:t>
            </w: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39.5</w:t>
            </w:r>
          </w:p>
        </w:tc>
        <w:tc>
          <w:tcPr>
            <w:tcW w:w="3629" w:type="dxa"/>
            <w:shd w:val="clear" w:color="auto" w:fill="auto"/>
          </w:tcPr>
          <w:p w:rsidR="00050654" w:rsidRPr="007F7D6F"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природный газ</w:t>
            </w:r>
          </w:p>
        </w:tc>
        <w:tc>
          <w:tcPr>
            <w:tcW w:w="1474" w:type="dxa"/>
            <w:gridSpan w:val="2"/>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402,84</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316,73</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294,33</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300</w:t>
            </w:r>
          </w:p>
        </w:tc>
        <w:tc>
          <w:tcPr>
            <w:tcW w:w="14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300</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300</w:t>
            </w:r>
          </w:p>
        </w:tc>
        <w:tc>
          <w:tcPr>
            <w:tcW w:w="3827" w:type="dxa"/>
            <w:shd w:val="clear" w:color="auto" w:fill="auto"/>
          </w:tcPr>
          <w:p w:rsidR="00050654" w:rsidRPr="0010545C" w:rsidRDefault="0065636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Осуществлен комплекс мероприятий, направленный на утепление  многоквартирных домов в результате проведения капитального ремонта</w:t>
            </w: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40</w:t>
            </w:r>
          </w:p>
        </w:tc>
        <w:tc>
          <w:tcPr>
            <w:tcW w:w="3629" w:type="dxa"/>
            <w:shd w:val="clear" w:color="auto" w:fill="auto"/>
          </w:tcPr>
          <w:p w:rsidR="00050654" w:rsidRPr="0010545C"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auto"/>
          </w:tcPr>
          <w:p w:rsidR="00050654" w:rsidRPr="0010545C" w:rsidRDefault="0005065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82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40.1</w:t>
            </w:r>
          </w:p>
        </w:tc>
        <w:tc>
          <w:tcPr>
            <w:tcW w:w="3629" w:type="dxa"/>
            <w:shd w:val="clear" w:color="auto" w:fill="auto"/>
          </w:tcPr>
          <w:p w:rsidR="00050654" w:rsidRPr="007F7D6F"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050654" w:rsidRPr="0010545C" w:rsidRDefault="0005065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82,61</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85,15</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84,7</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86,35</w:t>
            </w:r>
          </w:p>
        </w:tc>
        <w:tc>
          <w:tcPr>
            <w:tcW w:w="14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89,89</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89,89</w:t>
            </w:r>
          </w:p>
        </w:tc>
        <w:tc>
          <w:tcPr>
            <w:tcW w:w="382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Снижение показателя обусловлено экономией электри</w:t>
            </w:r>
            <w:r w:rsidR="00AD12A3"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ческой энергии за счет установки энергосбе</w:t>
            </w:r>
            <w:r w:rsidR="00AD12A3"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регающих ламп</w:t>
            </w: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40.2</w:t>
            </w:r>
          </w:p>
        </w:tc>
        <w:tc>
          <w:tcPr>
            <w:tcW w:w="3629" w:type="dxa"/>
            <w:shd w:val="clear" w:color="auto" w:fill="auto"/>
          </w:tcPr>
          <w:p w:rsidR="00050654" w:rsidRPr="007F7D6F"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тепловая энергия</w:t>
            </w:r>
          </w:p>
        </w:tc>
        <w:tc>
          <w:tcPr>
            <w:tcW w:w="1474" w:type="dxa"/>
            <w:gridSpan w:val="2"/>
            <w:shd w:val="clear" w:color="auto" w:fill="auto"/>
          </w:tcPr>
          <w:p w:rsidR="00050654" w:rsidRPr="0010545C" w:rsidRDefault="0005065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0,14</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0,13</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0,13</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1,28</w:t>
            </w:r>
          </w:p>
        </w:tc>
        <w:tc>
          <w:tcPr>
            <w:tcW w:w="14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1,28</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1,28</w:t>
            </w:r>
          </w:p>
        </w:tc>
        <w:tc>
          <w:tcPr>
            <w:tcW w:w="382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Снижение показателя связано с экономией тепловой энергии за счет утепления фасадов зданий</w:t>
            </w: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40.3</w:t>
            </w:r>
          </w:p>
        </w:tc>
        <w:tc>
          <w:tcPr>
            <w:tcW w:w="3629" w:type="dxa"/>
            <w:shd w:val="clear" w:color="auto" w:fill="auto"/>
          </w:tcPr>
          <w:p w:rsidR="00050654" w:rsidRPr="007F7D6F"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горячая вода</w:t>
            </w:r>
          </w:p>
        </w:tc>
        <w:tc>
          <w:tcPr>
            <w:tcW w:w="1474" w:type="dxa"/>
            <w:gridSpan w:val="2"/>
            <w:shd w:val="clear" w:color="auto" w:fill="auto"/>
          </w:tcPr>
          <w:p w:rsidR="00050654" w:rsidRPr="0010545C" w:rsidRDefault="0005065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0</w:t>
            </w:r>
          </w:p>
        </w:tc>
        <w:tc>
          <w:tcPr>
            <w:tcW w:w="382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Муниципальные бюджетные учреждения не обеспечиваются горячей водой</w:t>
            </w: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40.4</w:t>
            </w:r>
          </w:p>
        </w:tc>
        <w:tc>
          <w:tcPr>
            <w:tcW w:w="3629" w:type="dxa"/>
            <w:shd w:val="clear" w:color="auto" w:fill="auto"/>
          </w:tcPr>
          <w:p w:rsidR="00050654" w:rsidRPr="007F7D6F"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холодная вода</w:t>
            </w:r>
          </w:p>
        </w:tc>
        <w:tc>
          <w:tcPr>
            <w:tcW w:w="1474" w:type="dxa"/>
            <w:gridSpan w:val="2"/>
            <w:shd w:val="clear" w:color="auto" w:fill="auto"/>
          </w:tcPr>
          <w:p w:rsidR="00050654" w:rsidRPr="0010545C" w:rsidRDefault="0005065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1,42</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1,13</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1,26</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1,26</w:t>
            </w:r>
          </w:p>
        </w:tc>
        <w:tc>
          <w:tcPr>
            <w:tcW w:w="14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1,25</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1,24</w:t>
            </w:r>
          </w:p>
        </w:tc>
        <w:tc>
          <w:tcPr>
            <w:tcW w:w="382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Экономия потребления холодной воды наблюдается в связи с установкой приборов</w:t>
            </w:r>
            <w:r w:rsidR="00656360" w:rsidRPr="0010545C">
              <w:rPr>
                <w:rFonts w:ascii="Times New Roman" w:hAnsi="Times New Roman" w:cs="Times New Roman"/>
                <w:sz w:val="20"/>
                <w:szCs w:val="20"/>
                <w:lang w:val="ru-RU"/>
              </w:rPr>
              <w:t xml:space="preserve"> учета регулирующих расход воды</w:t>
            </w:r>
          </w:p>
        </w:tc>
      </w:tr>
      <w:tr w:rsidR="00050654" w:rsidRPr="007F7D6F" w:rsidTr="007F7D6F">
        <w:tc>
          <w:tcPr>
            <w:tcW w:w="8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b/>
                <w:sz w:val="20"/>
                <w:szCs w:val="20"/>
              </w:rPr>
            </w:pPr>
            <w:r w:rsidRPr="007F7D6F">
              <w:rPr>
                <w:rFonts w:ascii="Times New Roman" w:hAnsi="Times New Roman" w:cs="Times New Roman"/>
                <w:b/>
                <w:sz w:val="20"/>
                <w:szCs w:val="20"/>
              </w:rPr>
              <w:t>40.5</w:t>
            </w:r>
          </w:p>
        </w:tc>
        <w:tc>
          <w:tcPr>
            <w:tcW w:w="3629" w:type="dxa"/>
            <w:shd w:val="clear" w:color="auto" w:fill="auto"/>
          </w:tcPr>
          <w:p w:rsidR="00050654" w:rsidRPr="007F7D6F" w:rsidRDefault="0005065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7F7D6F">
              <w:rPr>
                <w:rFonts w:ascii="Times New Roman" w:eastAsia="Times New Roman" w:hAnsi="Times New Roman" w:cs="Times New Roman"/>
                <w:sz w:val="20"/>
                <w:szCs w:val="20"/>
              </w:rPr>
              <w:t>- природный газ</w:t>
            </w:r>
          </w:p>
        </w:tc>
        <w:tc>
          <w:tcPr>
            <w:tcW w:w="1474" w:type="dxa"/>
            <w:gridSpan w:val="2"/>
            <w:shd w:val="clear" w:color="auto" w:fill="auto"/>
          </w:tcPr>
          <w:p w:rsidR="00050654" w:rsidRPr="0010545C" w:rsidRDefault="0005065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20,19</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19,21</w:t>
            </w:r>
          </w:p>
        </w:tc>
        <w:tc>
          <w:tcPr>
            <w:tcW w:w="1559"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18,12</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17,82</w:t>
            </w:r>
          </w:p>
        </w:tc>
        <w:tc>
          <w:tcPr>
            <w:tcW w:w="1417"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17,78</w:t>
            </w:r>
          </w:p>
        </w:tc>
        <w:tc>
          <w:tcPr>
            <w:tcW w:w="1418" w:type="dxa"/>
            <w:shd w:val="clear" w:color="auto" w:fill="auto"/>
          </w:tcPr>
          <w:p w:rsidR="00050654" w:rsidRPr="007F7D6F" w:rsidRDefault="00050654" w:rsidP="004A4F78">
            <w:pPr>
              <w:shd w:val="clear" w:color="auto" w:fill="FFFFFF" w:themeFill="background1"/>
              <w:spacing w:before="0" w:after="0" w:line="240" w:lineRule="exact"/>
              <w:jc w:val="center"/>
              <w:rPr>
                <w:rFonts w:ascii="Times New Roman" w:hAnsi="Times New Roman" w:cs="Times New Roman"/>
                <w:sz w:val="20"/>
                <w:szCs w:val="20"/>
              </w:rPr>
            </w:pPr>
            <w:r w:rsidRPr="007F7D6F">
              <w:rPr>
                <w:rFonts w:ascii="Times New Roman" w:hAnsi="Times New Roman" w:cs="Times New Roman"/>
                <w:sz w:val="20"/>
                <w:szCs w:val="20"/>
              </w:rPr>
              <w:t>17,7</w:t>
            </w:r>
          </w:p>
        </w:tc>
        <w:tc>
          <w:tcPr>
            <w:tcW w:w="3827" w:type="dxa"/>
            <w:shd w:val="clear" w:color="auto" w:fill="auto"/>
          </w:tcPr>
          <w:p w:rsidR="00050654" w:rsidRPr="0010545C" w:rsidRDefault="0005065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Снижение показателя связано с  благоприятными погодными условиями в первой половине зимы</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065304" w:rsidRPr="002046B5" w:rsidRDefault="00065304"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065304" w:rsidRPr="002046B5" w:rsidRDefault="00065304" w:rsidP="004A4F78">
      <w:pPr>
        <w:shd w:val="clear" w:color="auto" w:fill="FFFFFF" w:themeFill="background1"/>
        <w:spacing w:after="0" w:line="240" w:lineRule="exact"/>
        <w:jc w:val="center"/>
        <w:rPr>
          <w:rFonts w:ascii="Times New Roman" w:hAnsi="Times New Roman" w:cs="Times New Roman"/>
        </w:rPr>
      </w:pPr>
    </w:p>
    <w:p w:rsidR="00065304" w:rsidRPr="00AD12A3" w:rsidRDefault="00065304" w:rsidP="004A4F78">
      <w:pPr>
        <w:shd w:val="clear" w:color="auto" w:fill="FFFFFF" w:themeFill="background1"/>
        <w:spacing w:after="0" w:line="240" w:lineRule="exact"/>
        <w:jc w:val="center"/>
        <w:rPr>
          <w:rFonts w:ascii="Times New Roman" w:hAnsi="Times New Roman" w:cs="Times New Roman"/>
          <w:b/>
        </w:rPr>
      </w:pPr>
      <w:r w:rsidRPr="00AD12A3">
        <w:rPr>
          <w:rFonts w:ascii="Times New Roman" w:hAnsi="Times New Roman" w:cs="Times New Roman"/>
          <w:b/>
        </w:rPr>
        <w:t xml:space="preserve">Канищев Сергей Михайлович </w:t>
      </w:r>
    </w:p>
    <w:p w:rsidR="00065304" w:rsidRPr="00AD12A3" w:rsidRDefault="00065304" w:rsidP="004A4F78">
      <w:pPr>
        <w:shd w:val="clear" w:color="auto" w:fill="FFFFFF" w:themeFill="background1"/>
        <w:spacing w:after="0" w:line="240" w:lineRule="exact"/>
        <w:jc w:val="center"/>
        <w:rPr>
          <w:rFonts w:ascii="Times New Roman" w:hAnsi="Times New Roman" w:cs="Times New Roman"/>
        </w:rPr>
      </w:pPr>
      <w:r w:rsidRPr="00AD12A3">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065304" w:rsidRPr="00AD12A3" w:rsidRDefault="00065304" w:rsidP="004A4F78">
      <w:pPr>
        <w:shd w:val="clear" w:color="auto" w:fill="FFFFFF" w:themeFill="background1"/>
        <w:spacing w:after="0" w:line="240" w:lineRule="exact"/>
        <w:jc w:val="center"/>
        <w:rPr>
          <w:rFonts w:ascii="Times New Roman" w:hAnsi="Times New Roman" w:cs="Times New Roman"/>
        </w:rPr>
      </w:pPr>
    </w:p>
    <w:p w:rsidR="00065304" w:rsidRPr="00AD12A3" w:rsidRDefault="00065304" w:rsidP="004A4F78">
      <w:pPr>
        <w:shd w:val="clear" w:color="auto" w:fill="FFFFFF" w:themeFill="background1"/>
        <w:spacing w:after="0" w:line="240" w:lineRule="exact"/>
        <w:jc w:val="center"/>
        <w:rPr>
          <w:rFonts w:ascii="Times New Roman" w:eastAsia="Times New Roman" w:hAnsi="Times New Roman" w:cs="Times New Roman"/>
          <w:b/>
          <w:bCs/>
        </w:rPr>
      </w:pPr>
      <w:r w:rsidRPr="00AD12A3">
        <w:rPr>
          <w:rFonts w:ascii="Times New Roman" w:eastAsia="Times New Roman" w:hAnsi="Times New Roman" w:cs="Times New Roman"/>
          <w:b/>
          <w:bCs/>
        </w:rPr>
        <w:t>Муниципальный район «Прохоровский район»</w:t>
      </w:r>
    </w:p>
    <w:p w:rsidR="00065304" w:rsidRPr="00AD12A3" w:rsidRDefault="00065304" w:rsidP="004A4F78">
      <w:pPr>
        <w:shd w:val="clear" w:color="auto" w:fill="FFFFFF" w:themeFill="background1"/>
        <w:spacing w:after="0" w:line="240" w:lineRule="exact"/>
        <w:jc w:val="center"/>
        <w:rPr>
          <w:rFonts w:ascii="Times New Roman" w:hAnsi="Times New Roman" w:cs="Times New Roman"/>
          <w:u w:val="single"/>
        </w:rPr>
      </w:pPr>
      <w:r w:rsidRPr="00AD12A3">
        <w:rPr>
          <w:rFonts w:ascii="Times New Roman" w:hAnsi="Times New Roman" w:cs="Times New Roman"/>
          <w:u w:val="single"/>
        </w:rPr>
        <w:t>(наименование городского округа (муниципального района))</w:t>
      </w:r>
    </w:p>
    <w:p w:rsidR="00065304" w:rsidRPr="00AD12A3" w:rsidRDefault="00065304" w:rsidP="004A4F78">
      <w:pPr>
        <w:shd w:val="clear" w:color="auto" w:fill="FFFFFF" w:themeFill="background1"/>
        <w:spacing w:after="0" w:line="240" w:lineRule="exact"/>
        <w:jc w:val="center"/>
        <w:rPr>
          <w:rFonts w:ascii="Times New Roman" w:hAnsi="Times New Roman" w:cs="Times New Roman"/>
        </w:rPr>
      </w:pPr>
    </w:p>
    <w:p w:rsidR="00065304" w:rsidRPr="00AD12A3" w:rsidRDefault="00065304" w:rsidP="004A4F78">
      <w:pPr>
        <w:shd w:val="clear" w:color="auto" w:fill="FFFFFF" w:themeFill="background1"/>
        <w:spacing w:after="0" w:line="240" w:lineRule="exact"/>
        <w:jc w:val="center"/>
        <w:rPr>
          <w:rFonts w:ascii="Times New Roman" w:hAnsi="Times New Roman" w:cs="Times New Roman"/>
          <w:b/>
        </w:rPr>
      </w:pPr>
      <w:r w:rsidRPr="00AD12A3">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065304" w:rsidRPr="00AD12A3" w:rsidRDefault="00065304" w:rsidP="004A4F78">
      <w:pPr>
        <w:shd w:val="clear" w:color="auto" w:fill="FFFFFF" w:themeFill="background1"/>
        <w:spacing w:after="0" w:line="240" w:lineRule="exact"/>
        <w:jc w:val="center"/>
        <w:rPr>
          <w:rFonts w:ascii="Times New Roman" w:hAnsi="Times New Roman" w:cs="Times New Roman"/>
          <w:b/>
        </w:rPr>
      </w:pPr>
      <w:r w:rsidRPr="00AD12A3">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065304" w:rsidRPr="00AD12A3" w:rsidRDefault="00065304" w:rsidP="004A4F78">
      <w:pPr>
        <w:shd w:val="clear" w:color="auto" w:fill="FFFFFF" w:themeFill="background1"/>
        <w:spacing w:after="0" w:line="240" w:lineRule="exact"/>
        <w:jc w:val="center"/>
        <w:rPr>
          <w:rFonts w:ascii="Times New Roman" w:hAnsi="Times New Roman" w:cs="Times New Roman"/>
          <w:b/>
        </w:rPr>
      </w:pPr>
    </w:p>
    <w:p w:rsidR="00065304" w:rsidRPr="00AD12A3" w:rsidRDefault="00065304" w:rsidP="004A4F78">
      <w:pPr>
        <w:shd w:val="clear" w:color="auto" w:fill="FFFFFF" w:themeFill="background1"/>
        <w:spacing w:after="0" w:line="240" w:lineRule="exact"/>
        <w:jc w:val="right"/>
        <w:rPr>
          <w:rFonts w:ascii="Times New Roman" w:hAnsi="Times New Roman" w:cs="Times New Roman"/>
          <w:b/>
        </w:rPr>
      </w:pPr>
      <w:r w:rsidRPr="00AD12A3">
        <w:rPr>
          <w:rFonts w:ascii="Times New Roman" w:hAnsi="Times New Roman" w:cs="Times New Roman"/>
          <w:b/>
        </w:rPr>
        <w:t>Подпись _____________</w:t>
      </w:r>
    </w:p>
    <w:p w:rsidR="00065304" w:rsidRPr="00AD12A3" w:rsidRDefault="00065304" w:rsidP="004A4F78">
      <w:pPr>
        <w:shd w:val="clear" w:color="auto" w:fill="FFFFFF" w:themeFill="background1"/>
        <w:spacing w:after="0" w:line="240" w:lineRule="exact"/>
        <w:jc w:val="right"/>
        <w:rPr>
          <w:rFonts w:ascii="Times New Roman" w:hAnsi="Times New Roman" w:cs="Times New Roman"/>
        </w:rPr>
      </w:pPr>
    </w:p>
    <w:p w:rsidR="00065304" w:rsidRPr="00AD12A3" w:rsidRDefault="00065304" w:rsidP="004A4F78">
      <w:pPr>
        <w:shd w:val="clear" w:color="auto" w:fill="FFFFFF" w:themeFill="background1"/>
        <w:spacing w:after="0" w:line="240" w:lineRule="exact"/>
        <w:jc w:val="center"/>
        <w:rPr>
          <w:rFonts w:ascii="Times New Roman" w:hAnsi="Times New Roman" w:cs="Times New Roman"/>
          <w:b/>
        </w:rPr>
      </w:pPr>
      <w:r w:rsidRPr="00AD12A3">
        <w:rPr>
          <w:rFonts w:ascii="Times New Roman" w:hAnsi="Times New Roman" w:cs="Times New Roman"/>
          <w:b/>
        </w:rPr>
        <w:t>Показатели эффективности деятельности</w:t>
      </w:r>
    </w:p>
    <w:p w:rsidR="00065304" w:rsidRPr="00AD12A3" w:rsidRDefault="00065304" w:rsidP="004A4F78">
      <w:pPr>
        <w:shd w:val="clear" w:color="auto" w:fill="FFFFFF" w:themeFill="background1"/>
        <w:spacing w:after="0" w:line="240" w:lineRule="exact"/>
        <w:jc w:val="center"/>
        <w:rPr>
          <w:rFonts w:ascii="Times New Roman" w:hAnsi="Times New Roman" w:cs="Times New Roman"/>
          <w:b/>
        </w:rPr>
      </w:pPr>
      <w:r w:rsidRPr="00AD12A3">
        <w:rPr>
          <w:rFonts w:ascii="Times New Roman" w:hAnsi="Times New Roman" w:cs="Times New Roman"/>
          <w:b/>
        </w:rPr>
        <w:t>органов местного самоуправления городского округа (муниципального района)</w:t>
      </w:r>
    </w:p>
    <w:p w:rsidR="00065304" w:rsidRPr="00AD12A3" w:rsidRDefault="00065304" w:rsidP="004A4F78">
      <w:pPr>
        <w:shd w:val="clear" w:color="auto" w:fill="FFFFFF" w:themeFill="background1"/>
        <w:spacing w:after="0" w:line="240" w:lineRule="exact"/>
        <w:jc w:val="center"/>
        <w:rPr>
          <w:rFonts w:ascii="Times New Roman" w:hAnsi="Times New Roman" w:cs="Times New Roman"/>
        </w:rPr>
      </w:pPr>
    </w:p>
    <w:p w:rsidR="00065304" w:rsidRPr="00AD12A3" w:rsidRDefault="00065304" w:rsidP="004A4F78">
      <w:pPr>
        <w:shd w:val="clear" w:color="auto" w:fill="FFFFFF" w:themeFill="background1"/>
        <w:spacing w:after="0" w:line="240" w:lineRule="exact"/>
        <w:jc w:val="center"/>
        <w:rPr>
          <w:rFonts w:ascii="Times New Roman" w:eastAsia="Times New Roman" w:hAnsi="Times New Roman" w:cs="Times New Roman"/>
          <w:b/>
          <w:bCs/>
        </w:rPr>
      </w:pPr>
      <w:r w:rsidRPr="00AD12A3">
        <w:rPr>
          <w:rFonts w:ascii="Times New Roman" w:eastAsia="Times New Roman" w:hAnsi="Times New Roman" w:cs="Times New Roman"/>
          <w:b/>
          <w:bCs/>
        </w:rPr>
        <w:t xml:space="preserve">Муниципальный район «Прохоровский район» </w:t>
      </w:r>
    </w:p>
    <w:p w:rsidR="00065304" w:rsidRPr="00AD12A3" w:rsidRDefault="00065304" w:rsidP="004A4F78">
      <w:pPr>
        <w:shd w:val="clear" w:color="auto" w:fill="FFFFFF" w:themeFill="background1"/>
        <w:spacing w:after="0" w:line="240" w:lineRule="exact"/>
        <w:jc w:val="center"/>
        <w:rPr>
          <w:rFonts w:ascii="Times New Roman" w:hAnsi="Times New Roman" w:cs="Times New Roman"/>
          <w:u w:val="single"/>
        </w:rPr>
      </w:pPr>
      <w:r w:rsidRPr="00AD12A3">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pacing w:after="0" w:line="240" w:lineRule="exact"/>
        <w:rPr>
          <w:rFonts w:ascii="Times New Roman" w:hAnsi="Times New Roman" w:cs="Times New Roman"/>
        </w:rPr>
      </w:pPr>
    </w:p>
    <w:tbl>
      <w:tblPr>
        <w:tblStyle w:val="12"/>
        <w:tblW w:w="18252" w:type="dxa"/>
        <w:tblLayout w:type="fixed"/>
        <w:tblLook w:val="04A0" w:firstRow="1" w:lastRow="0" w:firstColumn="1" w:lastColumn="0" w:noHBand="0" w:noVBand="1"/>
      </w:tblPr>
      <w:tblGrid>
        <w:gridCol w:w="817"/>
        <w:gridCol w:w="3629"/>
        <w:gridCol w:w="57"/>
        <w:gridCol w:w="1275"/>
        <w:gridCol w:w="1418"/>
        <w:gridCol w:w="1276"/>
        <w:gridCol w:w="1417"/>
        <w:gridCol w:w="1418"/>
        <w:gridCol w:w="1417"/>
        <w:gridCol w:w="1276"/>
        <w:gridCol w:w="4252"/>
      </w:tblGrid>
      <w:tr w:rsidR="005C4FF2" w:rsidRPr="006217DA" w:rsidTr="006217DA">
        <w:tc>
          <w:tcPr>
            <w:tcW w:w="817" w:type="dxa"/>
            <w:vMerge w:val="restart"/>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 п/п</w:t>
            </w:r>
          </w:p>
        </w:tc>
        <w:tc>
          <w:tcPr>
            <w:tcW w:w="3686" w:type="dxa"/>
            <w:gridSpan w:val="2"/>
            <w:vMerge w:val="restart"/>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Наименование показателей</w:t>
            </w:r>
          </w:p>
        </w:tc>
        <w:tc>
          <w:tcPr>
            <w:tcW w:w="1275" w:type="dxa"/>
            <w:vMerge w:val="restart"/>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bCs/>
                <w:sz w:val="20"/>
                <w:szCs w:val="20"/>
              </w:rPr>
              <w:t>Единица измерения</w:t>
            </w:r>
          </w:p>
        </w:tc>
        <w:tc>
          <w:tcPr>
            <w:tcW w:w="8222" w:type="dxa"/>
            <w:gridSpan w:val="6"/>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Отчетная информация</w:t>
            </w:r>
          </w:p>
        </w:tc>
        <w:tc>
          <w:tcPr>
            <w:tcW w:w="4252" w:type="dxa"/>
            <w:vMerge w:val="restart"/>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Примечание</w:t>
            </w:r>
          </w:p>
        </w:tc>
      </w:tr>
      <w:tr w:rsidR="005C4FF2" w:rsidRPr="006217DA" w:rsidTr="006217DA">
        <w:tc>
          <w:tcPr>
            <w:tcW w:w="817" w:type="dxa"/>
            <w:vMerge/>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275" w:type="dxa"/>
            <w:vMerge/>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2015</w:t>
            </w:r>
          </w:p>
        </w:tc>
        <w:tc>
          <w:tcPr>
            <w:tcW w:w="1276"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2016</w:t>
            </w:r>
          </w:p>
        </w:tc>
        <w:tc>
          <w:tcPr>
            <w:tcW w:w="1417"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2017</w:t>
            </w:r>
          </w:p>
        </w:tc>
        <w:tc>
          <w:tcPr>
            <w:tcW w:w="1418"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2018</w:t>
            </w:r>
          </w:p>
        </w:tc>
        <w:tc>
          <w:tcPr>
            <w:tcW w:w="1417"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2019</w:t>
            </w:r>
          </w:p>
        </w:tc>
        <w:tc>
          <w:tcPr>
            <w:tcW w:w="1276"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2020</w:t>
            </w:r>
          </w:p>
        </w:tc>
        <w:tc>
          <w:tcPr>
            <w:tcW w:w="4252" w:type="dxa"/>
            <w:vMerge/>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6217DA" w:rsidTr="006217DA">
        <w:tc>
          <w:tcPr>
            <w:tcW w:w="18252" w:type="dxa"/>
            <w:gridSpan w:val="11"/>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eastAsia="Times New Roman" w:hAnsi="Times New Roman" w:cs="Times New Roman"/>
                <w:b/>
                <w:color w:val="000000"/>
                <w:sz w:val="20"/>
                <w:szCs w:val="20"/>
              </w:rPr>
              <w:t>Экономическое развитие</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единиц</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257,5</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264,33</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264,3</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264,3</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264,3</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264,3</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Показатель остался на прежнем уровне. Рассчитан на основании сведений полученных из базы данных единого государственного реестра юридических лиц и индивидуальных предпринимателей</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14,20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12,4</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12,29</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5,69</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5,87</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6,14</w:t>
            </w:r>
          </w:p>
        </w:tc>
        <w:tc>
          <w:tcPr>
            <w:tcW w:w="4252" w:type="dxa"/>
            <w:shd w:val="clear" w:color="auto" w:fill="auto"/>
          </w:tcPr>
          <w:p w:rsidR="00AD12A3"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достигнут за счет реализации мероприятий «Развитие и поддержка малого и среднего пре</w:t>
            </w:r>
            <w:r w:rsidR="00AD12A3" w:rsidRPr="0010545C">
              <w:rPr>
                <w:rFonts w:ascii="Times New Roman" w:hAnsi="Times New Roman" w:cs="Times New Roman"/>
                <w:sz w:val="20"/>
                <w:szCs w:val="20"/>
                <w:lang w:val="ru-RU"/>
              </w:rPr>
              <w:t>дпринимательств.</w:t>
            </w:r>
          </w:p>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Увеличение данного показателя не планируется на период 2018 - 2020 г , в основном, за счет увеличения численности работающих на крупных предприятиях</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32033,90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32626</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89527,3</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55581</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54988</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53404</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Увеличение показа-теля рассчитывалось на основании данных предприятий и организаций Прохоровского района, представивших сведения об объёмах инвестиций, освоенных на территории Прохоровского района. В 2017 году объем инвестиций, направленных на развитие экономики и социальной сферы района, составил 2,3 млрд. руб. В 2017 году инвестиции в сельское хозяйство составили – 1103,7 млн.рублей или 47,5 % в общем объёме, в обрабатывающие 1003,8 млн. руб. – это 43,1 %. в  социальную сферу района привлечено более 95 миллионов рублей</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54,15</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54,92</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55</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55,2</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55,31</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55,37</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Работа проводится по оптимизации поступлений и вовлечению в оборот дополнительных участков. Проект совместный с Департаментом имущественных и земельных отношений Белгородской области «Обеспечение полноты характеристик земельных участков для налогообложения»</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5</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100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88,89</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87,5</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Показатель составил 87,5 %, согласно данных годовой бухгалтерской отчетности (7 пред</w:t>
            </w:r>
            <w:r w:rsidR="0049382F"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приятий из 8 являются прибыльными)</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6</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21,14</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20,20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19,85</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19,85</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19,09</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18,39</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Не отвечают нормативным требованиям на сегодня 113,90 км дорог, что составляет в протяженности дорог местного значения – 19,85 %, что ниже показателя 2016 года на 0,35 %</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7</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w:t>
            </w:r>
            <w:r w:rsidR="0049382F" w:rsidRPr="0010545C">
              <w:rPr>
                <w:rFonts w:ascii="Times New Roman" w:eastAsia="Times New Roman" w:hAnsi="Times New Roman" w:cs="Times New Roman"/>
                <w:sz w:val="20"/>
                <w:szCs w:val="20"/>
                <w:lang w:val="ru-RU"/>
              </w:rPr>
              <w:t>м/р</w:t>
            </w:r>
            <w:r w:rsidRPr="0010545C">
              <w:rPr>
                <w:rFonts w:ascii="Times New Roman" w:eastAsia="Times New Roman" w:hAnsi="Times New Roman" w:cs="Times New Roman"/>
                <w:sz w:val="20"/>
                <w:szCs w:val="20"/>
                <w:lang w:val="ru-RU"/>
              </w:rPr>
              <w:t>), в общей численности населения городского округа (муниципального района)</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0,29</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0,3</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0,3</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0,3</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0,3</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0,29</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настоящее время показатель остался без изменений и планируется оставить на том же уровне</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8</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332" w:type="dxa"/>
            <w:gridSpan w:val="2"/>
            <w:shd w:val="clear" w:color="auto" w:fill="auto"/>
          </w:tcPr>
          <w:p w:rsidR="00637EB0" w:rsidRPr="0010545C"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val="ru-RU" w:bidi="he-IL"/>
              </w:rPr>
            </w:pPr>
          </w:p>
        </w:tc>
        <w:tc>
          <w:tcPr>
            <w:tcW w:w="1276"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8.1</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24646,10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26526,50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28256,6</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29185</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31178</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33353</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Социально-экономическое развитие района в 2017 году проходило в рамках проводимой социальной политики, направленной на повышение реальных денежных доходов населения, обеспечения роста реальной заработной платы. </w:t>
            </w:r>
            <w:r w:rsidRPr="0010545C">
              <w:rPr>
                <w:rFonts w:ascii="Times New Roman" w:hAnsi="Times New Roman" w:cs="Times New Roman"/>
                <w:sz w:val="20"/>
                <w:szCs w:val="20"/>
                <w:lang w:val="ru-RU"/>
              </w:rPr>
              <w:t>Показатель достигнут за счет постановления Правительства области от 13.03.2017 года №93 пп «О мерах по повышению уровня заработной платы работников в 2017 году»</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8.2</w:t>
            </w:r>
          </w:p>
        </w:tc>
        <w:tc>
          <w:tcPr>
            <w:tcW w:w="3629"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муниципальных дошкольных образовательных учреждений</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16754,60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19315,9</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20572,3</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20305</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20644</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21504</w:t>
            </w:r>
          </w:p>
        </w:tc>
        <w:tc>
          <w:tcPr>
            <w:tcW w:w="4252" w:type="dxa"/>
            <w:shd w:val="clear" w:color="auto" w:fill="auto"/>
          </w:tcPr>
          <w:p w:rsidR="006217DA"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персонала на 3</w:t>
            </w:r>
            <w:r w:rsidR="006217DA">
              <w:rPr>
                <w:rFonts w:ascii="Times New Roman" w:hAnsi="Times New Roman" w:cs="Times New Roman"/>
                <w:sz w:val="20"/>
                <w:szCs w:val="20"/>
                <w:lang w:val="ru-RU"/>
              </w:rPr>
              <w:t>,</w:t>
            </w:r>
            <w:r w:rsidRPr="006217DA">
              <w:rPr>
                <w:rFonts w:ascii="Times New Roman" w:hAnsi="Times New Roman" w:cs="Times New Roman"/>
                <w:sz w:val="20"/>
                <w:szCs w:val="20"/>
                <w:lang w:val="ru-RU"/>
              </w:rPr>
              <w:t>2</w:t>
            </w:r>
            <w:r w:rsidR="006217DA">
              <w:rPr>
                <w:rFonts w:ascii="Times New Roman" w:hAnsi="Times New Roman" w:cs="Times New Roman"/>
                <w:sz w:val="20"/>
                <w:szCs w:val="20"/>
                <w:lang w:val="ru-RU"/>
              </w:rPr>
              <w:t xml:space="preserve"> </w:t>
            </w:r>
            <w:r w:rsidRPr="006217DA">
              <w:rPr>
                <w:rFonts w:ascii="Times New Roman" w:hAnsi="Times New Roman" w:cs="Times New Roman"/>
                <w:sz w:val="20"/>
                <w:szCs w:val="20"/>
                <w:lang w:val="ru-RU"/>
              </w:rPr>
              <w:t>% с 1 января 2018 года,</w:t>
            </w:r>
          </w:p>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 xml:space="preserve"> и с 1 октября 2019 и 2020 годов</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8.3</w:t>
            </w:r>
          </w:p>
        </w:tc>
        <w:tc>
          <w:tcPr>
            <w:tcW w:w="3629" w:type="dxa"/>
            <w:shd w:val="clear" w:color="auto" w:fill="auto"/>
          </w:tcPr>
          <w:p w:rsidR="00637EB0" w:rsidRPr="006217DA" w:rsidRDefault="00637EB0"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муниципальных общеобразо-вательных учреждений</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21153,00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22649,10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22963,9</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24907</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25477</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26574</w:t>
            </w:r>
          </w:p>
        </w:tc>
        <w:tc>
          <w:tcPr>
            <w:tcW w:w="4252" w:type="dxa"/>
            <w:shd w:val="clear" w:color="auto" w:fill="auto"/>
          </w:tcPr>
          <w:p w:rsidR="006217DA"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персонала на 3,2</w:t>
            </w:r>
            <w:r w:rsidR="006217DA">
              <w:rPr>
                <w:rFonts w:ascii="Times New Roman" w:hAnsi="Times New Roman" w:cs="Times New Roman"/>
                <w:sz w:val="20"/>
                <w:szCs w:val="20"/>
                <w:lang w:val="ru-RU"/>
              </w:rPr>
              <w:t xml:space="preserve"> </w:t>
            </w:r>
            <w:r w:rsidRPr="006217DA">
              <w:rPr>
                <w:rFonts w:ascii="Times New Roman" w:hAnsi="Times New Roman" w:cs="Times New Roman"/>
                <w:sz w:val="20"/>
                <w:szCs w:val="20"/>
                <w:lang w:val="ru-RU"/>
              </w:rPr>
              <w:t xml:space="preserve">% с 1 января 2018 года, </w:t>
            </w:r>
          </w:p>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и с 1 октября 2019 и 2020 годов</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8.4</w:t>
            </w:r>
          </w:p>
        </w:tc>
        <w:tc>
          <w:tcPr>
            <w:tcW w:w="3629"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учителей муниципальных общеобразовательных учреждений</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25384</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25894,3</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26019,4</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27246</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27330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28144</w:t>
            </w:r>
          </w:p>
        </w:tc>
        <w:tc>
          <w:tcPr>
            <w:tcW w:w="4252" w:type="dxa"/>
            <w:shd w:val="clear" w:color="auto" w:fill="auto"/>
          </w:tcPr>
          <w:p w:rsidR="006217DA"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персонала на 3,2</w:t>
            </w:r>
            <w:r w:rsidR="006217DA">
              <w:rPr>
                <w:rFonts w:ascii="Times New Roman" w:hAnsi="Times New Roman" w:cs="Times New Roman"/>
                <w:sz w:val="20"/>
                <w:szCs w:val="20"/>
                <w:lang w:val="ru-RU"/>
              </w:rPr>
              <w:t xml:space="preserve"> </w:t>
            </w:r>
            <w:r w:rsidRPr="006217DA">
              <w:rPr>
                <w:rFonts w:ascii="Times New Roman" w:hAnsi="Times New Roman" w:cs="Times New Roman"/>
                <w:sz w:val="20"/>
                <w:szCs w:val="20"/>
                <w:lang w:val="ru-RU"/>
              </w:rPr>
              <w:t xml:space="preserve">% с 1 января 2018 года, </w:t>
            </w:r>
          </w:p>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и с 1 октября 2019 и 2020 годов</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8.5</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культуры и искусства</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18952,40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22758,6</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26058,2</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27550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29100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30730</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Показатель, достигнут за счет исполнения Указов Президента РФ от 07.05.2012 года №597 «О мероприя</w:t>
            </w:r>
            <w:r w:rsidR="0049382F"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тиях по реали</w:t>
            </w:r>
            <w:r w:rsidR="0049382F" w:rsidRPr="0010545C">
              <w:rPr>
                <w:rFonts w:ascii="Times New Roman" w:hAnsi="Times New Roman" w:cs="Times New Roman"/>
                <w:sz w:val="20"/>
                <w:szCs w:val="20"/>
                <w:lang w:val="ru-RU"/>
              </w:rPr>
              <w:t>зации государственной политики»</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8.6</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17671</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23287,5</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23980</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24940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25938</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26976</w:t>
            </w:r>
          </w:p>
        </w:tc>
        <w:tc>
          <w:tcPr>
            <w:tcW w:w="4252" w:type="dxa"/>
            <w:shd w:val="clear" w:color="auto" w:fill="auto"/>
          </w:tcPr>
          <w:p w:rsidR="006217DA"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Повышение среднемесячной заработной платы в связи с выполнением Указа Президента.</w:t>
            </w:r>
          </w:p>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 xml:space="preserve"> В связи с оптимизацией штатной численности за счет расширения работников отрасли</w:t>
            </w:r>
          </w:p>
        </w:tc>
      </w:tr>
      <w:tr w:rsidR="00637EB0" w:rsidRPr="006217DA" w:rsidTr="006217DA">
        <w:tc>
          <w:tcPr>
            <w:tcW w:w="18252" w:type="dxa"/>
            <w:gridSpan w:val="11"/>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Дошкольное образование</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9</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59,20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59,80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55,3</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79,78</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77,07</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78,43</w:t>
            </w:r>
          </w:p>
        </w:tc>
        <w:tc>
          <w:tcPr>
            <w:tcW w:w="4252" w:type="dxa"/>
            <w:shd w:val="clear" w:color="auto" w:fill="auto"/>
          </w:tcPr>
          <w:p w:rsidR="00637EB0" w:rsidRPr="0010545C" w:rsidRDefault="00637EB0" w:rsidP="004A4F78">
            <w:pPr>
              <w:shd w:val="clear" w:color="auto" w:fill="FFFFFF" w:themeFill="background1"/>
              <w:spacing w:before="0" w:after="0" w:line="240" w:lineRule="exact"/>
              <w:contextualSpacing/>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 xml:space="preserve">С целью увеличения охвата дошкольным образованием детей в возрасте от 1 до 6 лет в 2017 году введено в эксплуатацию </w:t>
            </w:r>
            <w:r w:rsidRPr="0010545C">
              <w:rPr>
                <w:rFonts w:ascii="Times New Roman" w:hAnsi="Times New Roman" w:cs="Times New Roman"/>
                <w:sz w:val="20"/>
                <w:szCs w:val="20"/>
                <w:lang w:val="ru-RU"/>
              </w:rPr>
              <w:t>27 дополнительных мест:</w:t>
            </w:r>
          </w:p>
          <w:p w:rsidR="00637EB0" w:rsidRPr="0010545C" w:rsidRDefault="00637EB0" w:rsidP="004A4F78">
            <w:pPr>
              <w:shd w:val="clear" w:color="auto" w:fill="FFFFFF" w:themeFill="background1"/>
              <w:spacing w:before="0" w:after="0" w:line="240" w:lineRule="exact"/>
              <w:contextualSpacing/>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1) в с. Тетеревино МБДОУ «Детский сад «Сказка» с. Беле-нихино была открыта разновозрастная группа на 15 мест;</w:t>
            </w:r>
          </w:p>
          <w:p w:rsidR="00637EB0" w:rsidRPr="0010545C" w:rsidRDefault="00637EB0" w:rsidP="004A4F78">
            <w:pPr>
              <w:shd w:val="clear" w:color="auto" w:fill="FFFFFF" w:themeFill="background1"/>
              <w:spacing w:before="0" w:after="0" w:line="240" w:lineRule="exact"/>
              <w:contextualSpacing/>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2) детский сад «Теремок» МБОУ «Кривошеевская СОШ» переведён в отремонтированное здание с увеличением мест с 8 до 20 (создано 12 дополнительных мест)</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10</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0,4</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0,06</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2,58</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0,81</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4252" w:type="dxa"/>
            <w:shd w:val="clear" w:color="auto" w:fill="auto"/>
          </w:tcPr>
          <w:p w:rsidR="006217DA" w:rsidRDefault="00637EB0" w:rsidP="006217DA">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 xml:space="preserve">Показатель в 2017 году увеличился, т.к. осталась нереализованная очередь детей в возрасте от 0 до 3 лет – 46 чел. </w:t>
            </w:r>
            <w:r w:rsidR="006217DA">
              <w:rPr>
                <w:rFonts w:ascii="Times New Roman" w:hAnsi="Times New Roman" w:cs="Times New Roman"/>
                <w:color w:val="000000"/>
                <w:sz w:val="20"/>
                <w:szCs w:val="20"/>
                <w:lang w:val="ru-RU"/>
              </w:rPr>
              <w:t>и</w:t>
            </w:r>
            <w:r w:rsidRPr="006217DA">
              <w:rPr>
                <w:rFonts w:ascii="Times New Roman" w:hAnsi="Times New Roman" w:cs="Times New Roman"/>
                <w:color w:val="000000"/>
                <w:sz w:val="20"/>
                <w:szCs w:val="20"/>
                <w:lang w:val="ru-RU"/>
              </w:rPr>
              <w:t>з</w:t>
            </w:r>
            <w:r w:rsidR="006217DA">
              <w:rPr>
                <w:rFonts w:ascii="Times New Roman" w:hAnsi="Times New Roman" w:cs="Times New Roman"/>
                <w:color w:val="000000"/>
                <w:sz w:val="20"/>
                <w:szCs w:val="20"/>
                <w:lang w:val="ru-RU"/>
              </w:rPr>
              <w:t xml:space="preserve"> </w:t>
            </w:r>
            <w:r w:rsidRPr="006217DA">
              <w:rPr>
                <w:rFonts w:ascii="Times New Roman" w:hAnsi="Times New Roman" w:cs="Times New Roman"/>
                <w:color w:val="000000"/>
                <w:sz w:val="20"/>
                <w:szCs w:val="20"/>
                <w:lang w:val="ru-RU"/>
              </w:rPr>
              <w:t>за отсутствия свободных мест в п.</w:t>
            </w:r>
            <w:r w:rsidR="006217DA">
              <w:rPr>
                <w:rFonts w:ascii="Times New Roman" w:hAnsi="Times New Roman" w:cs="Times New Roman"/>
                <w:color w:val="000000"/>
                <w:sz w:val="20"/>
                <w:szCs w:val="20"/>
                <w:lang w:val="ru-RU"/>
              </w:rPr>
              <w:t xml:space="preserve"> </w:t>
            </w:r>
            <w:r w:rsidRPr="006217DA">
              <w:rPr>
                <w:rFonts w:ascii="Times New Roman" w:hAnsi="Times New Roman" w:cs="Times New Roman"/>
                <w:color w:val="000000"/>
                <w:sz w:val="20"/>
                <w:szCs w:val="20"/>
                <w:lang w:val="ru-RU"/>
              </w:rPr>
              <w:t xml:space="preserve">Прохоровка. </w:t>
            </w:r>
          </w:p>
          <w:p w:rsidR="006217DA" w:rsidRDefault="00637EB0" w:rsidP="006217DA">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 xml:space="preserve"> В 2018 году планируется открытие в</w:t>
            </w:r>
          </w:p>
          <w:p w:rsidR="006217DA" w:rsidRDefault="00637EB0" w:rsidP="006217DA">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 xml:space="preserve"> п.</w:t>
            </w:r>
            <w:r w:rsidR="006217DA">
              <w:rPr>
                <w:rFonts w:ascii="Times New Roman" w:hAnsi="Times New Roman" w:cs="Times New Roman"/>
                <w:color w:val="000000"/>
                <w:sz w:val="20"/>
                <w:szCs w:val="20"/>
                <w:lang w:val="ru-RU"/>
              </w:rPr>
              <w:t xml:space="preserve"> </w:t>
            </w:r>
            <w:r w:rsidRPr="006217DA">
              <w:rPr>
                <w:rFonts w:ascii="Times New Roman" w:hAnsi="Times New Roman" w:cs="Times New Roman"/>
                <w:color w:val="000000"/>
                <w:sz w:val="20"/>
                <w:szCs w:val="20"/>
                <w:lang w:val="ru-RU"/>
              </w:rPr>
              <w:t xml:space="preserve">Прохоровка новой начальной школы-детского сада на 100/80 мест.  </w:t>
            </w:r>
            <w:r w:rsidRPr="0010545C">
              <w:rPr>
                <w:rFonts w:ascii="Times New Roman" w:hAnsi="Times New Roman" w:cs="Times New Roman"/>
                <w:color w:val="000000"/>
                <w:sz w:val="20"/>
                <w:szCs w:val="20"/>
                <w:lang w:val="ru-RU"/>
              </w:rPr>
              <w:t xml:space="preserve">В 2019 году планируется открытие третьей дошкольной группы в МБОУ «Холоднянская СОШ» </w:t>
            </w:r>
          </w:p>
          <w:p w:rsidR="00637EB0" w:rsidRPr="006217DA" w:rsidRDefault="00637EB0" w:rsidP="006217DA">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на 20 мест</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11</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58,80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64,30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7,14</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7,14</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7,14</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7,14</w:t>
            </w:r>
          </w:p>
        </w:tc>
        <w:tc>
          <w:tcPr>
            <w:tcW w:w="4252" w:type="dxa"/>
            <w:shd w:val="clear" w:color="auto" w:fill="auto"/>
          </w:tcPr>
          <w:p w:rsidR="0049382F" w:rsidRPr="006217DA" w:rsidRDefault="00637EB0" w:rsidP="006217DA">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Показатель составил 7,14</w:t>
            </w:r>
            <w:r w:rsidR="006217DA">
              <w:rPr>
                <w:rFonts w:ascii="Times New Roman" w:hAnsi="Times New Roman" w:cs="Times New Roman"/>
                <w:color w:val="000000"/>
                <w:sz w:val="20"/>
                <w:szCs w:val="20"/>
                <w:lang w:val="ru-RU"/>
              </w:rPr>
              <w:t xml:space="preserve"> </w:t>
            </w:r>
            <w:r w:rsidRPr="006217DA">
              <w:rPr>
                <w:rFonts w:ascii="Times New Roman" w:hAnsi="Times New Roman" w:cs="Times New Roman"/>
                <w:color w:val="000000"/>
                <w:sz w:val="20"/>
                <w:szCs w:val="20"/>
                <w:lang w:val="ru-RU"/>
              </w:rPr>
              <w:t xml:space="preserve">% (1 из 14 д/с). </w:t>
            </w:r>
            <w:r w:rsidRPr="0010545C">
              <w:rPr>
                <w:rFonts w:ascii="Times New Roman" w:hAnsi="Times New Roman" w:cs="Times New Roman"/>
                <w:color w:val="000000"/>
                <w:sz w:val="20"/>
                <w:szCs w:val="20"/>
                <w:lang w:val="ru-RU"/>
              </w:rPr>
              <w:t xml:space="preserve">В соответствии со статистическим отчётом 85-к, требует капитального ремонта МБДОУ «Детский сад общеразвивающего вида №1 «Ромашка» п. Прохоровка Прохоровского района Белгородской области. </w:t>
            </w:r>
            <w:r w:rsidRPr="006217DA">
              <w:rPr>
                <w:rFonts w:ascii="Times New Roman" w:hAnsi="Times New Roman" w:cs="Times New Roman"/>
                <w:color w:val="000000"/>
                <w:sz w:val="20"/>
                <w:szCs w:val="20"/>
                <w:lang w:val="ru-RU"/>
              </w:rPr>
              <w:t>Имеется проектно-сметная документация, выполненная ООО «МетРегионСтрой» г.</w:t>
            </w:r>
            <w:r w:rsidR="006217DA">
              <w:rPr>
                <w:rFonts w:ascii="Times New Roman" w:hAnsi="Times New Roman" w:cs="Times New Roman"/>
                <w:color w:val="000000"/>
                <w:sz w:val="20"/>
                <w:szCs w:val="20"/>
                <w:lang w:val="ru-RU"/>
              </w:rPr>
              <w:t xml:space="preserve"> </w:t>
            </w:r>
            <w:r w:rsidRPr="006217DA">
              <w:rPr>
                <w:rFonts w:ascii="Times New Roman" w:hAnsi="Times New Roman" w:cs="Times New Roman"/>
                <w:color w:val="000000"/>
                <w:sz w:val="20"/>
                <w:szCs w:val="20"/>
                <w:lang w:val="ru-RU"/>
              </w:rPr>
              <w:t>Нижний Новгород, и положительное заключение №31-1-6-0346-16от 14 марта 2016 года по объекту «Капитальный ремонт МБДОУ «Детский сад общеразвивающего вида №1 «Ромашка»</w:t>
            </w:r>
          </w:p>
        </w:tc>
      </w:tr>
      <w:tr w:rsidR="00637EB0" w:rsidRPr="006217DA" w:rsidTr="006217DA">
        <w:tc>
          <w:tcPr>
            <w:tcW w:w="18252" w:type="dxa"/>
            <w:gridSpan w:val="11"/>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Общее и дополнительное образование</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12</w:t>
            </w:r>
          </w:p>
        </w:tc>
        <w:tc>
          <w:tcPr>
            <w:tcW w:w="3629" w:type="dxa"/>
            <w:shd w:val="clear" w:color="auto" w:fill="auto"/>
          </w:tcPr>
          <w:p w:rsidR="00637EB0" w:rsidRPr="0010545C" w:rsidRDefault="00637EB0"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3,09</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10,43</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3,45</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Показатель снизился, что свидетельствует об эффективности деятельности. По результатам ЕГЭ из  98 выпускников текущего года  4 чел. </w:t>
            </w:r>
            <w:r w:rsidRPr="006217DA">
              <w:rPr>
                <w:rFonts w:ascii="Times New Roman" w:hAnsi="Times New Roman" w:cs="Times New Roman"/>
                <w:color w:val="000000"/>
                <w:sz w:val="20"/>
                <w:szCs w:val="20"/>
                <w:lang w:val="ru-RU"/>
              </w:rPr>
              <w:t>(3,45</w:t>
            </w:r>
            <w:r w:rsidR="006217DA">
              <w:rPr>
                <w:rFonts w:ascii="Times New Roman" w:hAnsi="Times New Roman" w:cs="Times New Roman"/>
                <w:color w:val="000000"/>
                <w:sz w:val="20"/>
                <w:szCs w:val="20"/>
                <w:lang w:val="ru-RU"/>
              </w:rPr>
              <w:t xml:space="preserve"> </w:t>
            </w:r>
            <w:r w:rsidRPr="006217DA">
              <w:rPr>
                <w:rFonts w:ascii="Times New Roman" w:hAnsi="Times New Roman" w:cs="Times New Roman"/>
                <w:color w:val="000000"/>
                <w:sz w:val="20"/>
                <w:szCs w:val="20"/>
                <w:lang w:val="ru-RU"/>
              </w:rPr>
              <w:t xml:space="preserve">%) не получили аттестаты о среднем общем образовании, что не позволило достичь планового показателя (100%).  </w:t>
            </w:r>
            <w:r w:rsidRPr="0010545C">
              <w:rPr>
                <w:rFonts w:ascii="Times New Roman" w:hAnsi="Times New Roman" w:cs="Times New Roman"/>
                <w:color w:val="000000"/>
                <w:sz w:val="20"/>
                <w:szCs w:val="20"/>
                <w:lang w:val="ru-RU"/>
              </w:rPr>
              <w:t>Это выпускники МБОУ «Вязовская  СОШ» - 1 чел., МБОУ «Журавская СОШ» - 2 чел., МБОУ «Призначенская СОШ» - 1 чел.</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13</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22,73</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23,81</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75,6</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75,6</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75,6</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75,6</w:t>
            </w:r>
          </w:p>
        </w:tc>
        <w:tc>
          <w:tcPr>
            <w:tcW w:w="4252" w:type="dxa"/>
            <w:shd w:val="clear" w:color="auto" w:fill="auto"/>
          </w:tcPr>
          <w:p w:rsidR="006217DA"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Показатель в 2017 году составил 75,6</w:t>
            </w:r>
            <w:r w:rsidR="006217DA">
              <w:rPr>
                <w:rFonts w:ascii="Times New Roman" w:hAnsi="Times New Roman" w:cs="Times New Roman"/>
                <w:color w:val="000000"/>
                <w:sz w:val="20"/>
                <w:szCs w:val="20"/>
                <w:lang w:val="ru-RU"/>
              </w:rPr>
              <w:t xml:space="preserve"> </w:t>
            </w:r>
            <w:r w:rsidRPr="006217DA">
              <w:rPr>
                <w:rFonts w:ascii="Times New Roman" w:hAnsi="Times New Roman" w:cs="Times New Roman"/>
                <w:color w:val="000000"/>
                <w:sz w:val="20"/>
                <w:szCs w:val="20"/>
                <w:lang w:val="ru-RU"/>
              </w:rPr>
              <w:t xml:space="preserve">% </w:t>
            </w:r>
          </w:p>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(16 школ из 21 соответствуют современным требованиям) Для создания современных и безопасных условий обучения в ряде школ требуются капитальный ремонт или реконструкции</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14</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59,09</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57,14</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66,67</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57,1</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57,1</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57,1</w:t>
            </w:r>
          </w:p>
        </w:tc>
        <w:tc>
          <w:tcPr>
            <w:tcW w:w="4252" w:type="dxa"/>
            <w:shd w:val="clear" w:color="auto" w:fill="auto"/>
          </w:tcPr>
          <w:p w:rsidR="006217DA"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 xml:space="preserve">В Прохоровском районе 7 школ введены в эксплуатацию более 40 лет назад, 1 школа – более 30 лет назад,  6 были построены в 80-е годы и в них проводились  только частичные и  косметические ремонты. </w:t>
            </w:r>
            <w:r w:rsidRPr="006217DA">
              <w:rPr>
                <w:rFonts w:ascii="Times New Roman" w:hAnsi="Times New Roman" w:cs="Times New Roman"/>
                <w:color w:val="000000"/>
                <w:sz w:val="20"/>
                <w:szCs w:val="20"/>
                <w:lang w:val="ru-RU"/>
              </w:rPr>
              <w:t>Таким образом, по состоянию на 2017 год потребность в капитальном ремонте составляет 66,67</w:t>
            </w:r>
            <w:r w:rsidR="006217DA">
              <w:rPr>
                <w:rFonts w:ascii="Times New Roman" w:hAnsi="Times New Roman" w:cs="Times New Roman"/>
                <w:color w:val="000000"/>
                <w:sz w:val="20"/>
                <w:szCs w:val="20"/>
                <w:lang w:val="ru-RU"/>
              </w:rPr>
              <w:t xml:space="preserve"> </w:t>
            </w:r>
            <w:r w:rsidRPr="006217DA">
              <w:rPr>
                <w:rFonts w:ascii="Times New Roman" w:hAnsi="Times New Roman" w:cs="Times New Roman"/>
                <w:color w:val="000000"/>
                <w:sz w:val="20"/>
                <w:szCs w:val="20"/>
                <w:lang w:val="ru-RU"/>
              </w:rPr>
              <w:t xml:space="preserve">% </w:t>
            </w:r>
          </w:p>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(14 учреждений из 21).  В 2018 году по областной программе (постановление Правительства Белгородской области № 496-пп от 18.12.2017г.) планируется проведение капитального ремонта в двух школах (МБОУ «Призначенская СОШ» и МБОУ «Ржавецкая СОШ»), что позволит снизить этот показатель до 57,14</w:t>
            </w:r>
            <w:r w:rsidR="006217DA">
              <w:rPr>
                <w:rFonts w:ascii="Times New Roman" w:hAnsi="Times New Roman" w:cs="Times New Roman"/>
                <w:color w:val="000000"/>
                <w:sz w:val="20"/>
                <w:szCs w:val="20"/>
                <w:lang w:val="ru-RU"/>
              </w:rPr>
              <w:t xml:space="preserve"> </w:t>
            </w:r>
            <w:r w:rsidRPr="006217DA">
              <w:rPr>
                <w:rFonts w:ascii="Times New Roman" w:hAnsi="Times New Roman" w:cs="Times New Roman"/>
                <w:color w:val="000000"/>
                <w:sz w:val="20"/>
                <w:szCs w:val="20"/>
                <w:lang w:val="ru-RU"/>
              </w:rPr>
              <w:t>%</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15</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72,02</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68,01</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80,0</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78,34</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80,88</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85,5</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Показатель составил 80 %, значение   достигнуто в результате ежегодной диспансеризации школьников, участия всех детей в муниципальном проекте «Формирование культуры здоровья школьников Прохоровского района», внеклассных мероприятиях, посвященных формированию здорового образа жизни. Планируется увеличение доли детей первой и второй групп здоровья за счет проведения уроков физической культуры, участия в реализации муниципальных проектов по формированию здорового образа жизни, внеклассных мероприятиях</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16</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4252" w:type="dxa"/>
            <w:shd w:val="clear" w:color="auto" w:fill="auto"/>
          </w:tcPr>
          <w:p w:rsidR="00897F57"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На территории Прохоровского района  действует 21 общеобразовательное учреждение. В образовательных учреждениях об</w:t>
            </w:r>
            <w:r w:rsidR="00897F57" w:rsidRPr="0010545C">
              <w:rPr>
                <w:rFonts w:ascii="Times New Roman" w:hAnsi="Times New Roman" w:cs="Times New Roman"/>
                <w:sz w:val="20"/>
                <w:szCs w:val="20"/>
                <w:lang w:val="ru-RU"/>
              </w:rPr>
              <w:t>учается всего 2646 обучающихся.</w:t>
            </w:r>
          </w:p>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Все дети обучаются в 1-ю смену</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17</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тыс.руб.</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117,20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100,61</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29,83</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35,61</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37,06</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37,45</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Показатель составил 29,83 тыс. руб. Значение достигнуто за счет планового увеличения муниципального бюджета на общее образование по причинам: инфляция, увеличение тарифов, увеличение стоимости питания и др. Планируется увеличение данного показателя в дальнейшем за счет увеличения бюджета</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18</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75,63</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111,19</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93,02</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Общая численность детей, охваченных программами допол</w:t>
            </w:r>
            <w:r w:rsidR="00897F57"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нительного образо</w:t>
            </w:r>
            <w:r w:rsidR="00897F57"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вания 3199 человек. Плановый показатель превышен на 0,2 %. Действуют 296 объединений. В 2017 году в Прохоровском районе действовали 3 УДО детей с охватом 1484 ребенка (ДЮЦ- 750, ДЮСШ-378, ДШИ-356). По срав</w:t>
            </w:r>
            <w:r w:rsidR="00897F57" w:rsidRPr="0010545C">
              <w:rPr>
                <w:rFonts w:ascii="Times New Roman" w:hAnsi="Times New Roman" w:cs="Times New Roman"/>
                <w:color w:val="000000"/>
                <w:sz w:val="20"/>
                <w:szCs w:val="20"/>
                <w:lang w:val="ru-RU"/>
              </w:rPr>
              <w:t>-</w:t>
            </w:r>
            <w:r w:rsidRPr="0010545C">
              <w:rPr>
                <w:rFonts w:ascii="Times New Roman" w:hAnsi="Times New Roman" w:cs="Times New Roman"/>
                <w:color w:val="000000"/>
                <w:sz w:val="20"/>
                <w:szCs w:val="20"/>
                <w:lang w:val="ru-RU"/>
              </w:rPr>
              <w:t>нению с 2016 годом численность  детей, охваченных ДО в УДОД  возросла на 105 человек (ДШИ - на 19 чел., ДЮСШ - на 98 чел.)</w:t>
            </w:r>
          </w:p>
        </w:tc>
      </w:tr>
      <w:tr w:rsidR="00637EB0" w:rsidRPr="006217DA" w:rsidTr="006217DA">
        <w:tc>
          <w:tcPr>
            <w:tcW w:w="18252" w:type="dxa"/>
            <w:gridSpan w:val="11"/>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Культура</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19</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332" w:type="dxa"/>
            <w:gridSpan w:val="2"/>
            <w:shd w:val="clear" w:color="auto" w:fill="auto"/>
          </w:tcPr>
          <w:p w:rsidR="00637EB0" w:rsidRPr="0010545C"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val="ru-RU" w:bidi="he-IL"/>
              </w:rPr>
            </w:pPr>
          </w:p>
        </w:tc>
        <w:tc>
          <w:tcPr>
            <w:tcW w:w="1276"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19.1</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клубами и учреждениями клубного типа</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100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4252"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По итогам работы за 2017 год показатель по обеспеченности учреждениями культуры от нормативной потребности в соответствии с постановлением Правительства Белгородской области от 13 ноября 2017 года №401-пп «Об утверждении методических рекомендаций по развитию сети организаций культуры и обеспечению населения Белгородской области организациями культуры по их видам» соответствует  нормативу – 100%. </w:t>
            </w:r>
            <w:r w:rsidRPr="006217DA">
              <w:rPr>
                <w:rFonts w:ascii="Times New Roman" w:hAnsi="Times New Roman" w:cs="Times New Roman"/>
                <w:color w:val="000000"/>
                <w:sz w:val="20"/>
                <w:szCs w:val="20"/>
              </w:rPr>
              <w:t>В 2018-2020 годах данный показатель планируется без изменений -  100%</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19.2</w:t>
            </w:r>
          </w:p>
        </w:tc>
        <w:tc>
          <w:tcPr>
            <w:tcW w:w="3629"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библиотеками</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100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4252"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«Уровень фактической обеспеченности библиотеками от нормативной потребности»  на 2015-2017 годы рассчитанный на основании Федеральных нормативов обеспеченности населения организациями культуры по их видам, утвержденные Распоряжением Правительства Российской Федерации от 26 января 2017г. №95-р «О внесении изменений в социальные нормативы и нормы, утвержденные Распоряжением Правительства Российской Федерации от 03 июля 1996г. </w:t>
            </w:r>
            <w:r w:rsidRPr="006217DA">
              <w:rPr>
                <w:rFonts w:ascii="Times New Roman" w:hAnsi="Times New Roman" w:cs="Times New Roman"/>
                <w:color w:val="000000"/>
                <w:sz w:val="20"/>
                <w:szCs w:val="20"/>
              </w:rPr>
              <w:t>№1063-р» составил 100</w:t>
            </w:r>
            <w:r w:rsidR="006217DA">
              <w:rPr>
                <w:rFonts w:ascii="Times New Roman" w:hAnsi="Times New Roman" w:cs="Times New Roman"/>
                <w:color w:val="000000"/>
                <w:sz w:val="20"/>
                <w:szCs w:val="20"/>
                <w:lang w:val="ru-RU"/>
              </w:rPr>
              <w:t xml:space="preserve"> </w:t>
            </w:r>
            <w:r w:rsidRPr="006217DA">
              <w:rPr>
                <w:rFonts w:ascii="Times New Roman" w:hAnsi="Times New Roman" w:cs="Times New Roman"/>
                <w:color w:val="000000"/>
                <w:sz w:val="20"/>
                <w:szCs w:val="20"/>
              </w:rPr>
              <w:t>%</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19.3</w:t>
            </w:r>
          </w:p>
        </w:tc>
        <w:tc>
          <w:tcPr>
            <w:tcW w:w="3629"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парками культуры и отдыха</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100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300</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300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300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300</w:t>
            </w:r>
          </w:p>
        </w:tc>
        <w:tc>
          <w:tcPr>
            <w:tcW w:w="4252" w:type="dxa"/>
            <w:shd w:val="clear" w:color="auto" w:fill="auto"/>
          </w:tcPr>
          <w:p w:rsidR="00897F57" w:rsidRPr="006217DA" w:rsidRDefault="00637EB0" w:rsidP="006217DA">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Обеспеченность парками в районе составляет 300%, т.е. 3 парка (Парк культуры и отдыха п. Прохоровка, парк Грушки, Парк Победы, парк регионального значения "Ключи") - с населением от 1000 до 100000 населения должен быть 1 парк,  уменьшение парков не планируется</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20</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25,64</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15,79</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7,89</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8,57</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8,57</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8,57</w:t>
            </w:r>
          </w:p>
        </w:tc>
        <w:tc>
          <w:tcPr>
            <w:tcW w:w="4252" w:type="dxa"/>
            <w:shd w:val="clear" w:color="auto" w:fill="auto"/>
          </w:tcPr>
          <w:p w:rsidR="006217DA"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В 2017 году показатель составил 7,89</w:t>
            </w:r>
            <w:r w:rsidR="006217DA">
              <w:rPr>
                <w:rFonts w:ascii="Times New Roman" w:hAnsi="Times New Roman" w:cs="Times New Roman"/>
                <w:color w:val="000000"/>
                <w:sz w:val="20"/>
                <w:szCs w:val="20"/>
                <w:lang w:val="ru-RU"/>
              </w:rPr>
              <w:t xml:space="preserve"> </w:t>
            </w:r>
            <w:r w:rsidRPr="0010545C">
              <w:rPr>
                <w:rFonts w:ascii="Times New Roman" w:hAnsi="Times New Roman" w:cs="Times New Roman"/>
                <w:color w:val="000000"/>
                <w:sz w:val="20"/>
                <w:szCs w:val="20"/>
                <w:lang w:val="ru-RU"/>
              </w:rPr>
              <w:t xml:space="preserve">%. </w:t>
            </w:r>
          </w:p>
          <w:p w:rsidR="006217DA"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 xml:space="preserve">За отчетный период после капитального ремонта открылись Кондровский СК – филиал МКУК «Кривошеевский СДК» и Казачанский СК – филиал МКУК «Ржавецкий СДК».  В 2016 году данный показатель составил – </w:t>
            </w:r>
          </w:p>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15,79</w:t>
            </w:r>
            <w:r w:rsidR="006217DA">
              <w:rPr>
                <w:rFonts w:ascii="Times New Roman" w:hAnsi="Times New Roman" w:cs="Times New Roman"/>
                <w:color w:val="000000"/>
                <w:sz w:val="20"/>
                <w:szCs w:val="20"/>
                <w:lang w:val="ru-RU"/>
              </w:rPr>
              <w:t xml:space="preserve"> </w:t>
            </w:r>
            <w:r w:rsidRPr="006217DA">
              <w:rPr>
                <w:rFonts w:ascii="Times New Roman" w:hAnsi="Times New Roman" w:cs="Times New Roman"/>
                <w:color w:val="000000"/>
                <w:sz w:val="20"/>
                <w:szCs w:val="20"/>
                <w:lang w:val="ru-RU"/>
              </w:rPr>
              <w:t>%, за этот период были отремонтиро</w:t>
            </w:r>
            <w:r w:rsidR="00897F57" w:rsidRPr="006217DA">
              <w:rPr>
                <w:rFonts w:ascii="Times New Roman" w:hAnsi="Times New Roman" w:cs="Times New Roman"/>
                <w:color w:val="000000"/>
                <w:sz w:val="20"/>
                <w:szCs w:val="20"/>
                <w:lang w:val="ru-RU"/>
              </w:rPr>
              <w:t>-</w:t>
            </w:r>
            <w:r w:rsidRPr="006217DA">
              <w:rPr>
                <w:rFonts w:ascii="Times New Roman" w:hAnsi="Times New Roman" w:cs="Times New Roman"/>
                <w:color w:val="000000"/>
                <w:sz w:val="20"/>
                <w:szCs w:val="20"/>
                <w:lang w:val="ru-RU"/>
              </w:rPr>
              <w:t xml:space="preserve">ваны МКУК «Беленихинский СДК, МКУК «Вязовский СДК», МКУК «Береговской СДК», МКУК «Журавский СДК». </w:t>
            </w:r>
            <w:r w:rsidRPr="0010545C">
              <w:rPr>
                <w:rFonts w:ascii="Times New Roman" w:hAnsi="Times New Roman" w:cs="Times New Roman"/>
                <w:color w:val="000000"/>
                <w:sz w:val="20"/>
                <w:szCs w:val="20"/>
                <w:lang w:val="ru-RU"/>
              </w:rPr>
              <w:t>Планируется изменение показателя в 2018-2020 годах на 8,57% в связи с проведением капитальных ремонтов в МКУК «Подолешенский СДК», МБУК «ЦКР п.Прохоровка»</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21</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13,16</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10,81</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13,51</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10,81</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8,1</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5,4</w:t>
            </w:r>
          </w:p>
        </w:tc>
        <w:tc>
          <w:tcPr>
            <w:tcW w:w="4252"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10545C">
              <w:rPr>
                <w:rFonts w:ascii="Times New Roman" w:hAnsi="Times New Roman" w:cs="Times New Roman"/>
                <w:color w:val="000000"/>
                <w:sz w:val="20"/>
                <w:szCs w:val="20"/>
                <w:lang w:val="ru-RU"/>
              </w:rPr>
              <w:t xml:space="preserve">На территории Прохоровского района расположено 37 объектов культурного наследия, находящихся в муниципальной собственности. Из них в 2017 году требовало проведения капитального ремонта 5 объектов. Ежегодно в районе проводятся работы по текущему и капитальному ремонту памятников воинской славы и воинских захоронений.  Уменьшение показателя означает, что каждый год (2018, 2019, 2020) планируется произвести капитальный ремонт или реставрацию </w:t>
            </w:r>
            <w:r w:rsidRPr="006217DA">
              <w:rPr>
                <w:rFonts w:ascii="Times New Roman" w:hAnsi="Times New Roman" w:cs="Times New Roman"/>
                <w:color w:val="000000"/>
                <w:sz w:val="20"/>
                <w:szCs w:val="20"/>
              </w:rPr>
              <w:t>1 памятника</w:t>
            </w:r>
          </w:p>
        </w:tc>
      </w:tr>
      <w:tr w:rsidR="00637EB0" w:rsidRPr="006217DA" w:rsidTr="006217DA">
        <w:tc>
          <w:tcPr>
            <w:tcW w:w="18252" w:type="dxa"/>
            <w:gridSpan w:val="11"/>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Физическая культура и спорт</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22</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35,30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36,50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40,37</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40,39</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40,04</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40,43</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Повышение значения показателя связано с увеличением количества спортивных мероприятий среди жителей района и разных категорий населения, вовлечением жителей района в сдачу нормативов ГТО и проведением фестивалей ГТО среди разных возрастных групп</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23</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332" w:type="dxa"/>
            <w:gridSpan w:val="2"/>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96,60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97,80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99,9</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99,9</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99,9</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99,9</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Во всех общеобразовательных учреждениях разработаны  и реализуются воспитательные системы, в рамках которых проводятся Дни здоровья и спорта, классные информационные тематические часы, направленные на профилактику здорового образа жизни. Созданные условия позволяют достичь максимальной эффективности учебно-тренировочного процесса, а также привлечь  обучающихся к дополнительным занятиям физической культурой и спортом</w:t>
            </w:r>
          </w:p>
        </w:tc>
      </w:tr>
      <w:tr w:rsidR="00637EB0" w:rsidRPr="006217DA" w:rsidTr="006217DA">
        <w:tc>
          <w:tcPr>
            <w:tcW w:w="18252" w:type="dxa"/>
            <w:gridSpan w:val="11"/>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10545C">
              <w:rPr>
                <w:rFonts w:ascii="Times New Roman" w:eastAsia="Times New Roman" w:hAnsi="Times New Roman" w:cs="Times New Roman"/>
                <w:b/>
                <w:sz w:val="20"/>
                <w:szCs w:val="20"/>
                <w:lang w:val="ru-RU"/>
              </w:rPr>
              <w:t>Жилищное строительство и обеспечение граждан жильем</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24</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кв.метров</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32,20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33,20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34,1</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35,64</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36,37</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37,08</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Целевой показатель в 2017 году достигнут в полном объеме. В 2018 и последующих годах запланировано ввести в эксплуатацию не менее 10000 кв.м.</w:t>
            </w:r>
          </w:p>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24.1</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 в том числе введенная в действие за один год</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кв.метров</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0,56</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0,53</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0,68</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0,55</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0,56</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0,56</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Целевой показатель в 2017 году достигнут в полном объеме. В 2018 и последующих годах запланировано ввести в эксплуатацию не менее 10000 кв.м.</w:t>
            </w:r>
          </w:p>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25</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га</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21,82</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3,46</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4,44</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4,5</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4,5</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4,5</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 xml:space="preserve">Целевой показатель в 2017 году достигнут в полном объеме. </w:t>
            </w:r>
            <w:r w:rsidRPr="0010545C">
              <w:rPr>
                <w:rFonts w:ascii="Times New Roman" w:hAnsi="Times New Roman" w:cs="Times New Roman"/>
                <w:color w:val="000000"/>
                <w:sz w:val="20"/>
                <w:szCs w:val="20"/>
                <w:lang w:val="ru-RU"/>
              </w:rPr>
              <w:t>Площадь земельных участков, предоставленных для строительства в расчете на 10 тыс. человек населения на территории района,  всего 4, 44 га, что выше чем за предыдущие года, т.е. увеличение показателя и повышение эффективности деятельности</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25.1</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га</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6,55</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3,36</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4,33</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4,5</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4,5</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4,5</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Проводится активная работа по вовлечению в оборот земельных участков пригодных для строительства. В связи с этим п</w:t>
            </w:r>
            <w:r w:rsidRPr="0010545C">
              <w:rPr>
                <w:rFonts w:ascii="Times New Roman" w:hAnsi="Times New Roman" w:cs="Times New Roman"/>
                <w:color w:val="000000"/>
                <w:sz w:val="20"/>
                <w:szCs w:val="20"/>
                <w:lang w:val="ru-RU"/>
              </w:rPr>
              <w:t>оказатель увеличился, что свидетельствует об эффективности деятельности органов местного самоуправления</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26</w:t>
            </w:r>
          </w:p>
        </w:tc>
        <w:tc>
          <w:tcPr>
            <w:tcW w:w="3629" w:type="dxa"/>
            <w:shd w:val="clear" w:color="auto" w:fill="auto"/>
          </w:tcPr>
          <w:p w:rsidR="00637EB0" w:rsidRPr="0010545C" w:rsidRDefault="00637EB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332" w:type="dxa"/>
            <w:gridSpan w:val="2"/>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кв.метров</w:t>
            </w:r>
          </w:p>
        </w:tc>
        <w:tc>
          <w:tcPr>
            <w:tcW w:w="1418" w:type="dxa"/>
            <w:shd w:val="clear" w:color="auto" w:fill="auto"/>
          </w:tcPr>
          <w:p w:rsidR="00637EB0" w:rsidRPr="006217DA" w:rsidRDefault="00637EB0"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7403</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8"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4252" w:type="dxa"/>
            <w:shd w:val="clear" w:color="auto" w:fill="auto"/>
          </w:tcPr>
          <w:p w:rsidR="00637EB0" w:rsidRPr="0010545C" w:rsidRDefault="00637EB0"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Земельные участки, предоставленные для строительства, на которые выдано разрешение на строительство, и срок введения объекта по которому истек, а разрешен на ввод в эксплуатацию не было получено, в 2017 году отсутствуют. В 2018-2020 годах изменение показателя не плани</w:t>
            </w:r>
            <w:r w:rsidR="002F7CEE"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руется, так как регулярно проводится разъяснительная работа с застройщи</w:t>
            </w:r>
            <w:r w:rsidR="002F7CEE"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ками о необходимости соблюдения дейст</w:t>
            </w:r>
            <w:r w:rsidR="002F7CEE" w:rsidRPr="0010545C">
              <w:rPr>
                <w:rFonts w:ascii="Times New Roman" w:hAnsi="Times New Roman" w:cs="Times New Roman"/>
                <w:sz w:val="20"/>
                <w:szCs w:val="20"/>
                <w:lang w:val="ru-RU"/>
              </w:rPr>
              <w:t>-</w:t>
            </w:r>
            <w:r w:rsidRPr="0010545C">
              <w:rPr>
                <w:rFonts w:ascii="Times New Roman" w:hAnsi="Times New Roman" w:cs="Times New Roman"/>
                <w:sz w:val="20"/>
                <w:szCs w:val="20"/>
                <w:lang w:val="ru-RU"/>
              </w:rPr>
              <w:t>вующих норм и правил при строительстве и современной регистрации законченных строительством объектом в соответствии с действующим законодательством</w:t>
            </w: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26.1</w:t>
            </w:r>
          </w:p>
        </w:tc>
        <w:tc>
          <w:tcPr>
            <w:tcW w:w="3629" w:type="dxa"/>
            <w:shd w:val="clear" w:color="auto" w:fill="auto"/>
          </w:tcPr>
          <w:p w:rsidR="00637EB0" w:rsidRPr="0010545C" w:rsidRDefault="00637EB0"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объектов жилищного строительства - в течение 3 лет</w:t>
            </w:r>
          </w:p>
        </w:tc>
        <w:tc>
          <w:tcPr>
            <w:tcW w:w="1332" w:type="dxa"/>
            <w:gridSpan w:val="2"/>
            <w:shd w:val="clear" w:color="auto" w:fill="auto"/>
          </w:tcPr>
          <w:p w:rsidR="00637EB0" w:rsidRPr="006217DA" w:rsidRDefault="00637EB0"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кв.метров</w:t>
            </w:r>
          </w:p>
        </w:tc>
        <w:tc>
          <w:tcPr>
            <w:tcW w:w="1418" w:type="dxa"/>
            <w:shd w:val="clear" w:color="auto" w:fill="auto"/>
          </w:tcPr>
          <w:p w:rsidR="00637EB0" w:rsidRPr="006217DA" w:rsidRDefault="00637EB0" w:rsidP="006217DA">
            <w:pPr>
              <w:keepNext/>
              <w:keepLines/>
              <w:shd w:val="clear" w:color="auto" w:fill="FFFFFF" w:themeFill="background1"/>
              <w:spacing w:before="0" w:after="0" w:line="23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0</w:t>
            </w:r>
          </w:p>
        </w:tc>
        <w:tc>
          <w:tcPr>
            <w:tcW w:w="1276"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8"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4252"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color w:val="000000"/>
                <w:sz w:val="20"/>
                <w:szCs w:val="20"/>
              </w:rPr>
            </w:pPr>
          </w:p>
        </w:tc>
      </w:tr>
      <w:tr w:rsidR="00637EB0" w:rsidRPr="006217DA" w:rsidTr="006217DA">
        <w:tc>
          <w:tcPr>
            <w:tcW w:w="817" w:type="dxa"/>
            <w:shd w:val="clear" w:color="auto" w:fill="auto"/>
          </w:tcPr>
          <w:p w:rsidR="00637EB0" w:rsidRPr="006217DA" w:rsidRDefault="00637EB0"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26.2</w:t>
            </w:r>
          </w:p>
        </w:tc>
        <w:tc>
          <w:tcPr>
            <w:tcW w:w="3629" w:type="dxa"/>
            <w:shd w:val="clear" w:color="auto" w:fill="auto"/>
          </w:tcPr>
          <w:p w:rsidR="00637EB0" w:rsidRPr="0010545C" w:rsidRDefault="00637EB0"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10545C">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332" w:type="dxa"/>
            <w:gridSpan w:val="2"/>
            <w:shd w:val="clear" w:color="auto" w:fill="auto"/>
          </w:tcPr>
          <w:p w:rsidR="00637EB0" w:rsidRPr="006217DA" w:rsidRDefault="00637EB0"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кв.метров</w:t>
            </w:r>
          </w:p>
        </w:tc>
        <w:tc>
          <w:tcPr>
            <w:tcW w:w="1418" w:type="dxa"/>
            <w:shd w:val="clear" w:color="auto" w:fill="auto"/>
          </w:tcPr>
          <w:p w:rsidR="00637EB0" w:rsidRPr="006217DA" w:rsidRDefault="00637EB0" w:rsidP="006217DA">
            <w:pPr>
              <w:keepNext/>
              <w:keepLines/>
              <w:shd w:val="clear" w:color="auto" w:fill="FFFFFF" w:themeFill="background1"/>
              <w:spacing w:before="0" w:after="0" w:line="23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0</w:t>
            </w:r>
          </w:p>
        </w:tc>
        <w:tc>
          <w:tcPr>
            <w:tcW w:w="1276"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7403</w:t>
            </w:r>
          </w:p>
        </w:tc>
        <w:tc>
          <w:tcPr>
            <w:tcW w:w="1417"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8"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4252" w:type="dxa"/>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hAnsi="Times New Roman" w:cs="Times New Roman"/>
                <w:color w:val="000000"/>
                <w:sz w:val="20"/>
                <w:szCs w:val="20"/>
              </w:rPr>
            </w:pPr>
          </w:p>
        </w:tc>
      </w:tr>
      <w:tr w:rsidR="00637EB0" w:rsidRPr="006217DA" w:rsidTr="006217DA">
        <w:tc>
          <w:tcPr>
            <w:tcW w:w="18252" w:type="dxa"/>
            <w:gridSpan w:val="11"/>
            <w:shd w:val="clear" w:color="auto" w:fill="auto"/>
          </w:tcPr>
          <w:p w:rsidR="00637EB0" w:rsidRPr="006217DA" w:rsidRDefault="00637EB0" w:rsidP="006217DA">
            <w:pPr>
              <w:shd w:val="clear" w:color="auto" w:fill="FFFFFF" w:themeFill="background1"/>
              <w:spacing w:before="0" w:after="0" w:line="23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Жилищно-коммунальное хозяйство</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27</w:t>
            </w:r>
          </w:p>
        </w:tc>
        <w:tc>
          <w:tcPr>
            <w:tcW w:w="3629" w:type="dxa"/>
            <w:shd w:val="clear" w:color="auto" w:fill="auto"/>
          </w:tcPr>
          <w:p w:rsidR="00883AF1" w:rsidRPr="0010545C" w:rsidRDefault="00883AF1"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332" w:type="dxa"/>
            <w:gridSpan w:val="2"/>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100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94,92</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8"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4252"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color w:val="000000"/>
                <w:sz w:val="20"/>
                <w:szCs w:val="20"/>
                <w:lang w:val="ru-RU"/>
              </w:rPr>
            </w:pPr>
            <w:r w:rsidRPr="006217DA">
              <w:rPr>
                <w:rFonts w:ascii="Times New Roman" w:hAnsi="Times New Roman" w:cs="Times New Roman"/>
                <w:sz w:val="20"/>
                <w:szCs w:val="20"/>
                <w:lang w:val="ru-RU"/>
              </w:rPr>
              <w:t>Показатель достигнут на 100</w:t>
            </w:r>
            <w:r w:rsidR="006217DA">
              <w:rPr>
                <w:rFonts w:ascii="Times New Roman" w:hAnsi="Times New Roman" w:cs="Times New Roman"/>
                <w:sz w:val="20"/>
                <w:szCs w:val="20"/>
                <w:lang w:val="ru-RU"/>
              </w:rPr>
              <w:t xml:space="preserve"> </w:t>
            </w:r>
            <w:r w:rsidRPr="006217DA">
              <w:rPr>
                <w:rFonts w:ascii="Times New Roman" w:hAnsi="Times New Roman" w:cs="Times New Roman"/>
                <w:sz w:val="20"/>
                <w:szCs w:val="20"/>
                <w:lang w:val="ru-RU"/>
              </w:rPr>
              <w:t>% в результате проведения открытых конкурсов и решений общих собраний по выбору управляющих компаний и способов управления. В 2018-2020 годах изменение показателя не планируется</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28</w:t>
            </w:r>
          </w:p>
        </w:tc>
        <w:tc>
          <w:tcPr>
            <w:tcW w:w="3629" w:type="dxa"/>
            <w:shd w:val="clear" w:color="auto" w:fill="auto"/>
          </w:tcPr>
          <w:p w:rsidR="00883AF1" w:rsidRPr="006217DA" w:rsidRDefault="00883AF1"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6217DA">
              <w:rPr>
                <w:rFonts w:ascii="Times New Roman" w:eastAsia="Times New Roman" w:hAnsi="Times New Roman" w:cs="Times New Roman"/>
                <w:sz w:val="20"/>
                <w:szCs w:val="20"/>
                <w:lang w:val="ru-RU"/>
              </w:rPr>
              <w:t>Доля организаций коммунального комплекса, осуществляющих производ</w:t>
            </w:r>
            <w:r w:rsidR="006217DA">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lang w:val="ru-RU"/>
              </w:rPr>
              <w:t>ство товаров, оказание услуг по водо-, тепло-, газо-, электроснаб</w:t>
            </w:r>
            <w:r w:rsidR="006217DA">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lang w:val="ru-RU"/>
              </w:rPr>
              <w:t>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w:t>
            </w:r>
            <w:r w:rsidR="006217DA">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lang w:val="ru-RU"/>
              </w:rPr>
              <w:t xml:space="preserve">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w:t>
            </w:r>
            <w:r w:rsidR="006217DA">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lang w:val="ru-RU"/>
              </w:rPr>
              <w:t xml:space="preserve"> района)</w:t>
            </w:r>
          </w:p>
        </w:tc>
        <w:tc>
          <w:tcPr>
            <w:tcW w:w="1332" w:type="dxa"/>
            <w:gridSpan w:val="2"/>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lang w:val="ru-RU"/>
              </w:rPr>
            </w:pPr>
            <w:r w:rsidRPr="006217DA">
              <w:rPr>
                <w:rFonts w:ascii="Times New Roman" w:eastAsia="Times New Roman" w:hAnsi="Times New Roman" w:cs="Times New Roman"/>
                <w:sz w:val="20"/>
                <w:szCs w:val="20"/>
                <w:lang w:val="ru-RU"/>
              </w:rPr>
              <w:t>%</w:t>
            </w:r>
          </w:p>
        </w:tc>
        <w:tc>
          <w:tcPr>
            <w:tcW w:w="1418" w:type="dxa"/>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hAnsi="Times New Roman" w:cs="Times New Roman"/>
                <w:sz w:val="20"/>
                <w:szCs w:val="20"/>
                <w:lang w:val="ru-RU" w:bidi="he-IL"/>
              </w:rPr>
            </w:pPr>
            <w:r w:rsidRPr="006217DA">
              <w:rPr>
                <w:rFonts w:ascii="Times New Roman" w:hAnsi="Times New Roman" w:cs="Times New Roman"/>
                <w:sz w:val="20"/>
                <w:szCs w:val="20"/>
                <w:lang w:val="ru-RU" w:bidi="he-IL"/>
              </w:rPr>
              <w:t>30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28,57</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28,57</w:t>
            </w:r>
          </w:p>
        </w:tc>
        <w:tc>
          <w:tcPr>
            <w:tcW w:w="1418"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28,57</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28,57</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28,57</w:t>
            </w:r>
          </w:p>
        </w:tc>
        <w:tc>
          <w:tcPr>
            <w:tcW w:w="4252" w:type="dxa"/>
            <w:shd w:val="clear" w:color="auto" w:fill="auto"/>
          </w:tcPr>
          <w:p w:rsidR="00883AF1" w:rsidRPr="0010545C" w:rsidRDefault="00883AF1" w:rsidP="006217DA">
            <w:pPr>
              <w:shd w:val="clear" w:color="auto" w:fill="FFFFFF" w:themeFill="background1"/>
              <w:spacing w:before="0" w:after="0" w:line="230" w:lineRule="exact"/>
              <w:jc w:val="center"/>
              <w:rPr>
                <w:rFonts w:ascii="Times New Roman" w:hAnsi="Times New Roman" w:cs="Times New Roman"/>
                <w:color w:val="000000"/>
                <w:sz w:val="20"/>
                <w:szCs w:val="20"/>
                <w:lang w:val="ru-RU"/>
              </w:rPr>
            </w:pPr>
            <w:r w:rsidRPr="006217DA">
              <w:rPr>
                <w:rFonts w:ascii="Times New Roman" w:hAnsi="Times New Roman" w:cs="Times New Roman"/>
                <w:color w:val="000000"/>
                <w:sz w:val="20"/>
                <w:szCs w:val="20"/>
                <w:lang w:val="ru-RU"/>
              </w:rPr>
              <w:t xml:space="preserve">В 2017 году показатель остался на том же уровне. </w:t>
            </w:r>
            <w:r w:rsidRPr="006217DA">
              <w:rPr>
                <w:rFonts w:ascii="Times New Roman" w:hAnsi="Times New Roman" w:cs="Times New Roman"/>
                <w:sz w:val="20"/>
                <w:szCs w:val="20"/>
                <w:lang w:val="ru-RU"/>
              </w:rPr>
              <w:t>В 2018-2020 годах изменение показателя не п</w:t>
            </w:r>
            <w:r w:rsidRPr="0010545C">
              <w:rPr>
                <w:rFonts w:ascii="Times New Roman" w:hAnsi="Times New Roman" w:cs="Times New Roman"/>
                <w:sz w:val="20"/>
                <w:szCs w:val="20"/>
                <w:lang w:val="ru-RU"/>
              </w:rPr>
              <w:t>ланируется</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29</w:t>
            </w:r>
          </w:p>
        </w:tc>
        <w:tc>
          <w:tcPr>
            <w:tcW w:w="3629" w:type="dxa"/>
            <w:shd w:val="clear" w:color="auto" w:fill="auto"/>
          </w:tcPr>
          <w:p w:rsidR="00883AF1" w:rsidRPr="0010545C" w:rsidRDefault="00883AF1"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332" w:type="dxa"/>
            <w:gridSpan w:val="2"/>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100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91,53</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8"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100</w:t>
            </w:r>
          </w:p>
        </w:tc>
        <w:tc>
          <w:tcPr>
            <w:tcW w:w="4252"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color w:val="000000"/>
                <w:sz w:val="20"/>
                <w:szCs w:val="20"/>
                <w:lang w:val="ru-RU"/>
              </w:rPr>
            </w:pPr>
            <w:r w:rsidRPr="006217DA">
              <w:rPr>
                <w:rFonts w:ascii="Times New Roman" w:hAnsi="Times New Roman" w:cs="Times New Roman"/>
                <w:sz w:val="20"/>
                <w:szCs w:val="20"/>
                <w:lang w:val="ru-RU"/>
              </w:rPr>
              <w:t>Показатель достигнут на 100</w:t>
            </w:r>
            <w:r w:rsidR="006217DA">
              <w:rPr>
                <w:rFonts w:ascii="Times New Roman" w:hAnsi="Times New Roman" w:cs="Times New Roman"/>
                <w:sz w:val="20"/>
                <w:szCs w:val="20"/>
                <w:lang w:val="ru-RU"/>
              </w:rPr>
              <w:t xml:space="preserve"> </w:t>
            </w:r>
            <w:r w:rsidRPr="006217DA">
              <w:rPr>
                <w:rFonts w:ascii="Times New Roman" w:hAnsi="Times New Roman" w:cs="Times New Roman"/>
                <w:sz w:val="20"/>
                <w:szCs w:val="20"/>
                <w:lang w:val="ru-RU"/>
              </w:rPr>
              <w:t>% в результате постановки на учет всех земельных участков многоквартирных домов на кадастровый учет</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30</w:t>
            </w:r>
          </w:p>
        </w:tc>
        <w:tc>
          <w:tcPr>
            <w:tcW w:w="3629" w:type="dxa"/>
            <w:shd w:val="clear" w:color="auto" w:fill="auto"/>
          </w:tcPr>
          <w:p w:rsidR="00883AF1" w:rsidRDefault="00883AF1"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p w:rsidR="006217DA" w:rsidRPr="006217DA" w:rsidRDefault="006217DA"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p>
        </w:tc>
        <w:tc>
          <w:tcPr>
            <w:tcW w:w="1332" w:type="dxa"/>
            <w:gridSpan w:val="2"/>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7,58</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35,85</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15,29</w:t>
            </w:r>
          </w:p>
        </w:tc>
        <w:tc>
          <w:tcPr>
            <w:tcW w:w="1418"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7,14</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7,41</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7,14</w:t>
            </w:r>
          </w:p>
        </w:tc>
        <w:tc>
          <w:tcPr>
            <w:tcW w:w="4252" w:type="dxa"/>
            <w:shd w:val="clear" w:color="auto" w:fill="auto"/>
          </w:tcPr>
          <w:p w:rsidR="00883AF1" w:rsidRPr="0010545C" w:rsidRDefault="00883AF1" w:rsidP="006217DA">
            <w:pPr>
              <w:shd w:val="clear" w:color="auto" w:fill="FFFFFF" w:themeFill="background1"/>
              <w:spacing w:before="0" w:after="0" w:line="230" w:lineRule="exact"/>
              <w:jc w:val="center"/>
              <w:rPr>
                <w:rFonts w:ascii="Times New Roman" w:hAnsi="Times New Roman" w:cs="Times New Roman"/>
                <w:color w:val="000000"/>
                <w:sz w:val="20"/>
                <w:szCs w:val="20"/>
                <w:lang w:val="ru-RU"/>
              </w:rPr>
            </w:pPr>
            <w:r w:rsidRPr="0010545C">
              <w:rPr>
                <w:rFonts w:ascii="Times New Roman" w:hAnsi="Times New Roman" w:cs="Times New Roman"/>
                <w:color w:val="000000"/>
                <w:sz w:val="20"/>
                <w:szCs w:val="20"/>
                <w:lang w:val="ru-RU"/>
              </w:rPr>
              <w:t>Уровень показателя снизится за счет уменьшения количества очередников, обеспечиваемых жилыми помещениями за счет средств федерального и областного бюджетов</w:t>
            </w:r>
          </w:p>
        </w:tc>
      </w:tr>
      <w:tr w:rsidR="00883AF1" w:rsidRPr="006217DA" w:rsidTr="006217DA">
        <w:tc>
          <w:tcPr>
            <w:tcW w:w="18252" w:type="dxa"/>
            <w:gridSpan w:val="11"/>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Организация муниципального управления</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31</w:t>
            </w:r>
          </w:p>
        </w:tc>
        <w:tc>
          <w:tcPr>
            <w:tcW w:w="3629" w:type="dxa"/>
            <w:shd w:val="clear" w:color="auto" w:fill="auto"/>
          </w:tcPr>
          <w:p w:rsidR="00883AF1" w:rsidRPr="0010545C" w:rsidRDefault="00883AF1"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332" w:type="dxa"/>
            <w:gridSpan w:val="2"/>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29,7</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31,74</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37,58</w:t>
            </w:r>
          </w:p>
        </w:tc>
        <w:tc>
          <w:tcPr>
            <w:tcW w:w="1418"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32,63</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36,38</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33,82</w:t>
            </w:r>
          </w:p>
        </w:tc>
        <w:tc>
          <w:tcPr>
            <w:tcW w:w="4252" w:type="dxa"/>
            <w:shd w:val="clear" w:color="auto" w:fill="auto"/>
          </w:tcPr>
          <w:p w:rsidR="00883AF1" w:rsidRPr="0010545C" w:rsidRDefault="00883AF1"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10545C">
              <w:rPr>
                <w:rFonts w:ascii="Times New Roman" w:hAnsi="Times New Roman" w:cs="Times New Roman"/>
                <w:sz w:val="20"/>
                <w:szCs w:val="20"/>
                <w:lang w:val="ru-RU"/>
              </w:rPr>
              <w:t>Значение данного показателя в 2016 году составило 31,74%, в 2017 году – 37,58%. Увеличение доли налоговых и неналоговых доходов в 2017 году связано с увеличением дополнительного норматива отчислений в бюджет района по налогу  на доходы физических лиц, а также поступлением доходов компенсационного характера</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32</w:t>
            </w:r>
          </w:p>
        </w:tc>
        <w:tc>
          <w:tcPr>
            <w:tcW w:w="3629" w:type="dxa"/>
            <w:shd w:val="clear" w:color="auto" w:fill="auto"/>
          </w:tcPr>
          <w:p w:rsidR="00883AF1" w:rsidRPr="0010545C" w:rsidRDefault="00883AF1"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332" w:type="dxa"/>
            <w:gridSpan w:val="2"/>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8"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4252" w:type="dxa"/>
            <w:shd w:val="clear" w:color="auto" w:fill="auto"/>
          </w:tcPr>
          <w:p w:rsidR="00883AF1" w:rsidRPr="0010545C" w:rsidRDefault="00883AF1" w:rsidP="006217DA">
            <w:pPr>
              <w:shd w:val="clear" w:color="auto" w:fill="FFFFFF" w:themeFill="background1"/>
              <w:spacing w:before="0" w:after="0" w:line="23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Организаций муниципальной формы собственности в процедуре банкротства нет</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33</w:t>
            </w:r>
          </w:p>
        </w:tc>
        <w:tc>
          <w:tcPr>
            <w:tcW w:w="3629" w:type="dxa"/>
            <w:shd w:val="clear" w:color="auto" w:fill="auto"/>
          </w:tcPr>
          <w:p w:rsidR="00883AF1" w:rsidRPr="0010545C" w:rsidRDefault="00883AF1"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332" w:type="dxa"/>
            <w:gridSpan w:val="2"/>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тыс.руб.</w:t>
            </w:r>
          </w:p>
        </w:tc>
        <w:tc>
          <w:tcPr>
            <w:tcW w:w="1418" w:type="dxa"/>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8"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4252" w:type="dxa"/>
            <w:shd w:val="clear" w:color="auto" w:fill="auto"/>
          </w:tcPr>
          <w:p w:rsidR="00883AF1" w:rsidRPr="0010545C" w:rsidRDefault="00883AF1" w:rsidP="006217DA">
            <w:pPr>
              <w:shd w:val="clear" w:color="auto" w:fill="FFFFFF" w:themeFill="background1"/>
              <w:spacing w:before="0" w:after="0" w:line="23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Незавершенного строительства в установленные сроки строительства, осуществляемого за счет средств бюджета Прохоровского района, на территории района не имеется</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34</w:t>
            </w:r>
          </w:p>
        </w:tc>
        <w:tc>
          <w:tcPr>
            <w:tcW w:w="3629" w:type="dxa"/>
            <w:shd w:val="clear" w:color="auto" w:fill="auto"/>
          </w:tcPr>
          <w:p w:rsidR="00883AF1" w:rsidRPr="0010545C" w:rsidRDefault="00883AF1"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332" w:type="dxa"/>
            <w:gridSpan w:val="2"/>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8"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4252" w:type="dxa"/>
            <w:shd w:val="clear" w:color="auto" w:fill="auto"/>
          </w:tcPr>
          <w:p w:rsidR="00883AF1" w:rsidRPr="0010545C" w:rsidRDefault="00883AF1" w:rsidP="006217DA">
            <w:pPr>
              <w:shd w:val="clear" w:color="auto" w:fill="FFFFFF" w:themeFill="background1"/>
              <w:spacing w:before="0" w:after="0" w:line="230" w:lineRule="exact"/>
              <w:jc w:val="center"/>
              <w:rPr>
                <w:rFonts w:ascii="Times New Roman" w:hAnsi="Times New Roman" w:cs="Times New Roman"/>
                <w:color w:val="000000"/>
                <w:sz w:val="20"/>
                <w:szCs w:val="20"/>
                <w:lang w:val="ru-RU"/>
              </w:rPr>
            </w:pPr>
            <w:r w:rsidRPr="0010545C">
              <w:rPr>
                <w:rFonts w:ascii="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Прохоровского района на оплату труда (включая начисления на оплату труда)  в 2014-2017 годах отсутствует. Планируется продолжить работу по недопущению просроченной кредиторско</w:t>
            </w:r>
            <w:r w:rsidR="002F7CEE" w:rsidRPr="0010545C">
              <w:rPr>
                <w:rFonts w:ascii="Times New Roman" w:hAnsi="Times New Roman" w:cs="Times New Roman"/>
                <w:sz w:val="20"/>
                <w:szCs w:val="20"/>
                <w:lang w:val="ru-RU"/>
              </w:rPr>
              <w:t>й задолженности по оплате труда</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34</w:t>
            </w:r>
          </w:p>
        </w:tc>
        <w:tc>
          <w:tcPr>
            <w:tcW w:w="3629" w:type="dxa"/>
            <w:shd w:val="clear" w:color="auto" w:fill="auto"/>
          </w:tcPr>
          <w:p w:rsidR="00883AF1" w:rsidRPr="0010545C" w:rsidRDefault="00883AF1" w:rsidP="006217DA">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10545C">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332" w:type="dxa"/>
            <w:gridSpan w:val="2"/>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883AF1" w:rsidRPr="006217DA" w:rsidRDefault="00883AF1" w:rsidP="006217DA">
            <w:pPr>
              <w:keepNext/>
              <w:keepLines/>
              <w:shd w:val="clear" w:color="auto" w:fill="FFFFFF" w:themeFill="background1"/>
              <w:spacing w:before="0" w:after="0" w:line="23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4376,70</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4216,00</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4107,09</w:t>
            </w:r>
          </w:p>
        </w:tc>
        <w:tc>
          <w:tcPr>
            <w:tcW w:w="1418"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4930,01</w:t>
            </w:r>
          </w:p>
        </w:tc>
        <w:tc>
          <w:tcPr>
            <w:tcW w:w="1417"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4991,8</w:t>
            </w:r>
          </w:p>
        </w:tc>
        <w:tc>
          <w:tcPr>
            <w:tcW w:w="1276" w:type="dxa"/>
            <w:shd w:val="clear" w:color="auto" w:fill="auto"/>
          </w:tcPr>
          <w:p w:rsidR="00883AF1" w:rsidRPr="006217DA" w:rsidRDefault="00883AF1" w:rsidP="006217DA">
            <w:pPr>
              <w:shd w:val="clear" w:color="auto" w:fill="FFFFFF" w:themeFill="background1"/>
              <w:spacing w:before="0" w:after="0" w:line="230" w:lineRule="exact"/>
              <w:jc w:val="center"/>
              <w:rPr>
                <w:rFonts w:ascii="Times New Roman" w:hAnsi="Times New Roman" w:cs="Times New Roman"/>
                <w:sz w:val="20"/>
                <w:szCs w:val="20"/>
              </w:rPr>
            </w:pPr>
            <w:r w:rsidRPr="006217DA">
              <w:rPr>
                <w:rFonts w:ascii="Times New Roman" w:hAnsi="Times New Roman" w:cs="Times New Roman"/>
                <w:sz w:val="20"/>
                <w:szCs w:val="20"/>
              </w:rPr>
              <w:t>5175,23</w:t>
            </w:r>
          </w:p>
        </w:tc>
        <w:tc>
          <w:tcPr>
            <w:tcW w:w="4252" w:type="dxa"/>
            <w:shd w:val="clear" w:color="auto" w:fill="auto"/>
          </w:tcPr>
          <w:p w:rsidR="00883AF1" w:rsidRPr="00D87D33" w:rsidRDefault="00883AF1" w:rsidP="006217DA">
            <w:pPr>
              <w:shd w:val="clear" w:color="auto" w:fill="FFFFFF" w:themeFill="background1"/>
              <w:spacing w:before="0" w:after="0" w:line="23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Значение данного показателя в 2016 году составило 4216,00 рублей, в 2017 году 4107,09 рублей, снижение показателя произошло за счет экономии по больничным листам.  Планируется прове</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дение оптимизации расходов на содержа</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ние работников органов местного самоуправления</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36</w:t>
            </w:r>
          </w:p>
        </w:tc>
        <w:tc>
          <w:tcPr>
            <w:tcW w:w="3629" w:type="dxa"/>
            <w:shd w:val="clear" w:color="auto" w:fill="auto"/>
          </w:tcPr>
          <w:p w:rsidR="00883AF1" w:rsidRPr="00D87D33"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332" w:type="dxa"/>
            <w:gridSpan w:val="2"/>
            <w:shd w:val="clear" w:color="auto" w:fill="auto"/>
          </w:tcPr>
          <w:p w:rsidR="00883AF1" w:rsidRPr="006217DA" w:rsidRDefault="00883AF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да-1/нет -0</w:t>
            </w:r>
          </w:p>
        </w:tc>
        <w:tc>
          <w:tcPr>
            <w:tcW w:w="1418"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1</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lang w:bidi="he-IL"/>
              </w:rPr>
              <w:t>1</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lang w:bidi="he-IL"/>
              </w:rPr>
              <w:t>1</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lang w:bidi="he-IL"/>
              </w:rPr>
              <w:t>1</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lang w:bidi="he-IL"/>
              </w:rPr>
              <w:t>1</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lang w:bidi="he-IL"/>
              </w:rPr>
              <w:t>1</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На территории муниципального района «Прохоровский район» утверждены генеральные планы, схемы территориального планирования</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37</w:t>
            </w:r>
          </w:p>
        </w:tc>
        <w:tc>
          <w:tcPr>
            <w:tcW w:w="3629" w:type="dxa"/>
            <w:shd w:val="clear" w:color="auto" w:fill="auto"/>
          </w:tcPr>
          <w:p w:rsidR="00883AF1" w:rsidRPr="00D87D33"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332" w:type="dxa"/>
            <w:gridSpan w:val="2"/>
            <w:shd w:val="clear" w:color="auto" w:fill="auto"/>
          </w:tcPr>
          <w:p w:rsidR="00883AF1" w:rsidRPr="006217DA" w:rsidRDefault="00883AF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от числа опрошенных</w:t>
            </w:r>
          </w:p>
        </w:tc>
        <w:tc>
          <w:tcPr>
            <w:tcW w:w="1418"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90,69</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91,28</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92,88</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93</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93</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93</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В соответствии с постановлениями Правительства Российской Федерации от 17 декабря 2012 года № 1317, постановлением Губернатора Белгородской области от 11 марта 2014 года № 19 показатель улучшился, что свидетельствует об эффективности деятельности органов местного самоуправления</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38</w:t>
            </w:r>
          </w:p>
        </w:tc>
        <w:tc>
          <w:tcPr>
            <w:tcW w:w="3629"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Среднегодовая численность постоянного населения</w:t>
            </w:r>
          </w:p>
        </w:tc>
        <w:tc>
          <w:tcPr>
            <w:tcW w:w="1332" w:type="dxa"/>
            <w:gridSpan w:val="2"/>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тыс.чел.</w:t>
            </w:r>
          </w:p>
        </w:tc>
        <w:tc>
          <w:tcPr>
            <w:tcW w:w="1418"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bidi="he-IL"/>
              </w:rPr>
            </w:pPr>
            <w:r w:rsidRPr="006217DA">
              <w:rPr>
                <w:rFonts w:ascii="Times New Roman" w:hAnsi="Times New Roman" w:cs="Times New Roman"/>
                <w:sz w:val="20"/>
                <w:szCs w:val="20"/>
                <w:lang w:bidi="he-IL"/>
              </w:rPr>
              <w:t>27,50</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27,30</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27,2</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27,11</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26,97</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26,85</w:t>
            </w:r>
          </w:p>
        </w:tc>
        <w:tc>
          <w:tcPr>
            <w:tcW w:w="4252" w:type="dxa"/>
            <w:shd w:val="clear" w:color="auto" w:fill="auto"/>
          </w:tcPr>
          <w:p w:rsidR="006217DA"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 xml:space="preserve">Среднегодовая численность постоянного населения на 2017 год составляет </w:t>
            </w:r>
          </w:p>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27,2 тыс. человек.  Снижение численности постоянного населения на 2018-2020 г.  обусловлено  высоким уровнем смертности. Естественная убыль ежегодно составляет более 200 человек</w:t>
            </w:r>
          </w:p>
        </w:tc>
      </w:tr>
      <w:tr w:rsidR="00883AF1" w:rsidRPr="006217DA" w:rsidTr="006217DA">
        <w:tc>
          <w:tcPr>
            <w:tcW w:w="18252" w:type="dxa"/>
            <w:gridSpan w:val="11"/>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D87D33">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w:t>
            </w:r>
          </w:p>
        </w:tc>
        <w:tc>
          <w:tcPr>
            <w:tcW w:w="3629" w:type="dxa"/>
            <w:shd w:val="clear" w:color="auto" w:fill="auto"/>
          </w:tcPr>
          <w:p w:rsidR="00883AF1" w:rsidRPr="00D87D33"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332" w:type="dxa"/>
            <w:gridSpan w:val="2"/>
            <w:shd w:val="clear" w:color="auto" w:fill="auto"/>
          </w:tcPr>
          <w:p w:rsidR="00883AF1" w:rsidRPr="00D87D33" w:rsidRDefault="00883AF1"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8" w:type="dxa"/>
            <w:shd w:val="clear" w:color="auto" w:fill="auto"/>
          </w:tcPr>
          <w:p w:rsidR="00883AF1" w:rsidRPr="00D87D33" w:rsidRDefault="00883AF1"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val="ru-RU" w:bidi="he-IL"/>
              </w:rPr>
            </w:pPr>
          </w:p>
        </w:tc>
        <w:tc>
          <w:tcPr>
            <w:tcW w:w="1276"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39.1</w:t>
            </w:r>
          </w:p>
        </w:tc>
        <w:tc>
          <w:tcPr>
            <w:tcW w:w="3629"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электрическая энергия</w:t>
            </w:r>
          </w:p>
        </w:tc>
        <w:tc>
          <w:tcPr>
            <w:tcW w:w="1332" w:type="dxa"/>
            <w:gridSpan w:val="2"/>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68,33</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70,16</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732,38</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732,38</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732,38</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732,38</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sz w:val="20"/>
                <w:szCs w:val="20"/>
                <w:lang w:val="ru-RU"/>
              </w:rPr>
              <w:t>Улучшение показателя произошло  в резуль</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тате жизнедеятель</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ности проживающих с заменой старого оборудования на более энергосберегающие, а так же в результате замены старого общедомового оборудования на энергосберегающее. Планируется продолжить мероприятия по энергосбережению</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39.2</w:t>
            </w:r>
          </w:p>
        </w:tc>
        <w:tc>
          <w:tcPr>
            <w:tcW w:w="3629"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тепловая энергия</w:t>
            </w:r>
          </w:p>
        </w:tc>
        <w:tc>
          <w:tcPr>
            <w:tcW w:w="1332" w:type="dxa"/>
            <w:gridSpan w:val="2"/>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0,17</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0,17</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0,2</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0,2</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0,2</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0,2</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sz w:val="20"/>
                <w:szCs w:val="20"/>
                <w:lang w:val="ru-RU"/>
              </w:rPr>
              <w:t>Результат улучшения показателя это комплекс мероприятий направленный на утепление многоквар</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тирных домов в результате проведения капитального ремонта. В связи с чем  тепловые потери зданий снизились и потребление тепловой энергии уменьшилось</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39.3</w:t>
            </w:r>
          </w:p>
        </w:tc>
        <w:tc>
          <w:tcPr>
            <w:tcW w:w="3629"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горячая вода</w:t>
            </w:r>
          </w:p>
        </w:tc>
        <w:tc>
          <w:tcPr>
            <w:tcW w:w="1332" w:type="dxa"/>
            <w:gridSpan w:val="2"/>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sz w:val="20"/>
                <w:szCs w:val="20"/>
                <w:lang w:val="ru-RU"/>
              </w:rPr>
              <w:t>Система централизованного горячего водоснабжения на территории района не реализуется. Горячее водоснабжение производится индивидуально при помощи электрических и газовых водонагревателей</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39.4</w:t>
            </w:r>
          </w:p>
        </w:tc>
        <w:tc>
          <w:tcPr>
            <w:tcW w:w="3629"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холодная вода</w:t>
            </w:r>
          </w:p>
        </w:tc>
        <w:tc>
          <w:tcPr>
            <w:tcW w:w="1332" w:type="dxa"/>
            <w:gridSpan w:val="2"/>
            <w:shd w:val="clear" w:color="auto" w:fill="auto"/>
          </w:tcPr>
          <w:p w:rsidR="00883AF1" w:rsidRDefault="00883AF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6217DA">
              <w:rPr>
                <w:rFonts w:ascii="Times New Roman" w:eastAsia="Times New Roman" w:hAnsi="Times New Roman" w:cs="Times New Roman"/>
                <w:sz w:val="20"/>
                <w:szCs w:val="20"/>
              </w:rPr>
              <w:t>куб. метров на 1 прожива-ющего</w:t>
            </w:r>
          </w:p>
          <w:p w:rsidR="006217DA" w:rsidRPr="006217DA" w:rsidRDefault="006217DA"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4,14</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3,96</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41,13</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41,14</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41,14</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41,14</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Показатель увеличился, в связи с увеличением объема потребления холодной воды в многоквартирных домах</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39.5</w:t>
            </w:r>
          </w:p>
        </w:tc>
        <w:tc>
          <w:tcPr>
            <w:tcW w:w="3629"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природный газ</w:t>
            </w:r>
          </w:p>
        </w:tc>
        <w:tc>
          <w:tcPr>
            <w:tcW w:w="1332" w:type="dxa"/>
            <w:gridSpan w:val="2"/>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31,10</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24,20</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332,87</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332,87</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332,87</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332,87</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Показатель увеличился, в связи с увеличением объема потребления природного газа в многоквартирных домах</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w:t>
            </w:r>
          </w:p>
        </w:tc>
        <w:tc>
          <w:tcPr>
            <w:tcW w:w="3629" w:type="dxa"/>
            <w:shd w:val="clear" w:color="auto" w:fill="auto"/>
          </w:tcPr>
          <w:p w:rsidR="00883AF1" w:rsidRPr="00D87D33"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332" w:type="dxa"/>
            <w:gridSpan w:val="2"/>
            <w:shd w:val="clear" w:color="auto" w:fill="auto"/>
          </w:tcPr>
          <w:p w:rsidR="00883AF1" w:rsidRPr="00D87D33" w:rsidRDefault="00883AF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276"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40.1</w:t>
            </w:r>
          </w:p>
        </w:tc>
        <w:tc>
          <w:tcPr>
            <w:tcW w:w="3629"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электрическая энергия</w:t>
            </w:r>
          </w:p>
        </w:tc>
        <w:tc>
          <w:tcPr>
            <w:tcW w:w="1332" w:type="dxa"/>
            <w:gridSpan w:val="2"/>
            <w:shd w:val="clear" w:color="auto" w:fill="auto"/>
          </w:tcPr>
          <w:p w:rsidR="00883AF1" w:rsidRPr="00D87D33" w:rsidRDefault="00883AF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103,08</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104,85</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251,23</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251,23</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251,23</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251,23</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Показатель увеличился, в связи с увеличением объема потребления электрической энергии муниципальными бюджетными учреждениями</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40.2</w:t>
            </w:r>
          </w:p>
        </w:tc>
        <w:tc>
          <w:tcPr>
            <w:tcW w:w="3629"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тепловая энергия</w:t>
            </w:r>
          </w:p>
        </w:tc>
        <w:tc>
          <w:tcPr>
            <w:tcW w:w="1332" w:type="dxa"/>
            <w:gridSpan w:val="2"/>
            <w:shd w:val="clear" w:color="auto" w:fill="auto"/>
          </w:tcPr>
          <w:p w:rsidR="00883AF1" w:rsidRPr="00D87D33" w:rsidRDefault="00883AF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0,18</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0,22</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0,2</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0,2</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0,2</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0,2</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sz w:val="20"/>
                <w:szCs w:val="20"/>
                <w:lang w:val="ru-RU"/>
              </w:rPr>
              <w:t>Результат улучшения показателя это комплекс мероприятий направленных на утепление зданий в результате проведения капитального ремонта В связи с чем тепловые потери зданий снизились и потребление тепловой энергии уменьшилось</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40.3</w:t>
            </w:r>
          </w:p>
        </w:tc>
        <w:tc>
          <w:tcPr>
            <w:tcW w:w="3629"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горячая вода</w:t>
            </w:r>
          </w:p>
        </w:tc>
        <w:tc>
          <w:tcPr>
            <w:tcW w:w="1332" w:type="dxa"/>
            <w:gridSpan w:val="2"/>
            <w:shd w:val="clear" w:color="auto" w:fill="auto"/>
          </w:tcPr>
          <w:p w:rsidR="00883AF1" w:rsidRPr="00D87D33" w:rsidRDefault="00883AF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0</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sz w:val="20"/>
                <w:szCs w:val="20"/>
                <w:lang w:val="ru-RU"/>
              </w:rPr>
              <w:t>Система централизованного горячего водоснабжения на территории района не реализуется. Горячее водоснабжение производится индивидуально при помощи электрических и газовых водонагревателей</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40.4</w:t>
            </w:r>
          </w:p>
        </w:tc>
        <w:tc>
          <w:tcPr>
            <w:tcW w:w="3629"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холодная вода</w:t>
            </w:r>
          </w:p>
        </w:tc>
        <w:tc>
          <w:tcPr>
            <w:tcW w:w="1332" w:type="dxa"/>
            <w:gridSpan w:val="2"/>
            <w:shd w:val="clear" w:color="auto" w:fill="auto"/>
          </w:tcPr>
          <w:p w:rsidR="00883AF1" w:rsidRPr="00D87D33" w:rsidRDefault="00883AF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1,72</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3,01</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2,36</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2,36</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2,36</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2,36</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Показатель снизился, что свидетельствует об эффективности деятельности органов местного самоуправления</w:t>
            </w:r>
          </w:p>
        </w:tc>
      </w:tr>
      <w:tr w:rsidR="00883AF1" w:rsidRPr="006217DA" w:rsidTr="006217DA">
        <w:tc>
          <w:tcPr>
            <w:tcW w:w="8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40.5</w:t>
            </w:r>
          </w:p>
        </w:tc>
        <w:tc>
          <w:tcPr>
            <w:tcW w:w="3629" w:type="dxa"/>
            <w:shd w:val="clear" w:color="auto" w:fill="auto"/>
          </w:tcPr>
          <w:p w:rsidR="00883AF1" w:rsidRPr="006217DA" w:rsidRDefault="00883AF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природный газ</w:t>
            </w:r>
          </w:p>
        </w:tc>
        <w:tc>
          <w:tcPr>
            <w:tcW w:w="1332" w:type="dxa"/>
            <w:gridSpan w:val="2"/>
            <w:shd w:val="clear" w:color="auto" w:fill="auto"/>
          </w:tcPr>
          <w:p w:rsidR="00883AF1" w:rsidRPr="00D87D33" w:rsidRDefault="00883AF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16,04</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14,5</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14,5</w:t>
            </w:r>
          </w:p>
        </w:tc>
        <w:tc>
          <w:tcPr>
            <w:tcW w:w="1418"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14,5</w:t>
            </w:r>
          </w:p>
        </w:tc>
        <w:tc>
          <w:tcPr>
            <w:tcW w:w="1417"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14,5</w:t>
            </w:r>
          </w:p>
        </w:tc>
        <w:tc>
          <w:tcPr>
            <w:tcW w:w="1276" w:type="dxa"/>
            <w:shd w:val="clear" w:color="auto" w:fill="auto"/>
          </w:tcPr>
          <w:p w:rsidR="00883AF1" w:rsidRPr="006217DA" w:rsidRDefault="00883AF1"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hAnsi="Times New Roman" w:cs="Times New Roman"/>
                <w:sz w:val="20"/>
                <w:szCs w:val="20"/>
              </w:rPr>
              <w:t>14,5</w:t>
            </w:r>
          </w:p>
        </w:tc>
        <w:tc>
          <w:tcPr>
            <w:tcW w:w="4252" w:type="dxa"/>
            <w:shd w:val="clear" w:color="auto" w:fill="auto"/>
          </w:tcPr>
          <w:p w:rsidR="00883AF1" w:rsidRPr="00D87D33" w:rsidRDefault="00883AF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sz w:val="20"/>
                <w:szCs w:val="20"/>
                <w:lang w:val="ru-RU"/>
              </w:rPr>
              <w:t xml:space="preserve">Результат улучшения показателя это комплекс мероприятий направленных на утепление зданий в результате проведения капитального ремонта </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065304" w:rsidRPr="002046B5" w:rsidRDefault="00065304"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065304" w:rsidRPr="002046B5" w:rsidRDefault="00065304" w:rsidP="004A4F78">
      <w:pPr>
        <w:shd w:val="clear" w:color="auto" w:fill="FFFFFF" w:themeFill="background1"/>
        <w:spacing w:after="0" w:line="240" w:lineRule="exact"/>
        <w:jc w:val="center"/>
        <w:rPr>
          <w:rFonts w:ascii="Times New Roman" w:hAnsi="Times New Roman" w:cs="Times New Roman"/>
        </w:rPr>
      </w:pPr>
    </w:p>
    <w:p w:rsidR="00065304" w:rsidRPr="002F7CEE" w:rsidRDefault="00065304"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 xml:space="preserve">Перцев Владимир Николаевич </w:t>
      </w:r>
    </w:p>
    <w:p w:rsidR="00065304" w:rsidRPr="002F7CEE" w:rsidRDefault="00065304" w:rsidP="004A4F78">
      <w:pPr>
        <w:shd w:val="clear" w:color="auto" w:fill="FFFFFF" w:themeFill="background1"/>
        <w:spacing w:after="0" w:line="240" w:lineRule="exact"/>
        <w:jc w:val="center"/>
        <w:rPr>
          <w:rFonts w:ascii="Times New Roman" w:hAnsi="Times New Roman" w:cs="Times New Roman"/>
        </w:rPr>
      </w:pPr>
      <w:r w:rsidRPr="002F7CEE">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065304" w:rsidRPr="002F7CEE" w:rsidRDefault="00065304" w:rsidP="004A4F78">
      <w:pPr>
        <w:shd w:val="clear" w:color="auto" w:fill="FFFFFF" w:themeFill="background1"/>
        <w:spacing w:after="0" w:line="240" w:lineRule="exact"/>
        <w:jc w:val="center"/>
        <w:rPr>
          <w:rFonts w:ascii="Times New Roman" w:hAnsi="Times New Roman" w:cs="Times New Roman"/>
        </w:rPr>
      </w:pPr>
    </w:p>
    <w:p w:rsidR="00065304" w:rsidRPr="002F7CEE" w:rsidRDefault="00065304" w:rsidP="004A4F78">
      <w:pPr>
        <w:shd w:val="clear" w:color="auto" w:fill="FFFFFF" w:themeFill="background1"/>
        <w:spacing w:after="0" w:line="240" w:lineRule="exact"/>
        <w:jc w:val="center"/>
        <w:rPr>
          <w:rFonts w:ascii="Times New Roman" w:eastAsia="Times New Roman" w:hAnsi="Times New Roman" w:cs="Times New Roman"/>
          <w:b/>
          <w:bCs/>
        </w:rPr>
      </w:pPr>
      <w:r w:rsidRPr="002F7CEE">
        <w:rPr>
          <w:rFonts w:ascii="Times New Roman" w:eastAsia="Times New Roman" w:hAnsi="Times New Roman" w:cs="Times New Roman"/>
          <w:b/>
          <w:bCs/>
        </w:rPr>
        <w:t>Муниципальный район «Ракитянсктй район»</w:t>
      </w:r>
    </w:p>
    <w:p w:rsidR="00065304" w:rsidRPr="002F7CEE" w:rsidRDefault="00065304" w:rsidP="004A4F78">
      <w:pPr>
        <w:shd w:val="clear" w:color="auto" w:fill="FFFFFF" w:themeFill="background1"/>
        <w:spacing w:after="0" w:line="240" w:lineRule="exact"/>
        <w:jc w:val="center"/>
        <w:rPr>
          <w:rFonts w:ascii="Times New Roman" w:hAnsi="Times New Roman" w:cs="Times New Roman"/>
          <w:u w:val="single"/>
        </w:rPr>
      </w:pPr>
      <w:r w:rsidRPr="002F7CEE">
        <w:rPr>
          <w:rFonts w:ascii="Times New Roman" w:hAnsi="Times New Roman" w:cs="Times New Roman"/>
          <w:u w:val="single"/>
        </w:rPr>
        <w:t>(наименование городского округа (муниципального района))</w:t>
      </w:r>
    </w:p>
    <w:p w:rsidR="00065304" w:rsidRPr="002F7CEE" w:rsidRDefault="00065304" w:rsidP="004A4F78">
      <w:pPr>
        <w:shd w:val="clear" w:color="auto" w:fill="FFFFFF" w:themeFill="background1"/>
        <w:spacing w:after="0" w:line="240" w:lineRule="exact"/>
        <w:jc w:val="center"/>
        <w:rPr>
          <w:rFonts w:ascii="Times New Roman" w:hAnsi="Times New Roman" w:cs="Times New Roman"/>
        </w:rPr>
      </w:pPr>
    </w:p>
    <w:p w:rsidR="00065304" w:rsidRPr="002F7CEE" w:rsidRDefault="00065304"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065304" w:rsidRPr="002F7CEE" w:rsidRDefault="00065304"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065304" w:rsidRPr="002F7CEE" w:rsidRDefault="00065304" w:rsidP="004A4F78">
      <w:pPr>
        <w:shd w:val="clear" w:color="auto" w:fill="FFFFFF" w:themeFill="background1"/>
        <w:spacing w:after="0" w:line="240" w:lineRule="exact"/>
        <w:jc w:val="center"/>
        <w:rPr>
          <w:rFonts w:ascii="Times New Roman" w:hAnsi="Times New Roman" w:cs="Times New Roman"/>
          <w:b/>
        </w:rPr>
      </w:pPr>
    </w:p>
    <w:p w:rsidR="00065304" w:rsidRPr="002F7CEE" w:rsidRDefault="00065304" w:rsidP="004A4F78">
      <w:pPr>
        <w:shd w:val="clear" w:color="auto" w:fill="FFFFFF" w:themeFill="background1"/>
        <w:spacing w:after="0" w:line="240" w:lineRule="exact"/>
        <w:jc w:val="right"/>
        <w:rPr>
          <w:rFonts w:ascii="Times New Roman" w:hAnsi="Times New Roman" w:cs="Times New Roman"/>
          <w:b/>
        </w:rPr>
      </w:pPr>
      <w:r w:rsidRPr="002F7CEE">
        <w:rPr>
          <w:rFonts w:ascii="Times New Roman" w:hAnsi="Times New Roman" w:cs="Times New Roman"/>
          <w:b/>
        </w:rPr>
        <w:t>Подпись _____________</w:t>
      </w:r>
    </w:p>
    <w:p w:rsidR="00065304" w:rsidRPr="002F7CEE" w:rsidRDefault="00065304" w:rsidP="004A4F78">
      <w:pPr>
        <w:shd w:val="clear" w:color="auto" w:fill="FFFFFF" w:themeFill="background1"/>
        <w:spacing w:after="0" w:line="240" w:lineRule="exact"/>
        <w:jc w:val="right"/>
        <w:rPr>
          <w:rFonts w:ascii="Times New Roman" w:hAnsi="Times New Roman" w:cs="Times New Roman"/>
        </w:rPr>
      </w:pPr>
    </w:p>
    <w:p w:rsidR="00065304" w:rsidRPr="002F7CEE" w:rsidRDefault="00065304"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Показатели эффективности деятельности</w:t>
      </w:r>
    </w:p>
    <w:p w:rsidR="00065304" w:rsidRPr="002F7CEE" w:rsidRDefault="00065304"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органов местного самоуправления городского округа (муниципального района)</w:t>
      </w:r>
    </w:p>
    <w:p w:rsidR="00065304" w:rsidRPr="002F7CEE" w:rsidRDefault="00065304" w:rsidP="004A4F78">
      <w:pPr>
        <w:shd w:val="clear" w:color="auto" w:fill="FFFFFF" w:themeFill="background1"/>
        <w:spacing w:after="0" w:line="240" w:lineRule="exact"/>
        <w:jc w:val="center"/>
        <w:rPr>
          <w:rFonts w:ascii="Times New Roman" w:hAnsi="Times New Roman" w:cs="Times New Roman"/>
        </w:rPr>
      </w:pPr>
    </w:p>
    <w:p w:rsidR="00065304" w:rsidRPr="002F7CEE" w:rsidRDefault="00065304" w:rsidP="004A4F78">
      <w:pPr>
        <w:shd w:val="clear" w:color="auto" w:fill="FFFFFF" w:themeFill="background1"/>
        <w:spacing w:after="0" w:line="240" w:lineRule="exact"/>
        <w:jc w:val="center"/>
        <w:rPr>
          <w:rFonts w:ascii="Times New Roman" w:eastAsia="Times New Roman" w:hAnsi="Times New Roman" w:cs="Times New Roman"/>
          <w:b/>
          <w:bCs/>
        </w:rPr>
      </w:pPr>
      <w:r w:rsidRPr="002F7CEE">
        <w:rPr>
          <w:rFonts w:ascii="Times New Roman" w:eastAsia="Times New Roman" w:hAnsi="Times New Roman" w:cs="Times New Roman"/>
          <w:b/>
          <w:bCs/>
        </w:rPr>
        <w:t xml:space="preserve">Муниципальный район «Ракитянский район» </w:t>
      </w:r>
    </w:p>
    <w:p w:rsidR="00065304" w:rsidRPr="002046B5" w:rsidRDefault="00065304" w:rsidP="004A4F78">
      <w:pPr>
        <w:shd w:val="clear" w:color="auto" w:fill="FFFFFF" w:themeFill="background1"/>
        <w:spacing w:after="0" w:line="240" w:lineRule="exact"/>
        <w:jc w:val="center"/>
        <w:rPr>
          <w:rFonts w:ascii="Times New Roman" w:hAnsi="Times New Roman" w:cs="Times New Roman"/>
          <w:u w:val="single"/>
        </w:rPr>
      </w:pPr>
      <w:r w:rsidRPr="002046B5">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252" w:type="dxa"/>
        <w:tblLayout w:type="fixed"/>
        <w:tblLook w:val="04A0" w:firstRow="1" w:lastRow="0" w:firstColumn="1" w:lastColumn="0" w:noHBand="0" w:noVBand="1"/>
      </w:tblPr>
      <w:tblGrid>
        <w:gridCol w:w="817"/>
        <w:gridCol w:w="3629"/>
        <w:gridCol w:w="57"/>
        <w:gridCol w:w="1417"/>
        <w:gridCol w:w="1418"/>
        <w:gridCol w:w="1418"/>
        <w:gridCol w:w="1417"/>
        <w:gridCol w:w="1417"/>
        <w:gridCol w:w="1559"/>
        <w:gridCol w:w="1418"/>
        <w:gridCol w:w="3685"/>
      </w:tblGrid>
      <w:tr w:rsidR="005C4FF2" w:rsidRPr="006217DA" w:rsidTr="006217DA">
        <w:tc>
          <w:tcPr>
            <w:tcW w:w="817" w:type="dxa"/>
            <w:vMerge w:val="restart"/>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 п/п</w:t>
            </w:r>
          </w:p>
        </w:tc>
        <w:tc>
          <w:tcPr>
            <w:tcW w:w="3686" w:type="dxa"/>
            <w:gridSpan w:val="2"/>
            <w:vMerge w:val="restart"/>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Наименование показателей</w:t>
            </w:r>
          </w:p>
        </w:tc>
        <w:tc>
          <w:tcPr>
            <w:tcW w:w="1417" w:type="dxa"/>
            <w:vMerge w:val="restart"/>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bCs/>
                <w:sz w:val="20"/>
                <w:szCs w:val="20"/>
              </w:rPr>
              <w:t>Единица измерения</w:t>
            </w:r>
          </w:p>
        </w:tc>
        <w:tc>
          <w:tcPr>
            <w:tcW w:w="8647" w:type="dxa"/>
            <w:gridSpan w:val="6"/>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Отчетная информация</w:t>
            </w:r>
          </w:p>
        </w:tc>
        <w:tc>
          <w:tcPr>
            <w:tcW w:w="3685" w:type="dxa"/>
            <w:vMerge w:val="restart"/>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Примечание</w:t>
            </w:r>
          </w:p>
        </w:tc>
      </w:tr>
      <w:tr w:rsidR="005C4FF2" w:rsidRPr="006217DA" w:rsidTr="006217DA">
        <w:tc>
          <w:tcPr>
            <w:tcW w:w="817" w:type="dxa"/>
            <w:vMerge/>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2015</w:t>
            </w:r>
          </w:p>
        </w:tc>
        <w:tc>
          <w:tcPr>
            <w:tcW w:w="1418"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2016</w:t>
            </w:r>
          </w:p>
        </w:tc>
        <w:tc>
          <w:tcPr>
            <w:tcW w:w="1417"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2017</w:t>
            </w:r>
          </w:p>
        </w:tc>
        <w:tc>
          <w:tcPr>
            <w:tcW w:w="1417"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2018</w:t>
            </w:r>
          </w:p>
        </w:tc>
        <w:tc>
          <w:tcPr>
            <w:tcW w:w="1559"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2019</w:t>
            </w:r>
          </w:p>
        </w:tc>
        <w:tc>
          <w:tcPr>
            <w:tcW w:w="1418" w:type="dxa"/>
            <w:shd w:val="clear" w:color="auto" w:fill="auto"/>
          </w:tcPr>
          <w:p w:rsidR="005C4FF2" w:rsidRPr="006217DA"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6217DA">
              <w:rPr>
                <w:rFonts w:ascii="Times New Roman" w:eastAsia="Times New Roman" w:hAnsi="Times New Roman" w:cs="Times New Roman"/>
                <w:b/>
                <w:bCs/>
                <w:sz w:val="20"/>
                <w:szCs w:val="20"/>
              </w:rPr>
              <w:t>2020</w:t>
            </w:r>
          </w:p>
        </w:tc>
        <w:tc>
          <w:tcPr>
            <w:tcW w:w="3685" w:type="dxa"/>
            <w:vMerge/>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6217DA" w:rsidTr="006217DA">
        <w:tc>
          <w:tcPr>
            <w:tcW w:w="18252" w:type="dxa"/>
            <w:gridSpan w:val="11"/>
            <w:shd w:val="clear" w:color="auto" w:fill="auto"/>
          </w:tcPr>
          <w:p w:rsidR="005C4FF2" w:rsidRPr="006217DA"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6217DA">
              <w:rPr>
                <w:rFonts w:ascii="Times New Roman" w:eastAsia="Times New Roman" w:hAnsi="Times New Roman" w:cs="Times New Roman"/>
                <w:b/>
                <w:color w:val="000000"/>
                <w:sz w:val="20"/>
                <w:szCs w:val="20"/>
              </w:rPr>
              <w:t>Экономическое развитие</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w:t>
            </w:r>
          </w:p>
        </w:tc>
        <w:tc>
          <w:tcPr>
            <w:tcW w:w="3629" w:type="dxa"/>
            <w:shd w:val="clear" w:color="auto" w:fill="auto"/>
          </w:tcPr>
          <w:p w:rsidR="00A47D9D" w:rsidRPr="00D87D33"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единиц</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304,0</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307,76</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307,8</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308,1</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308,4</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308,8</w:t>
            </w:r>
          </w:p>
        </w:tc>
        <w:tc>
          <w:tcPr>
            <w:tcW w:w="3685"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На 01.01.2018г. в Едином реестре субъектов малого и среднего предпринимательства ФНС России зарегистрировано 60 ЮЛ, 927 ИП</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w:t>
            </w:r>
          </w:p>
        </w:tc>
        <w:tc>
          <w:tcPr>
            <w:tcW w:w="3629" w:type="dxa"/>
            <w:shd w:val="clear" w:color="auto" w:fill="auto"/>
          </w:tcPr>
          <w:p w:rsidR="00A47D9D" w:rsidRPr="00D87D33"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11,9</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10,82</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10,6</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10,8</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10,85</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10,97</w:t>
            </w:r>
          </w:p>
        </w:tc>
        <w:tc>
          <w:tcPr>
            <w:tcW w:w="3685"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Для улучшения показателя проводятся мероприятия в рамках программы «Содействие развитию экономического потенциала в Ракитянском районе на 2017-2020 годы», утвержденной постановлением от 24.04.2017 г. №</w:t>
            </w:r>
            <w:r w:rsidR="002F7CEE" w:rsidRPr="00D87D33">
              <w:rPr>
                <w:rFonts w:ascii="Times New Roman" w:hAnsi="Times New Roman" w:cs="Times New Roman"/>
                <w:sz w:val="20"/>
                <w:szCs w:val="20"/>
                <w:lang w:val="ru-RU"/>
              </w:rPr>
              <w:t xml:space="preserve"> </w:t>
            </w:r>
            <w:r w:rsidRPr="00D87D33">
              <w:rPr>
                <w:rFonts w:ascii="Times New Roman" w:hAnsi="Times New Roman" w:cs="Times New Roman"/>
                <w:sz w:val="20"/>
                <w:szCs w:val="20"/>
                <w:lang w:val="ru-RU"/>
              </w:rPr>
              <w:t>82</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w:t>
            </w:r>
          </w:p>
        </w:tc>
        <w:tc>
          <w:tcPr>
            <w:tcW w:w="3629" w:type="dxa"/>
            <w:shd w:val="clear" w:color="auto" w:fill="auto"/>
          </w:tcPr>
          <w:p w:rsidR="00A47D9D" w:rsidRPr="00D87D33"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44894,1</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41418,6</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57759,4</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78202,3</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72731,2</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49256,5</w:t>
            </w:r>
          </w:p>
        </w:tc>
        <w:tc>
          <w:tcPr>
            <w:tcW w:w="3685"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6217DA">
              <w:rPr>
                <w:rFonts w:ascii="Times New Roman" w:hAnsi="Times New Roman" w:cs="Times New Roman"/>
                <w:sz w:val="20"/>
                <w:szCs w:val="20"/>
                <w:lang w:val="ru-RU"/>
              </w:rPr>
              <w:t>Показатель увеличился на 39,5</w:t>
            </w:r>
            <w:r w:rsidR="006217DA">
              <w:rPr>
                <w:rFonts w:ascii="Times New Roman" w:hAnsi="Times New Roman" w:cs="Times New Roman"/>
                <w:sz w:val="20"/>
                <w:szCs w:val="20"/>
                <w:lang w:val="ru-RU"/>
              </w:rPr>
              <w:t xml:space="preserve"> </w:t>
            </w:r>
            <w:r w:rsidRPr="006217DA">
              <w:rPr>
                <w:rFonts w:ascii="Times New Roman" w:hAnsi="Times New Roman" w:cs="Times New Roman"/>
                <w:sz w:val="20"/>
                <w:szCs w:val="20"/>
                <w:lang w:val="ru-RU"/>
              </w:rPr>
              <w:t>% по сравне</w:t>
            </w:r>
            <w:r w:rsidR="002F7CEE" w:rsidRPr="006217DA">
              <w:rPr>
                <w:rFonts w:ascii="Times New Roman" w:hAnsi="Times New Roman" w:cs="Times New Roman"/>
                <w:sz w:val="20"/>
                <w:szCs w:val="20"/>
                <w:lang w:val="ru-RU"/>
              </w:rPr>
              <w:t>-</w:t>
            </w:r>
            <w:r w:rsidRPr="006217DA">
              <w:rPr>
                <w:rFonts w:ascii="Times New Roman" w:hAnsi="Times New Roman" w:cs="Times New Roman"/>
                <w:sz w:val="20"/>
                <w:szCs w:val="20"/>
                <w:lang w:val="ru-RU"/>
              </w:rPr>
              <w:t xml:space="preserve">нию с 2016 годом. </w:t>
            </w:r>
            <w:r w:rsidRPr="00D87D33">
              <w:rPr>
                <w:rFonts w:ascii="Times New Roman" w:hAnsi="Times New Roman" w:cs="Times New Roman"/>
                <w:sz w:val="20"/>
                <w:szCs w:val="20"/>
                <w:lang w:val="ru-RU"/>
              </w:rPr>
              <w:t>Вклад в развитие агропромыш</w:t>
            </w:r>
            <w:r w:rsidR="002406FF"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ленного комплекса и экономикирайона в целом внесли предприятия агрохолдинга</w:t>
            </w:r>
            <w:r w:rsidR="002406FF" w:rsidRPr="00D87D33">
              <w:rPr>
                <w:rFonts w:ascii="Times New Roman" w:hAnsi="Times New Roman" w:cs="Times New Roman"/>
                <w:sz w:val="20"/>
                <w:szCs w:val="20"/>
                <w:lang w:val="ru-RU"/>
              </w:rPr>
              <w:t xml:space="preserve">  «</w:t>
            </w:r>
            <w:r w:rsidRPr="00D87D33">
              <w:rPr>
                <w:rFonts w:ascii="Times New Roman" w:hAnsi="Times New Roman" w:cs="Times New Roman"/>
                <w:sz w:val="20"/>
                <w:szCs w:val="20"/>
                <w:lang w:val="ru-RU"/>
              </w:rPr>
              <w:t>БЭЗРК-Белгранкорм</w:t>
            </w:r>
            <w:r w:rsidR="002406FF"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 которым в 2017 году вложено инвестиций на сумму более 1690 млн.руб.</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w:t>
            </w:r>
          </w:p>
        </w:tc>
        <w:tc>
          <w:tcPr>
            <w:tcW w:w="3629" w:type="dxa"/>
            <w:shd w:val="clear" w:color="auto" w:fill="auto"/>
          </w:tcPr>
          <w:p w:rsidR="00A47D9D" w:rsidRPr="00D87D33"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86,49</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98,64</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48,55</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49</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51</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54</w:t>
            </w:r>
          </w:p>
        </w:tc>
        <w:tc>
          <w:tcPr>
            <w:tcW w:w="3685"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Работа проводится по оптимизации поступ</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лений и вовлечению в оборот дополнитель</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ных участков. Проект совместный с Департаментом имущественных и земельных отношений Белгородской области «Обеспечение пол</w:t>
            </w:r>
            <w:r w:rsidR="002406FF"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ноты характеристик земельных участков для налогообложения».</w:t>
            </w:r>
          </w:p>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 xml:space="preserve">Показатель уменьшился в связи с </w:t>
            </w:r>
            <w:r w:rsidR="002406FF" w:rsidRPr="00D87D33">
              <w:rPr>
                <w:rFonts w:ascii="Times New Roman" w:hAnsi="Times New Roman" w:cs="Times New Roman"/>
                <w:sz w:val="20"/>
                <w:szCs w:val="20"/>
                <w:lang w:val="ru-RU"/>
              </w:rPr>
              <w:t>уточнением исходных данных</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5</w:t>
            </w:r>
          </w:p>
        </w:tc>
        <w:tc>
          <w:tcPr>
            <w:tcW w:w="3629" w:type="dxa"/>
            <w:shd w:val="clear" w:color="auto" w:fill="auto"/>
          </w:tcPr>
          <w:p w:rsidR="00A47D9D" w:rsidRPr="00D87D33"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90,91</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90,91</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3685"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r w:rsidRPr="00D87D33">
              <w:rPr>
                <w:rFonts w:ascii="Times New Roman" w:hAnsi="Times New Roman" w:cs="Times New Roman"/>
                <w:sz w:val="20"/>
                <w:szCs w:val="20"/>
                <w:lang w:val="ru-RU"/>
              </w:rPr>
              <w:t>В 2017 году является убыточной одна организация ООО «Ракитянская ИПС».</w:t>
            </w:r>
            <w:r w:rsidRPr="00D87D33">
              <w:rPr>
                <w:rFonts w:ascii="Times New Roman" w:hAnsi="Times New Roman" w:cs="Times New Roman"/>
                <w:color w:val="FF0000"/>
                <w:sz w:val="20"/>
                <w:szCs w:val="20"/>
                <w:lang w:val="ru-RU"/>
              </w:rPr>
              <w:t xml:space="preserve"> </w:t>
            </w:r>
            <w:r w:rsidRPr="00D87D33">
              <w:rPr>
                <w:rFonts w:ascii="Times New Roman" w:hAnsi="Times New Roman" w:cs="Times New Roman"/>
                <w:sz w:val="20"/>
                <w:szCs w:val="20"/>
                <w:lang w:val="ru-RU"/>
              </w:rPr>
              <w:t>Снижение прибыли произошло в связи со снижением поку</w:t>
            </w:r>
            <w:r w:rsidR="002406FF"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пательной способ</w:t>
            </w:r>
            <w:r w:rsidR="002406FF"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ности населения на суточных цыплят, которых пришлось доращивать, что пр</w:t>
            </w:r>
            <w:r w:rsidR="002406FF" w:rsidRPr="00D87D33">
              <w:rPr>
                <w:rFonts w:ascii="Times New Roman" w:hAnsi="Times New Roman" w:cs="Times New Roman"/>
                <w:sz w:val="20"/>
                <w:szCs w:val="20"/>
                <w:lang w:val="ru-RU"/>
              </w:rPr>
              <w:t>ивело к дополни-тельным затратам</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6</w:t>
            </w:r>
          </w:p>
        </w:tc>
        <w:tc>
          <w:tcPr>
            <w:tcW w:w="3629" w:type="dxa"/>
            <w:shd w:val="clear" w:color="auto" w:fill="auto"/>
          </w:tcPr>
          <w:p w:rsidR="00A47D9D" w:rsidRPr="00D87D33"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12,79</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12,61</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12,21</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11,94</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11,49</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11</w:t>
            </w:r>
          </w:p>
        </w:tc>
        <w:tc>
          <w:tcPr>
            <w:tcW w:w="3685" w:type="dxa"/>
            <w:shd w:val="clear" w:color="auto" w:fill="auto"/>
          </w:tcPr>
          <w:p w:rsidR="00A47D9D" w:rsidRPr="00D87D33" w:rsidRDefault="00A47D9D" w:rsidP="006217DA">
            <w:pPr>
              <w:shd w:val="clear" w:color="auto" w:fill="FFFFFF" w:themeFill="background1"/>
              <w:spacing w:before="0" w:after="0" w:line="240" w:lineRule="exact"/>
              <w:jc w:val="center"/>
              <w:rPr>
                <w:rFonts w:ascii="Times New Roman" w:hAnsi="Times New Roman" w:cs="Times New Roman"/>
                <w:color w:val="FF0000"/>
                <w:sz w:val="20"/>
                <w:szCs w:val="20"/>
                <w:lang w:val="ru-RU"/>
              </w:rPr>
            </w:pPr>
            <w:r w:rsidRPr="00D87D33">
              <w:rPr>
                <w:rFonts w:ascii="Times New Roman" w:hAnsi="Times New Roman" w:cs="Times New Roman"/>
                <w:sz w:val="20"/>
                <w:szCs w:val="20"/>
                <w:lang w:val="ru-RU"/>
              </w:rPr>
              <w:t>Показатель улучшился на 0,4</w:t>
            </w:r>
            <w:r w:rsidR="006217DA">
              <w:rPr>
                <w:rFonts w:ascii="Times New Roman" w:hAnsi="Times New Roman" w:cs="Times New Roman"/>
                <w:sz w:val="20"/>
                <w:szCs w:val="20"/>
                <w:lang w:val="ru-RU"/>
              </w:rPr>
              <w:t xml:space="preserve"> </w:t>
            </w:r>
            <w:r w:rsidRPr="00D87D33">
              <w:rPr>
                <w:rFonts w:ascii="Times New Roman" w:hAnsi="Times New Roman" w:cs="Times New Roman"/>
                <w:sz w:val="20"/>
                <w:szCs w:val="20"/>
                <w:lang w:val="ru-RU"/>
              </w:rPr>
              <w:t>%. В 2017 году построено 1,836 км автодорог улично-дорожной сети населенных пунктов.</w:t>
            </w:r>
            <w:r w:rsidRPr="00D87D33">
              <w:rPr>
                <w:rFonts w:ascii="Times New Roman" w:hAnsi="Times New Roman" w:cs="Times New Roman"/>
                <w:color w:val="FF0000"/>
                <w:sz w:val="20"/>
                <w:szCs w:val="20"/>
                <w:lang w:val="ru-RU"/>
              </w:rPr>
              <w:t xml:space="preserve"> </w:t>
            </w:r>
            <w:r w:rsidRPr="00D87D33">
              <w:rPr>
                <w:rFonts w:ascii="Times New Roman" w:hAnsi="Times New Roman" w:cs="Times New Roman"/>
                <w:sz w:val="20"/>
                <w:szCs w:val="20"/>
                <w:lang w:val="ru-RU"/>
              </w:rPr>
              <w:t>В  ближайшие годы запланировано содержание автодорог на должном уровне, с проведением мероприятий по своевременному выполнению ремонтных работ</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7</w:t>
            </w:r>
          </w:p>
        </w:tc>
        <w:tc>
          <w:tcPr>
            <w:tcW w:w="3629" w:type="dxa"/>
            <w:shd w:val="clear" w:color="auto" w:fill="auto"/>
          </w:tcPr>
          <w:p w:rsidR="00A47D9D" w:rsidRPr="00D87D33"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0,16</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0,16</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0,16</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0,16</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0,16</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0,16</w:t>
            </w:r>
          </w:p>
        </w:tc>
        <w:tc>
          <w:tcPr>
            <w:tcW w:w="3685"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 xml:space="preserve">Показатель не изменился по сравнению с 2016 годом, поскольку не увеличилось количество пригородных автобусных маршрутов </w:t>
            </w:r>
            <w:r w:rsidR="002406FF" w:rsidRPr="00D87D33">
              <w:rPr>
                <w:rFonts w:ascii="Times New Roman" w:hAnsi="Times New Roman" w:cs="Times New Roman"/>
                <w:sz w:val="20"/>
                <w:szCs w:val="20"/>
                <w:lang w:val="ru-RU"/>
              </w:rPr>
              <w:t>обслуживающих населенные пункты</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8</w:t>
            </w:r>
          </w:p>
        </w:tc>
        <w:tc>
          <w:tcPr>
            <w:tcW w:w="3629" w:type="dxa"/>
            <w:shd w:val="clear" w:color="auto" w:fill="auto"/>
          </w:tcPr>
          <w:p w:rsidR="00A47D9D" w:rsidRPr="00D87D33"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auto"/>
          </w:tcPr>
          <w:p w:rsidR="00A47D9D" w:rsidRPr="00D87D33"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559"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3685"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8.1</w:t>
            </w:r>
          </w:p>
        </w:tc>
        <w:tc>
          <w:tcPr>
            <w:tcW w:w="3629" w:type="dxa"/>
            <w:shd w:val="clear" w:color="auto" w:fill="auto"/>
          </w:tcPr>
          <w:p w:rsidR="00A47D9D" w:rsidRPr="00D87D33"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28229,3</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29720,0</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31246,1</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32638</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33944</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35301</w:t>
            </w:r>
          </w:p>
        </w:tc>
        <w:tc>
          <w:tcPr>
            <w:tcW w:w="3685"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Среднемесячная заработная плата увеличилась в 2017 году по сравнению с 2016 годом на 5,1 %.</w:t>
            </w:r>
          </w:p>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r w:rsidRPr="00D87D33">
              <w:rPr>
                <w:rFonts w:ascii="Times New Roman" w:hAnsi="Times New Roman" w:cs="Times New Roman"/>
                <w:sz w:val="20"/>
                <w:szCs w:val="20"/>
                <w:lang w:val="ru-RU"/>
              </w:rPr>
              <w:t xml:space="preserve">Положительные результаты дала программа повышения уровня заработной платы на предприятиях района  </w:t>
            </w:r>
            <w:r w:rsidR="002406FF"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20+20</w:t>
            </w:r>
            <w:r w:rsidR="002406FF" w:rsidRPr="00D87D33">
              <w:rPr>
                <w:rFonts w:ascii="Times New Roman" w:hAnsi="Times New Roman" w:cs="Times New Roman"/>
                <w:sz w:val="20"/>
                <w:szCs w:val="20"/>
                <w:lang w:val="ru-RU"/>
              </w:rPr>
              <w:t>»</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8.2</w:t>
            </w:r>
          </w:p>
        </w:tc>
        <w:tc>
          <w:tcPr>
            <w:tcW w:w="3629" w:type="dxa"/>
            <w:shd w:val="clear" w:color="auto" w:fill="auto"/>
          </w:tcPr>
          <w:p w:rsidR="00A47D9D" w:rsidRPr="006217DA"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16213</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17802,7</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18321,4</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18871</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19437</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20020</w:t>
            </w:r>
          </w:p>
        </w:tc>
        <w:tc>
          <w:tcPr>
            <w:tcW w:w="3685" w:type="dxa"/>
            <w:shd w:val="clear" w:color="auto" w:fill="auto"/>
          </w:tcPr>
          <w:p w:rsidR="00A47D9D" w:rsidRPr="007D457D" w:rsidRDefault="00A47D9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D457D">
              <w:rPr>
                <w:rFonts w:ascii="Times New Roman" w:hAnsi="Times New Roman" w:cs="Times New Roman"/>
                <w:sz w:val="20"/>
                <w:szCs w:val="20"/>
                <w:lang w:val="ru-RU"/>
              </w:rPr>
              <w:t>Показатель, увеличился на 2,9</w:t>
            </w:r>
            <w:r w:rsidR="007D457D">
              <w:rPr>
                <w:rFonts w:ascii="Times New Roman" w:hAnsi="Times New Roman" w:cs="Times New Roman"/>
                <w:sz w:val="20"/>
                <w:szCs w:val="20"/>
                <w:lang w:val="ru-RU"/>
              </w:rPr>
              <w:t xml:space="preserve"> </w:t>
            </w:r>
            <w:r w:rsidRPr="007D457D">
              <w:rPr>
                <w:rFonts w:ascii="Times New Roman" w:hAnsi="Times New Roman" w:cs="Times New Roman"/>
                <w:sz w:val="20"/>
                <w:szCs w:val="20"/>
                <w:lang w:val="ru-RU"/>
              </w:rPr>
              <w:t>%, така как с 01.01.2017 года во исполнение Указов Президента РФ от 07.05.2012 года произведено увеличение окладов работников образовательных учреждений</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8.3</w:t>
            </w:r>
          </w:p>
        </w:tc>
        <w:tc>
          <w:tcPr>
            <w:tcW w:w="3629" w:type="dxa"/>
            <w:shd w:val="clear" w:color="auto" w:fill="auto"/>
          </w:tcPr>
          <w:p w:rsidR="00A47D9D" w:rsidRPr="006217DA" w:rsidRDefault="00A47D9D"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18950,1</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21259,8</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21257,5</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21895</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22552</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23229</w:t>
            </w:r>
          </w:p>
        </w:tc>
        <w:tc>
          <w:tcPr>
            <w:tcW w:w="3685" w:type="dxa"/>
            <w:shd w:val="clear" w:color="auto" w:fill="auto"/>
          </w:tcPr>
          <w:p w:rsidR="00A47D9D" w:rsidRPr="007D457D" w:rsidRDefault="00A47D9D"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r w:rsidRPr="007D457D">
              <w:rPr>
                <w:rFonts w:ascii="Times New Roman" w:hAnsi="Times New Roman" w:cs="Times New Roman"/>
                <w:sz w:val="20"/>
                <w:szCs w:val="20"/>
                <w:lang w:val="ru-RU"/>
              </w:rPr>
              <w:t>Показатель, увеличился на 2,3</w:t>
            </w:r>
            <w:r w:rsidR="007D457D">
              <w:rPr>
                <w:rFonts w:ascii="Times New Roman" w:hAnsi="Times New Roman" w:cs="Times New Roman"/>
                <w:sz w:val="20"/>
                <w:szCs w:val="20"/>
                <w:lang w:val="ru-RU"/>
              </w:rPr>
              <w:t xml:space="preserve"> </w:t>
            </w:r>
            <w:r w:rsidRPr="007D457D">
              <w:rPr>
                <w:rFonts w:ascii="Times New Roman" w:hAnsi="Times New Roman" w:cs="Times New Roman"/>
                <w:sz w:val="20"/>
                <w:szCs w:val="20"/>
                <w:lang w:val="ru-RU"/>
              </w:rPr>
              <w:t>%, така как с 01.01.2017 года во исполнение Указов Президента РФ от 07.05.2012 года произведено увеличение окладов работников образовательных учреждений</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8.4</w:t>
            </w:r>
          </w:p>
        </w:tc>
        <w:tc>
          <w:tcPr>
            <w:tcW w:w="3629" w:type="dxa"/>
            <w:shd w:val="clear" w:color="auto" w:fill="auto"/>
          </w:tcPr>
          <w:p w:rsidR="00A47D9D" w:rsidRPr="006217DA"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24367,4</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24880,5</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25366,3</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26209</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26995</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27805</w:t>
            </w:r>
          </w:p>
        </w:tc>
        <w:tc>
          <w:tcPr>
            <w:tcW w:w="3685" w:type="dxa"/>
            <w:shd w:val="clear" w:color="auto" w:fill="auto"/>
          </w:tcPr>
          <w:p w:rsidR="00A47D9D" w:rsidRPr="00D87D33" w:rsidRDefault="00A47D9D"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r w:rsidRPr="00D87D33">
              <w:rPr>
                <w:rFonts w:ascii="Times New Roman" w:hAnsi="Times New Roman" w:cs="Times New Roman"/>
                <w:sz w:val="20"/>
                <w:szCs w:val="20"/>
                <w:lang w:val="ru-RU"/>
              </w:rPr>
              <w:t>Показатель, увеличился на 2%, така как с 01.01.2017 года во исполнение Указов Президента РФ от 07.05.2012 года произведено увеличение окладов работников образовательных учреждений</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8.5</w:t>
            </w:r>
          </w:p>
        </w:tc>
        <w:tc>
          <w:tcPr>
            <w:tcW w:w="3629" w:type="dxa"/>
            <w:shd w:val="clear" w:color="auto" w:fill="auto"/>
          </w:tcPr>
          <w:p w:rsidR="00A47D9D" w:rsidRPr="00D87D33"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21420,7</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24351,1</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27448,5</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27550</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27656</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28446</w:t>
            </w:r>
          </w:p>
        </w:tc>
        <w:tc>
          <w:tcPr>
            <w:tcW w:w="3685" w:type="dxa"/>
            <w:shd w:val="clear" w:color="auto" w:fill="auto"/>
          </w:tcPr>
          <w:p w:rsidR="00A47D9D" w:rsidRPr="007D457D" w:rsidRDefault="00A47D9D"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D457D">
              <w:rPr>
                <w:rFonts w:ascii="Times New Roman" w:hAnsi="Times New Roman" w:cs="Times New Roman"/>
                <w:sz w:val="20"/>
                <w:szCs w:val="20"/>
                <w:lang w:val="ru-RU"/>
              </w:rPr>
              <w:t>Показатель, увеличился на 12,7</w:t>
            </w:r>
            <w:r w:rsidR="007D457D">
              <w:rPr>
                <w:rFonts w:ascii="Times New Roman" w:hAnsi="Times New Roman" w:cs="Times New Roman"/>
                <w:sz w:val="20"/>
                <w:szCs w:val="20"/>
                <w:lang w:val="ru-RU"/>
              </w:rPr>
              <w:t xml:space="preserve"> </w:t>
            </w:r>
            <w:r w:rsidRPr="007D457D">
              <w:rPr>
                <w:rFonts w:ascii="Times New Roman" w:hAnsi="Times New Roman" w:cs="Times New Roman"/>
                <w:sz w:val="20"/>
                <w:szCs w:val="20"/>
                <w:lang w:val="ru-RU"/>
              </w:rPr>
              <w:t>% достигнут за счет увеличения фонда оплаты труда во исполнение Указов Президента РФ от 07.05.2012 года</w:t>
            </w:r>
          </w:p>
        </w:tc>
      </w:tr>
      <w:tr w:rsidR="00A47D9D" w:rsidRPr="006217DA" w:rsidTr="006217DA">
        <w:tc>
          <w:tcPr>
            <w:tcW w:w="8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8.6</w:t>
            </w:r>
          </w:p>
        </w:tc>
        <w:tc>
          <w:tcPr>
            <w:tcW w:w="3629" w:type="dxa"/>
            <w:shd w:val="clear" w:color="auto" w:fill="auto"/>
          </w:tcPr>
          <w:p w:rsidR="00A47D9D" w:rsidRPr="00D87D33" w:rsidRDefault="00A47D9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auto"/>
          </w:tcPr>
          <w:p w:rsidR="00A47D9D" w:rsidRPr="006217DA" w:rsidRDefault="00A47D9D"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12980,9</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11987,8</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12193,6</w:t>
            </w:r>
          </w:p>
        </w:tc>
        <w:tc>
          <w:tcPr>
            <w:tcW w:w="1417"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12960</w:t>
            </w:r>
          </w:p>
        </w:tc>
        <w:tc>
          <w:tcPr>
            <w:tcW w:w="1559"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13124</w:t>
            </w:r>
          </w:p>
        </w:tc>
        <w:tc>
          <w:tcPr>
            <w:tcW w:w="1418" w:type="dxa"/>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13623</w:t>
            </w:r>
          </w:p>
        </w:tc>
        <w:tc>
          <w:tcPr>
            <w:tcW w:w="3685" w:type="dxa"/>
            <w:shd w:val="clear" w:color="auto" w:fill="auto"/>
          </w:tcPr>
          <w:p w:rsidR="00A47D9D" w:rsidRPr="007D457D" w:rsidRDefault="00A47D9D"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r w:rsidRPr="007D457D">
              <w:rPr>
                <w:rFonts w:ascii="Times New Roman" w:hAnsi="Times New Roman" w:cs="Times New Roman"/>
                <w:sz w:val="20"/>
                <w:szCs w:val="20"/>
                <w:lang w:val="ru-RU"/>
              </w:rPr>
              <w:t>Показатель, увеличился на 1,7</w:t>
            </w:r>
            <w:r w:rsidR="007D457D">
              <w:rPr>
                <w:rFonts w:ascii="Times New Roman" w:hAnsi="Times New Roman" w:cs="Times New Roman"/>
                <w:sz w:val="20"/>
                <w:szCs w:val="20"/>
                <w:lang w:val="ru-RU"/>
              </w:rPr>
              <w:t xml:space="preserve"> </w:t>
            </w:r>
            <w:r w:rsidRPr="007D457D">
              <w:rPr>
                <w:rFonts w:ascii="Times New Roman" w:hAnsi="Times New Roman" w:cs="Times New Roman"/>
                <w:sz w:val="20"/>
                <w:szCs w:val="20"/>
                <w:lang w:val="ru-RU"/>
              </w:rPr>
              <w:t>% достигнут за счет увеличения фонда оплаты труда во исполнение Указов Президента РФ от 07.05.2012 года</w:t>
            </w:r>
          </w:p>
        </w:tc>
      </w:tr>
      <w:tr w:rsidR="00A47D9D" w:rsidRPr="006217DA" w:rsidTr="006217DA">
        <w:tc>
          <w:tcPr>
            <w:tcW w:w="18252" w:type="dxa"/>
            <w:gridSpan w:val="11"/>
            <w:shd w:val="clear" w:color="auto" w:fill="auto"/>
          </w:tcPr>
          <w:p w:rsidR="00A47D9D" w:rsidRPr="006217DA" w:rsidRDefault="00A47D9D"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Дошкольное образование</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9</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54,3</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55,2</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52,8</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53,41</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53,87</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54,5</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С целью увеличения охвата дошкольным образованием детей в возрасте от 1 до 6 лет доукомплектованы имеющиеся свободные места в дошкольных образовательных учреждениях</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10</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2,52</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1,66</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0,56</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1,5</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1,45</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1,4</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связи с проводимой работой по введению дополнительных мест в дошкольных учреждениях, доукомплектованию существующих мест, очередность на поступление в дошкольные образовательные учреждения Ракитянского района отсутствует</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11</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12,5</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12,5</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25</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12,5</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12,5</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12,5</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На территории Ракитянского района капитального ремонт требуется двум дошкольным организациям.</w:t>
            </w:r>
          </w:p>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r w:rsidRPr="00D87D33">
              <w:rPr>
                <w:rFonts w:ascii="Times New Roman" w:hAnsi="Times New Roman" w:cs="Times New Roman"/>
                <w:sz w:val="20"/>
                <w:szCs w:val="20"/>
                <w:lang w:val="ru-RU"/>
              </w:rPr>
              <w:t>Муниципальных общеобразовательных организаций находя-щихся в аварийном состоянии на территории района нет</w:t>
            </w:r>
          </w:p>
        </w:tc>
      </w:tr>
      <w:tr w:rsidR="002406FF" w:rsidRPr="006217DA" w:rsidTr="006217DA">
        <w:tc>
          <w:tcPr>
            <w:tcW w:w="18252" w:type="dxa"/>
            <w:gridSpan w:val="11"/>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Общее и дополнительное образование</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12</w:t>
            </w:r>
          </w:p>
        </w:tc>
        <w:tc>
          <w:tcPr>
            <w:tcW w:w="3629" w:type="dxa"/>
            <w:shd w:val="clear" w:color="auto" w:fill="auto"/>
          </w:tcPr>
          <w:p w:rsidR="002406FF" w:rsidRPr="00D87D33" w:rsidRDefault="002406FF"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1,08</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4,83</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0,76</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0,68</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0,6</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0,5</w:t>
            </w:r>
          </w:p>
        </w:tc>
        <w:tc>
          <w:tcPr>
            <w:tcW w:w="3685" w:type="dxa"/>
            <w:shd w:val="clear" w:color="auto" w:fill="auto"/>
          </w:tcPr>
          <w:p w:rsidR="002406FF" w:rsidRPr="007D457D" w:rsidRDefault="002406FF" w:rsidP="007D457D">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Показатель увеличился на 84,3</w:t>
            </w:r>
            <w:r w:rsidR="007D457D">
              <w:rPr>
                <w:rFonts w:ascii="Times New Roman" w:hAnsi="Times New Roman" w:cs="Times New Roman"/>
                <w:sz w:val="20"/>
                <w:szCs w:val="20"/>
                <w:lang w:val="ru-RU"/>
              </w:rPr>
              <w:t xml:space="preserve"> </w:t>
            </w:r>
            <w:r w:rsidRPr="00D87D33">
              <w:rPr>
                <w:rFonts w:ascii="Times New Roman" w:hAnsi="Times New Roman" w:cs="Times New Roman"/>
                <w:sz w:val="20"/>
                <w:szCs w:val="20"/>
                <w:lang w:val="ru-RU"/>
              </w:rPr>
              <w:t xml:space="preserve">%. Из 132 выпускников, аттестат о среднем общем образовании не получил 1 выпускник. </w:t>
            </w:r>
            <w:r w:rsidRPr="007D457D">
              <w:rPr>
                <w:rFonts w:ascii="Times New Roman" w:hAnsi="Times New Roman" w:cs="Times New Roman"/>
                <w:sz w:val="20"/>
                <w:szCs w:val="20"/>
                <w:lang w:val="ru-RU"/>
              </w:rPr>
              <w:t>Результаты достигнуты за счет выполнения мероприятий «дорожной карты» по подготовке обучающихся к государствен</w:t>
            </w:r>
            <w:r w:rsidR="002F7CEE" w:rsidRPr="007D457D">
              <w:rPr>
                <w:rFonts w:ascii="Times New Roman" w:hAnsi="Times New Roman" w:cs="Times New Roman"/>
                <w:sz w:val="20"/>
                <w:szCs w:val="20"/>
                <w:lang w:val="ru-RU"/>
              </w:rPr>
              <w:t>-</w:t>
            </w:r>
            <w:r w:rsidRPr="007D457D">
              <w:rPr>
                <w:rFonts w:ascii="Times New Roman" w:hAnsi="Times New Roman" w:cs="Times New Roman"/>
                <w:sz w:val="20"/>
                <w:szCs w:val="20"/>
                <w:lang w:val="ru-RU"/>
              </w:rPr>
              <w:t>ной итоговой аттестации по образовательным программам среднего общего образования в 2017-2018 учебном году</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13</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85,49</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88,24</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88,97</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90,4</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90,8</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91,2</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r w:rsidRPr="00D87D33">
              <w:rPr>
                <w:rFonts w:ascii="Times New Roman" w:hAnsi="Times New Roman" w:cs="Times New Roman"/>
                <w:sz w:val="20"/>
                <w:szCs w:val="20"/>
                <w:lang w:val="ru-RU"/>
              </w:rPr>
              <w:t>Показатель увеличился на 0,73</w:t>
            </w:r>
            <w:r w:rsidR="007D457D">
              <w:rPr>
                <w:rFonts w:ascii="Times New Roman" w:hAnsi="Times New Roman" w:cs="Times New Roman"/>
                <w:sz w:val="20"/>
                <w:szCs w:val="20"/>
                <w:lang w:val="ru-RU"/>
              </w:rPr>
              <w:t xml:space="preserve"> </w:t>
            </w:r>
            <w:r w:rsidRPr="00D87D33">
              <w:rPr>
                <w:rFonts w:ascii="Times New Roman" w:hAnsi="Times New Roman" w:cs="Times New Roman"/>
                <w:sz w:val="20"/>
                <w:szCs w:val="20"/>
                <w:lang w:val="ru-RU"/>
              </w:rPr>
              <w:t>%. По сравнению с 2016 годом за счет проведения работ по созданию условий беспрепятственного доступа инвалидов</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14</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17,65</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5,88</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5,88</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5,88</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5,88</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5,88</w:t>
            </w:r>
          </w:p>
        </w:tc>
        <w:tc>
          <w:tcPr>
            <w:tcW w:w="3685"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D457D">
              <w:rPr>
                <w:rFonts w:ascii="Times New Roman" w:hAnsi="Times New Roman" w:cs="Times New Roman"/>
                <w:sz w:val="20"/>
                <w:szCs w:val="20"/>
                <w:lang w:val="ru-RU"/>
              </w:rPr>
              <w:t>В 2017 году, как и в 2016 году капитальный ремонт требуется одной общеобразовательной организации, что составляет 5,88</w:t>
            </w:r>
            <w:r w:rsidR="007D457D">
              <w:rPr>
                <w:rFonts w:ascii="Times New Roman" w:hAnsi="Times New Roman" w:cs="Times New Roman"/>
                <w:sz w:val="20"/>
                <w:szCs w:val="20"/>
                <w:lang w:val="ru-RU"/>
              </w:rPr>
              <w:t xml:space="preserve"> </w:t>
            </w:r>
            <w:r w:rsidRPr="007D457D">
              <w:rPr>
                <w:rFonts w:ascii="Times New Roman" w:hAnsi="Times New Roman" w:cs="Times New Roman"/>
                <w:sz w:val="20"/>
                <w:szCs w:val="20"/>
                <w:lang w:val="ru-RU"/>
              </w:rPr>
              <w:t>% от общего количества  общеобразовательных организаций</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15</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94,33</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96,19</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83,9</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84,1</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84,3</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84,4</w:t>
            </w:r>
          </w:p>
        </w:tc>
        <w:tc>
          <w:tcPr>
            <w:tcW w:w="3685"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D457D">
              <w:rPr>
                <w:rFonts w:ascii="Times New Roman" w:hAnsi="Times New Roman" w:cs="Times New Roman"/>
                <w:sz w:val="20"/>
                <w:szCs w:val="20"/>
                <w:lang w:val="ru-RU"/>
              </w:rPr>
              <w:t>Показатель снизился на 12,8</w:t>
            </w:r>
            <w:r w:rsidR="007D457D">
              <w:rPr>
                <w:rFonts w:ascii="Times New Roman" w:hAnsi="Times New Roman" w:cs="Times New Roman"/>
                <w:sz w:val="20"/>
                <w:szCs w:val="20"/>
                <w:lang w:val="ru-RU"/>
              </w:rPr>
              <w:t xml:space="preserve"> </w:t>
            </w:r>
            <w:r w:rsidRPr="007D457D">
              <w:rPr>
                <w:rFonts w:ascii="Times New Roman" w:hAnsi="Times New Roman" w:cs="Times New Roman"/>
                <w:sz w:val="20"/>
                <w:szCs w:val="20"/>
                <w:lang w:val="ru-RU"/>
              </w:rPr>
              <w:t>% по сравнению с 2016 годом в связи с проведением оздоровительных мероприятий в общеобразовательных организациях района</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16</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общеобразовательных организациях Ракитянского района дети занимаются в 1-ю смену</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17</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тыс.руб.</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76,07</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76,38</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23,44</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24,1</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24,8</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25,5</w:t>
            </w:r>
          </w:p>
        </w:tc>
        <w:tc>
          <w:tcPr>
            <w:tcW w:w="3685" w:type="dxa"/>
            <w:shd w:val="clear" w:color="auto" w:fill="auto"/>
          </w:tcPr>
          <w:p w:rsidR="002406FF" w:rsidRPr="00D87D33" w:rsidRDefault="002406FF" w:rsidP="007D457D">
            <w:pPr>
              <w:shd w:val="clear" w:color="auto" w:fill="FFFFFF" w:themeFill="background1"/>
              <w:spacing w:after="0" w:line="240" w:lineRule="exact"/>
              <w:jc w:val="center"/>
              <w:rPr>
                <w:rFonts w:ascii="Times New Roman" w:hAnsi="Times New Roman" w:cs="Times New Roman"/>
                <w:sz w:val="20"/>
                <w:szCs w:val="20"/>
                <w:lang w:val="ru-RU"/>
              </w:rPr>
            </w:pPr>
            <w:r w:rsidRPr="007D457D">
              <w:rPr>
                <w:rFonts w:ascii="Times New Roman" w:hAnsi="Times New Roman" w:cs="Times New Roman"/>
                <w:sz w:val="20"/>
                <w:szCs w:val="20"/>
                <w:lang w:val="ru-RU"/>
              </w:rPr>
              <w:t>Планируется увеличение численности обучающихся в образовательных учреждениях, поэтому наблюдается рост показателя численности обучающихся муниципальных образовательных организаций в расчете на 1 педагогического работника, реализующего программы общего образования</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18</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125,67</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135,22</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135,69</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135,7</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135,8</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135,9</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D457D">
              <w:rPr>
                <w:rFonts w:ascii="Times New Roman" w:hAnsi="Times New Roman" w:cs="Times New Roman"/>
                <w:sz w:val="20"/>
                <w:szCs w:val="20"/>
                <w:lang w:val="ru-RU"/>
              </w:rPr>
              <w:t>Показатель увеличился на 0,47</w:t>
            </w:r>
            <w:r w:rsidR="007D457D">
              <w:rPr>
                <w:rFonts w:ascii="Times New Roman" w:hAnsi="Times New Roman" w:cs="Times New Roman"/>
                <w:sz w:val="20"/>
                <w:szCs w:val="20"/>
                <w:lang w:val="ru-RU"/>
              </w:rPr>
              <w:t xml:space="preserve"> </w:t>
            </w:r>
            <w:r w:rsidRPr="007D457D">
              <w:rPr>
                <w:rFonts w:ascii="Times New Roman" w:hAnsi="Times New Roman" w:cs="Times New Roman"/>
                <w:sz w:val="20"/>
                <w:szCs w:val="20"/>
                <w:lang w:val="ru-RU"/>
              </w:rPr>
              <w:t xml:space="preserve">% по сравнению с 2016 годом. </w:t>
            </w:r>
            <w:r w:rsidRPr="00D87D33">
              <w:rPr>
                <w:rFonts w:ascii="Times New Roman" w:hAnsi="Times New Roman" w:cs="Times New Roman"/>
                <w:sz w:val="20"/>
                <w:szCs w:val="20"/>
                <w:lang w:val="ru-RU"/>
              </w:rPr>
              <w:t>В 2017 году деятельность образовательных учреждений Ракитянского района в области воспитания и социализации детей осуществлялось в соответствии с основными задачами и направлениями Стратегии развития воспитания Российской Федерации на период до 2025 года</w:t>
            </w:r>
          </w:p>
        </w:tc>
      </w:tr>
      <w:tr w:rsidR="002406FF" w:rsidRPr="006217DA" w:rsidTr="006217DA">
        <w:tc>
          <w:tcPr>
            <w:tcW w:w="18252" w:type="dxa"/>
            <w:gridSpan w:val="11"/>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Культура</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19</w:t>
            </w:r>
          </w:p>
        </w:tc>
        <w:tc>
          <w:tcPr>
            <w:tcW w:w="3629" w:type="dxa"/>
            <w:shd w:val="clear" w:color="auto" w:fill="auto"/>
          </w:tcPr>
          <w:p w:rsidR="002406FF" w:rsidRPr="007D457D"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7D457D">
              <w:rPr>
                <w:rFonts w:ascii="Times New Roman" w:eastAsia="Times New Roman" w:hAnsi="Times New Roman" w:cs="Times New Roman"/>
                <w:sz w:val="20"/>
                <w:szCs w:val="20"/>
                <w:lang w:val="ru-RU"/>
              </w:rPr>
              <w:t>Уровень фактической обеспеченности учреждениями культ</w:t>
            </w:r>
            <w:r w:rsidR="007D457D" w:rsidRPr="007D457D">
              <w:rPr>
                <w:rFonts w:ascii="Times New Roman" w:eastAsia="Times New Roman" w:hAnsi="Times New Roman" w:cs="Times New Roman"/>
                <w:sz w:val="20"/>
                <w:szCs w:val="20"/>
                <w:lang w:val="ru-RU"/>
              </w:rPr>
              <w:t>уры от нормативной потребности:</w:t>
            </w:r>
          </w:p>
        </w:tc>
        <w:tc>
          <w:tcPr>
            <w:tcW w:w="1474" w:type="dxa"/>
            <w:gridSpan w:val="2"/>
            <w:shd w:val="clear" w:color="auto" w:fill="auto"/>
          </w:tcPr>
          <w:p w:rsidR="002406FF" w:rsidRPr="007D457D"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2406FF" w:rsidRPr="007D457D" w:rsidRDefault="002406FF"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val="ru-RU" w:bidi="he-IL"/>
              </w:rPr>
            </w:pPr>
          </w:p>
        </w:tc>
        <w:tc>
          <w:tcPr>
            <w:tcW w:w="1418"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685"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19.1</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3685"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sz w:val="20"/>
                <w:szCs w:val="20"/>
              </w:rPr>
            </w:pPr>
            <w:r w:rsidRPr="00D87D33">
              <w:rPr>
                <w:rFonts w:ascii="Times New Roman" w:hAnsi="Times New Roman" w:cs="Times New Roman"/>
                <w:sz w:val="20"/>
                <w:szCs w:val="20"/>
                <w:lang w:val="ru-RU"/>
              </w:rPr>
              <w:t xml:space="preserve">В районе развита сеть учреждений культуры и составляет 29 домов культуры и клубов. </w:t>
            </w:r>
            <w:r w:rsidRPr="006217DA">
              <w:rPr>
                <w:rFonts w:ascii="Times New Roman" w:hAnsi="Times New Roman" w:cs="Times New Roman"/>
                <w:sz w:val="20"/>
                <w:szCs w:val="20"/>
              </w:rPr>
              <w:t>В прогнозируемом периоде 2018-2020 годов изменение показателя не планируется</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19.2</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библиотеками</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100,35</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3685"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sz w:val="20"/>
                <w:szCs w:val="20"/>
              </w:rPr>
            </w:pPr>
            <w:r w:rsidRPr="00D87D33">
              <w:rPr>
                <w:rFonts w:ascii="Times New Roman" w:hAnsi="Times New Roman" w:cs="Times New Roman"/>
                <w:sz w:val="20"/>
                <w:szCs w:val="20"/>
                <w:lang w:val="ru-RU"/>
              </w:rPr>
              <w:t xml:space="preserve">В районе свою деятельность осуществляют 24 общедоступные библиотеки. </w:t>
            </w:r>
            <w:r w:rsidRPr="006217DA">
              <w:rPr>
                <w:rFonts w:ascii="Times New Roman" w:hAnsi="Times New Roman" w:cs="Times New Roman"/>
                <w:sz w:val="20"/>
                <w:szCs w:val="20"/>
              </w:rPr>
              <w:t>Обеспеченность в полном объеме</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19.3</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парками культуры и отдыха</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3685"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D457D">
              <w:rPr>
                <w:rFonts w:ascii="Times New Roman" w:hAnsi="Times New Roman" w:cs="Times New Roman"/>
                <w:sz w:val="20"/>
                <w:szCs w:val="20"/>
                <w:lang w:val="ru-RU"/>
              </w:rPr>
              <w:t>Уровень фактической обеспеченности парками культуры и отдыха в 2107 году составил 100</w:t>
            </w:r>
            <w:r w:rsidR="007D457D">
              <w:rPr>
                <w:rFonts w:ascii="Times New Roman" w:hAnsi="Times New Roman" w:cs="Times New Roman"/>
                <w:sz w:val="20"/>
                <w:szCs w:val="20"/>
                <w:lang w:val="ru-RU"/>
              </w:rPr>
              <w:t xml:space="preserve"> </w:t>
            </w:r>
            <w:r w:rsidRPr="007D457D">
              <w:rPr>
                <w:rFonts w:ascii="Times New Roman" w:hAnsi="Times New Roman" w:cs="Times New Roman"/>
                <w:sz w:val="20"/>
                <w:szCs w:val="20"/>
                <w:lang w:val="ru-RU"/>
              </w:rPr>
              <w:t>%, т.к.  на территории Ракитянского района зарегистрирован новый парк «Юсуповский»</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20</w:t>
            </w:r>
          </w:p>
        </w:tc>
        <w:tc>
          <w:tcPr>
            <w:tcW w:w="3629" w:type="dxa"/>
            <w:shd w:val="clear" w:color="auto" w:fill="auto"/>
          </w:tcPr>
          <w:p w:rsidR="002406FF"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p w:rsidR="007D457D" w:rsidRPr="007D457D" w:rsidRDefault="007D457D"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13,89</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13,89</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11,11</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11,11</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5,5</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5,5</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Показатель снизился по сравнению с 2016 годом на 20 %. В 2017 году отремонтировано здание Зинаидинской библиотеки</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21</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4,76</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4,76</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4,76</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4,76</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4,76</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4,76</w:t>
            </w:r>
          </w:p>
        </w:tc>
        <w:tc>
          <w:tcPr>
            <w:tcW w:w="3685" w:type="dxa"/>
            <w:shd w:val="clear" w:color="auto" w:fill="auto"/>
          </w:tcPr>
          <w:p w:rsidR="002F7CEE" w:rsidRPr="007D457D" w:rsidRDefault="002406FF" w:rsidP="007D457D">
            <w:pPr>
              <w:shd w:val="clear" w:color="auto" w:fill="FFFFFF" w:themeFill="background1"/>
              <w:spacing w:before="0" w:after="0" w:line="240" w:lineRule="exact"/>
              <w:jc w:val="center"/>
              <w:rPr>
                <w:rFonts w:ascii="Times New Roman" w:hAnsi="Times New Roman" w:cs="Times New Roman"/>
                <w:sz w:val="20"/>
                <w:szCs w:val="20"/>
                <w:lang w:val="ru-RU"/>
              </w:rPr>
            </w:pPr>
            <w:r w:rsidRPr="007D457D">
              <w:rPr>
                <w:rFonts w:ascii="Times New Roman" w:hAnsi="Times New Roman" w:cs="Times New Roman"/>
                <w:sz w:val="20"/>
                <w:szCs w:val="20"/>
                <w:lang w:val="ru-RU"/>
              </w:rPr>
              <w:t xml:space="preserve">В районе один объект требует реставрации </w:t>
            </w:r>
            <w:r w:rsidR="007D457D">
              <w:rPr>
                <w:rFonts w:ascii="Times New Roman" w:hAnsi="Times New Roman" w:cs="Times New Roman"/>
                <w:sz w:val="20"/>
                <w:szCs w:val="20"/>
                <w:lang w:val="ru-RU"/>
              </w:rPr>
              <w:t xml:space="preserve">– </w:t>
            </w:r>
            <w:r w:rsidRPr="007D457D">
              <w:rPr>
                <w:rFonts w:ascii="Times New Roman" w:hAnsi="Times New Roman" w:cs="Times New Roman"/>
                <w:color w:val="000000"/>
                <w:sz w:val="20"/>
                <w:szCs w:val="20"/>
                <w:shd w:val="clear" w:color="auto" w:fill="FFFFFF"/>
                <w:lang w:val="ru-RU"/>
              </w:rPr>
              <w:t>культурно-исторический центр имени князей Юсуповых, что составляет</w:t>
            </w:r>
            <w:r w:rsidRPr="007D457D">
              <w:rPr>
                <w:rFonts w:ascii="Times New Roman" w:hAnsi="Times New Roman" w:cs="Times New Roman"/>
                <w:sz w:val="20"/>
                <w:szCs w:val="20"/>
                <w:lang w:val="ru-RU"/>
              </w:rPr>
              <w:t xml:space="preserve"> 4,76</w:t>
            </w:r>
            <w:r w:rsidR="007D457D">
              <w:rPr>
                <w:rFonts w:ascii="Times New Roman" w:hAnsi="Times New Roman" w:cs="Times New Roman"/>
                <w:sz w:val="20"/>
                <w:szCs w:val="20"/>
                <w:lang w:val="ru-RU"/>
              </w:rPr>
              <w:t xml:space="preserve"> </w:t>
            </w:r>
            <w:r w:rsidRPr="007D457D">
              <w:rPr>
                <w:rFonts w:ascii="Times New Roman" w:hAnsi="Times New Roman" w:cs="Times New Roman"/>
                <w:sz w:val="20"/>
                <w:szCs w:val="20"/>
                <w:lang w:val="ru-RU"/>
              </w:rPr>
              <w:t>% от общего количеств</w:t>
            </w:r>
            <w:r w:rsidR="007D457D">
              <w:rPr>
                <w:rFonts w:ascii="Times New Roman" w:hAnsi="Times New Roman" w:cs="Times New Roman"/>
                <w:sz w:val="20"/>
                <w:szCs w:val="20"/>
                <w:lang w:val="ru-RU"/>
              </w:rPr>
              <w:t>а объектов культурного наследия</w:t>
            </w:r>
          </w:p>
        </w:tc>
      </w:tr>
      <w:tr w:rsidR="002406FF" w:rsidRPr="006217DA" w:rsidTr="006217DA">
        <w:tc>
          <w:tcPr>
            <w:tcW w:w="18252" w:type="dxa"/>
            <w:gridSpan w:val="11"/>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Физическая культура и спорт</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22</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34,1</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36,0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41,06</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42,28</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43,2</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44,13</w:t>
            </w:r>
          </w:p>
        </w:tc>
        <w:tc>
          <w:tcPr>
            <w:tcW w:w="3685"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 xml:space="preserve">В Ракитянском районе функционируют 167 спортивных сооружений. Созданная в районе инфраструктура способствует привлечению всех категорий населения  к систематическим занятиям физической культурой и спортом. </w:t>
            </w:r>
            <w:r w:rsidRPr="007D457D">
              <w:rPr>
                <w:rFonts w:ascii="Times New Roman" w:hAnsi="Times New Roman" w:cs="Times New Roman"/>
                <w:sz w:val="20"/>
                <w:szCs w:val="20"/>
                <w:lang w:val="ru-RU"/>
              </w:rPr>
              <w:t>Систематически занимаются физичес</w:t>
            </w:r>
            <w:r w:rsidR="002F7CEE" w:rsidRPr="007D457D">
              <w:rPr>
                <w:rFonts w:ascii="Times New Roman" w:hAnsi="Times New Roman" w:cs="Times New Roman"/>
                <w:sz w:val="20"/>
                <w:szCs w:val="20"/>
                <w:lang w:val="ru-RU"/>
              </w:rPr>
              <w:t>-</w:t>
            </w:r>
            <w:r w:rsidRPr="007D457D">
              <w:rPr>
                <w:rFonts w:ascii="Times New Roman" w:hAnsi="Times New Roman" w:cs="Times New Roman"/>
                <w:sz w:val="20"/>
                <w:szCs w:val="20"/>
                <w:lang w:val="ru-RU"/>
              </w:rPr>
              <w:t>кой культурой и спортом более 13 тысяч ракитянцев, что на 5,06</w:t>
            </w:r>
            <w:r w:rsidR="007D457D">
              <w:rPr>
                <w:rFonts w:ascii="Times New Roman" w:hAnsi="Times New Roman" w:cs="Times New Roman"/>
                <w:sz w:val="20"/>
                <w:szCs w:val="20"/>
                <w:lang w:val="ru-RU"/>
              </w:rPr>
              <w:t xml:space="preserve"> </w:t>
            </w:r>
            <w:r w:rsidRPr="007D457D">
              <w:rPr>
                <w:rFonts w:ascii="Times New Roman" w:hAnsi="Times New Roman" w:cs="Times New Roman"/>
                <w:sz w:val="20"/>
                <w:szCs w:val="20"/>
                <w:lang w:val="ru-RU"/>
              </w:rPr>
              <w:t>% выше уровня 2016 года</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23</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98,19</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98,0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99,91</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91</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92</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93</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D457D">
              <w:rPr>
                <w:rFonts w:ascii="Times New Roman" w:hAnsi="Times New Roman" w:cs="Times New Roman"/>
                <w:sz w:val="20"/>
                <w:szCs w:val="20"/>
                <w:lang w:val="ru-RU"/>
              </w:rPr>
              <w:t xml:space="preserve">Во всех общеобразовательных учреждениях разработаны  и реализуются воспитательные системы, в рамках которых проводятся Дни здоровья и спорта, классные информационные тематические часы, направленные на профилактику здорового образа жизни. </w:t>
            </w:r>
            <w:r w:rsidRPr="00D87D33">
              <w:rPr>
                <w:rFonts w:ascii="Times New Roman" w:hAnsi="Times New Roman" w:cs="Times New Roman"/>
                <w:sz w:val="20"/>
                <w:szCs w:val="20"/>
                <w:lang w:val="ru-RU"/>
              </w:rPr>
              <w:t>Созданные условия позволяют достичь максимальной эффективности учебно-тренировочного процесса, а также привлечь  обучающихся к дополнительным занятиям физической культурой и спортом</w:t>
            </w:r>
          </w:p>
        </w:tc>
      </w:tr>
      <w:tr w:rsidR="002406FF" w:rsidRPr="006217DA" w:rsidTr="006217DA">
        <w:tc>
          <w:tcPr>
            <w:tcW w:w="18252" w:type="dxa"/>
            <w:gridSpan w:val="11"/>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D87D33">
              <w:rPr>
                <w:rFonts w:ascii="Times New Roman" w:eastAsia="Times New Roman" w:hAnsi="Times New Roman" w:cs="Times New Roman"/>
                <w:b/>
                <w:sz w:val="20"/>
                <w:szCs w:val="20"/>
                <w:lang w:val="ru-RU"/>
              </w:rPr>
              <w:t>Жилищное строительство и обеспечение граждан жильем</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24</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кв.метров</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33,9</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34,20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34,7</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35,54</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35,79</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36,1</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color w:val="000000"/>
                <w:sz w:val="20"/>
                <w:szCs w:val="20"/>
                <w:lang w:val="ru-RU"/>
              </w:rPr>
              <w:t>Увеличение общей площади жилых помещений, приходящейся на одного жителя в 2017 году,  связано с вводом жилья в 2017 году 71 дом общей площадью 10 081 кв.м.</w:t>
            </w:r>
            <w:r w:rsidRPr="00D87D33">
              <w:rPr>
                <w:rFonts w:ascii="Times New Roman" w:hAnsi="Times New Roman" w:cs="Times New Roman"/>
                <w:sz w:val="20"/>
                <w:szCs w:val="20"/>
                <w:lang w:val="ru-RU"/>
              </w:rPr>
              <w:t xml:space="preserve"> 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24.1</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кв.метров</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0,43</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0,41</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0,29</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0,31</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0,32</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0,33</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 xml:space="preserve">В 2017 году введено в эксплуатацию 10081 кв.м. жилья. </w:t>
            </w:r>
            <w:r w:rsidRPr="00D87D33">
              <w:rPr>
                <w:rFonts w:ascii="Times New Roman" w:hAnsi="Times New Roman" w:cs="Times New Roman"/>
                <w:sz w:val="20"/>
                <w:szCs w:val="20"/>
                <w:lang w:val="ru-RU"/>
              </w:rPr>
              <w:t>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25</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га</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0,92</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3,18</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1,85</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2,1</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2,1</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Понижение показателя связано с тем, что в 2017 году было предоставлено значительно меньше земельных участков граждан для ИЖС, так как на территории района имеются земельные участки под ИЖС, находящиеся в собственности АО «БИК»</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25.1</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га</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0,71</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2,30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1,39</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1,5</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1,6</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2</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Понижение показателя связано с тем, что в 2017 году было предоставлено значительно меньше земельных участков граждан для ИЖС, так как на территории района имеются земельные участки под ИЖС, находящиеся в собственности АО «БИК»</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26</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кв.метров</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По итогам 2017 года значение показателя равно нулю. В 2018-2020 годах изменение показателя не планируется, так как регулярно проводится разъяснительная работа с застройщиками о необходимости соблюдения действующих норм и правил при строительстве и современной регистрации законченных строительством объектом в соответствии с действующим законодательством</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26.1</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кв.метров</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3685"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FF0000"/>
                <w:sz w:val="20"/>
                <w:szCs w:val="20"/>
              </w:rPr>
            </w:pP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26.2</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6217DA">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кв.метров</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3685"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FF0000"/>
                <w:sz w:val="20"/>
                <w:szCs w:val="20"/>
              </w:rPr>
            </w:pPr>
          </w:p>
        </w:tc>
      </w:tr>
      <w:tr w:rsidR="002406FF" w:rsidRPr="006217DA" w:rsidTr="006217DA">
        <w:tc>
          <w:tcPr>
            <w:tcW w:w="18252" w:type="dxa"/>
            <w:gridSpan w:val="11"/>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6217DA">
              <w:rPr>
                <w:rFonts w:ascii="Times New Roman" w:eastAsia="Times New Roman" w:hAnsi="Times New Roman" w:cs="Times New Roman"/>
                <w:b/>
                <w:sz w:val="20"/>
                <w:szCs w:val="20"/>
              </w:rPr>
              <w:t>Жилищно-коммунальное хозяйство</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27</w:t>
            </w:r>
          </w:p>
        </w:tc>
        <w:tc>
          <w:tcPr>
            <w:tcW w:w="3629" w:type="dxa"/>
            <w:shd w:val="clear" w:color="auto" w:fill="auto"/>
          </w:tcPr>
          <w:p w:rsidR="002406FF" w:rsidRPr="00D87D33" w:rsidRDefault="002406FF" w:rsidP="007D457D">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3685"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7D457D">
              <w:rPr>
                <w:rFonts w:ascii="Times New Roman" w:hAnsi="Times New Roman" w:cs="Times New Roman"/>
                <w:color w:val="000000"/>
                <w:sz w:val="20"/>
                <w:szCs w:val="20"/>
                <w:lang w:val="ru-RU"/>
              </w:rPr>
              <w:t>В  2017 году  собственники помещений 101 многоквартирных домов выбрали способы управления управляющей компанией – 101 дома, что составляет 100</w:t>
            </w:r>
            <w:r w:rsidR="007D457D">
              <w:rPr>
                <w:rFonts w:ascii="Times New Roman" w:hAnsi="Times New Roman" w:cs="Times New Roman"/>
                <w:color w:val="000000"/>
                <w:sz w:val="20"/>
                <w:szCs w:val="20"/>
                <w:lang w:val="ru-RU"/>
              </w:rPr>
              <w:t xml:space="preserve"> </w:t>
            </w:r>
            <w:r w:rsidRPr="007D457D">
              <w:rPr>
                <w:rFonts w:ascii="Times New Roman" w:hAnsi="Times New Roman" w:cs="Times New Roman"/>
                <w:color w:val="000000"/>
                <w:sz w:val="20"/>
                <w:szCs w:val="20"/>
                <w:lang w:val="ru-RU"/>
              </w:rPr>
              <w:t>%</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28</w:t>
            </w:r>
          </w:p>
        </w:tc>
        <w:tc>
          <w:tcPr>
            <w:tcW w:w="3629" w:type="dxa"/>
            <w:shd w:val="clear" w:color="auto" w:fill="auto"/>
          </w:tcPr>
          <w:p w:rsidR="002406FF" w:rsidRPr="00D87D33" w:rsidRDefault="002406FF" w:rsidP="007D457D">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75</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71,43</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75</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75</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75</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75</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За 2017 год на территории Ракитянского района 8 организаций коммунального комплекса,  осуществляли деятельность по оказанию услуг по воде-, тепло-, газо-, электроснабжению, водоотведению, захоронению твердых бытовых отходов, из которых 2 является муниципальными, 6 на правах частной собственности</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29</w:t>
            </w:r>
          </w:p>
        </w:tc>
        <w:tc>
          <w:tcPr>
            <w:tcW w:w="3629" w:type="dxa"/>
            <w:shd w:val="clear" w:color="auto" w:fill="auto"/>
          </w:tcPr>
          <w:p w:rsidR="002406FF" w:rsidRPr="00D87D33" w:rsidRDefault="002406FF" w:rsidP="007D457D">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100</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Все 101 многоквартирных дома расположены на земельных участках, в отношении которых осуществлен государственный кадастровый учет   (100 %)</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30</w:t>
            </w:r>
          </w:p>
        </w:tc>
        <w:tc>
          <w:tcPr>
            <w:tcW w:w="3629" w:type="dxa"/>
            <w:shd w:val="clear" w:color="auto" w:fill="auto"/>
          </w:tcPr>
          <w:p w:rsidR="002406FF" w:rsidRPr="00D87D33" w:rsidRDefault="002406FF" w:rsidP="007D457D">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14,63</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16,52</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9,19</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9,22</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7,4</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8,3</w:t>
            </w:r>
          </w:p>
        </w:tc>
        <w:tc>
          <w:tcPr>
            <w:tcW w:w="3685" w:type="dxa"/>
            <w:shd w:val="clear" w:color="auto" w:fill="auto"/>
          </w:tcPr>
          <w:p w:rsidR="007D457D"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7D457D">
              <w:rPr>
                <w:rFonts w:ascii="Times New Roman" w:hAnsi="Times New Roman" w:cs="Times New Roman"/>
                <w:color w:val="000000"/>
                <w:sz w:val="20"/>
                <w:szCs w:val="20"/>
                <w:lang w:val="ru-RU"/>
              </w:rPr>
              <w:t>Показатель уменьшился на 7,33</w:t>
            </w:r>
            <w:r w:rsidR="007D457D">
              <w:rPr>
                <w:rFonts w:ascii="Times New Roman" w:hAnsi="Times New Roman" w:cs="Times New Roman"/>
                <w:color w:val="000000"/>
                <w:sz w:val="20"/>
                <w:szCs w:val="20"/>
                <w:lang w:val="ru-RU"/>
              </w:rPr>
              <w:t xml:space="preserve"> </w:t>
            </w:r>
            <w:r w:rsidRPr="007D457D">
              <w:rPr>
                <w:rFonts w:ascii="Times New Roman" w:hAnsi="Times New Roman" w:cs="Times New Roman"/>
                <w:color w:val="000000"/>
                <w:sz w:val="20"/>
                <w:szCs w:val="20"/>
                <w:lang w:val="ru-RU"/>
              </w:rPr>
              <w:t>%</w:t>
            </w:r>
            <w:r w:rsidR="007D457D">
              <w:rPr>
                <w:rFonts w:ascii="Times New Roman" w:hAnsi="Times New Roman" w:cs="Times New Roman"/>
                <w:color w:val="000000"/>
                <w:sz w:val="20"/>
                <w:szCs w:val="20"/>
                <w:lang w:val="ru-RU"/>
              </w:rPr>
              <w:t>.</w:t>
            </w:r>
          </w:p>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7D457D">
              <w:rPr>
                <w:rFonts w:ascii="Times New Roman" w:hAnsi="Times New Roman" w:cs="Times New Roman"/>
                <w:color w:val="000000"/>
                <w:sz w:val="20"/>
                <w:szCs w:val="20"/>
                <w:lang w:val="ru-RU"/>
              </w:rPr>
              <w:t xml:space="preserve"> В 2017 году  34 человека, состоящих на учете в качестве нуждающихся в жилых помещениях, получили жилые помещения</w:t>
            </w:r>
          </w:p>
        </w:tc>
      </w:tr>
      <w:tr w:rsidR="002406FF" w:rsidRPr="006217DA" w:rsidTr="006217DA">
        <w:tc>
          <w:tcPr>
            <w:tcW w:w="18252" w:type="dxa"/>
            <w:gridSpan w:val="11"/>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7D457D">
              <w:rPr>
                <w:rFonts w:ascii="Times New Roman" w:eastAsia="Times New Roman" w:hAnsi="Times New Roman" w:cs="Times New Roman"/>
                <w:b/>
                <w:sz w:val="20"/>
                <w:szCs w:val="20"/>
                <w:lang w:val="ru-RU"/>
              </w:rPr>
              <w:t>Организация муниципального управления</w:t>
            </w:r>
          </w:p>
        </w:tc>
      </w:tr>
      <w:tr w:rsidR="002406FF" w:rsidRPr="006217DA" w:rsidTr="006217DA">
        <w:tc>
          <w:tcPr>
            <w:tcW w:w="817"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b/>
                <w:sz w:val="20"/>
                <w:szCs w:val="20"/>
                <w:lang w:val="ru-RU"/>
              </w:rPr>
            </w:pPr>
            <w:r w:rsidRPr="007D457D">
              <w:rPr>
                <w:rFonts w:ascii="Times New Roman" w:hAnsi="Times New Roman" w:cs="Times New Roman"/>
                <w:b/>
                <w:sz w:val="20"/>
                <w:szCs w:val="20"/>
                <w:lang w:val="ru-RU"/>
              </w:rPr>
              <w:t>31</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7D457D">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w:t>
            </w:r>
            <w:r w:rsidRPr="00D87D33">
              <w:rPr>
                <w:rFonts w:ascii="Times New Roman" w:eastAsia="Times New Roman" w:hAnsi="Times New Roman" w:cs="Times New Roman"/>
                <w:sz w:val="20"/>
                <w:szCs w:val="20"/>
                <w:lang w:val="ru-RU"/>
              </w:rPr>
              <w:t>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44,52</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41,29</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38,1</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35,4</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43,9</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42,2</w:t>
            </w:r>
          </w:p>
        </w:tc>
        <w:tc>
          <w:tcPr>
            <w:tcW w:w="3685"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 xml:space="preserve">Рост поступления налоговых доходов составил 107,3 % в сравнении с прошлым годом. </w:t>
            </w:r>
            <w:r w:rsidRPr="007D457D">
              <w:rPr>
                <w:rFonts w:ascii="Times New Roman" w:hAnsi="Times New Roman" w:cs="Times New Roman"/>
                <w:color w:val="000000"/>
                <w:sz w:val="20"/>
                <w:szCs w:val="20"/>
                <w:lang w:val="ru-RU"/>
              </w:rPr>
              <w:t>На снижение данного показателя повлиял рост суммы межбюджетных трансфертов из других уровней бюджетов, который составил 108</w:t>
            </w:r>
            <w:r w:rsidR="007D457D">
              <w:rPr>
                <w:rFonts w:ascii="Times New Roman" w:hAnsi="Times New Roman" w:cs="Times New Roman"/>
                <w:color w:val="000000"/>
                <w:sz w:val="20"/>
                <w:szCs w:val="20"/>
                <w:lang w:val="ru-RU"/>
              </w:rPr>
              <w:t xml:space="preserve"> </w:t>
            </w:r>
            <w:r w:rsidRPr="007D457D">
              <w:rPr>
                <w:rFonts w:ascii="Times New Roman" w:hAnsi="Times New Roman" w:cs="Times New Roman"/>
                <w:color w:val="000000"/>
                <w:sz w:val="20"/>
                <w:szCs w:val="20"/>
                <w:lang w:val="ru-RU"/>
              </w:rPr>
              <w:t>%</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32</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sz w:val="20"/>
                <w:szCs w:val="20"/>
                <w:lang w:val="ru-RU"/>
              </w:rPr>
              <w:t>Организаций муниципальной формы собственности в процедуре банкротства нет</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33</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тыс.руб.</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Обязательства по муниципальным контрактам по капитальному строительству, капитальному ремонту исполняются в установленные сроки, в связи с чем, значение показателя равно нулю</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34</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Просроченная кредиторская задолженность по оплате труда (включая начисления на оплату труда) отсутствует, и не прогнозируется</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34</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руб.</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3101,51</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3102,78</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3048,51</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3577,06</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3482,54</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3489,05</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Показатель уменьшился в связи с проводимыми мероприятиями по оптимизации бюджетных расходов</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36</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да-1/нет -0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w:t>
            </w:r>
          </w:p>
        </w:tc>
        <w:tc>
          <w:tcPr>
            <w:tcW w:w="3685" w:type="dxa"/>
            <w:shd w:val="clear" w:color="auto" w:fill="auto"/>
          </w:tcPr>
          <w:p w:rsidR="002406FF" w:rsidRPr="007D457D" w:rsidRDefault="007D457D"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7D457D">
              <w:rPr>
                <w:rFonts w:ascii="Times New Roman" w:hAnsi="Times New Roman" w:cs="Times New Roman"/>
                <w:color w:val="000000"/>
                <w:sz w:val="20"/>
                <w:szCs w:val="20"/>
                <w:lang w:val="ru-RU"/>
              </w:rPr>
              <w:t>Схема территориаль</w:t>
            </w:r>
            <w:r w:rsidR="002406FF" w:rsidRPr="007D457D">
              <w:rPr>
                <w:rFonts w:ascii="Times New Roman" w:hAnsi="Times New Roman" w:cs="Times New Roman"/>
                <w:color w:val="000000"/>
                <w:sz w:val="20"/>
                <w:szCs w:val="20"/>
                <w:lang w:val="ru-RU"/>
              </w:rPr>
              <w:t>ного пл</w:t>
            </w:r>
            <w:r>
              <w:rPr>
                <w:rFonts w:ascii="Times New Roman" w:hAnsi="Times New Roman" w:cs="Times New Roman"/>
                <w:color w:val="000000"/>
                <w:sz w:val="20"/>
                <w:szCs w:val="20"/>
                <w:lang w:val="ru-RU"/>
              </w:rPr>
              <w:t>анирования разработана и утверж</w:t>
            </w:r>
            <w:r w:rsidR="002406FF" w:rsidRPr="007D457D">
              <w:rPr>
                <w:rFonts w:ascii="Times New Roman" w:hAnsi="Times New Roman" w:cs="Times New Roman"/>
                <w:color w:val="000000"/>
                <w:sz w:val="20"/>
                <w:szCs w:val="20"/>
                <w:lang w:val="ru-RU"/>
              </w:rPr>
              <w:t>дена решением Муниципального Совета муниципаль-ного района «Ракитянский район»</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37</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auto"/>
          </w:tcPr>
          <w:p w:rsidR="002406FF" w:rsidRPr="006217DA"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от числа опрошенных</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87,73</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96,84</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92,74</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95</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95</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95</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sz w:val="20"/>
                <w:szCs w:val="20"/>
                <w:lang w:val="ru-RU"/>
              </w:rPr>
              <w:t>Планируется дальнейшее расширение форм публичного взаимодействия с общественностью и населением (проведение рабочих встреч с населением, общественными организациями и т.п.) по вопросам деятельности органов местного самоуправления</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38</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тыс.чел.</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34,90</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34,90</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34,8</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34,58</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34,66</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34,7</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Снижение численности населения связано с превышением уровня смертности над уровнем рождаемости.</w:t>
            </w:r>
            <w:r w:rsidRPr="00D87D33">
              <w:rPr>
                <w:rFonts w:ascii="Times New Roman" w:hAnsi="Times New Roman" w:cs="Times New Roman"/>
                <w:sz w:val="20"/>
                <w:szCs w:val="20"/>
                <w:lang w:val="ru-RU"/>
              </w:rPr>
              <w:t xml:space="preserve"> В прогнозируемый период все большее влияние на прирост численности населения Ракитянского района будет оказывать естественный прирост</w:t>
            </w:r>
          </w:p>
        </w:tc>
      </w:tr>
      <w:tr w:rsidR="002406FF" w:rsidRPr="006217DA" w:rsidTr="006217DA">
        <w:tc>
          <w:tcPr>
            <w:tcW w:w="18252" w:type="dxa"/>
            <w:gridSpan w:val="11"/>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D87D33">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auto"/>
          </w:tcPr>
          <w:p w:rsidR="002406FF" w:rsidRPr="00D87D33" w:rsidRDefault="002406FF"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418"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val="ru-RU" w:bidi="he-IL"/>
              </w:rPr>
            </w:pPr>
          </w:p>
        </w:tc>
        <w:tc>
          <w:tcPr>
            <w:tcW w:w="1418"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39.1</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701,68</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775,12</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707,76</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706,5</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686,8</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686,8</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7D457D">
              <w:rPr>
                <w:rFonts w:ascii="Times New Roman" w:hAnsi="Times New Roman" w:cs="Times New Roman"/>
                <w:color w:val="000000"/>
                <w:sz w:val="20"/>
                <w:szCs w:val="20"/>
                <w:lang w:val="ru-RU"/>
              </w:rPr>
              <w:t>На  8,7</w:t>
            </w:r>
            <w:r w:rsidR="007D457D">
              <w:rPr>
                <w:rFonts w:ascii="Times New Roman" w:hAnsi="Times New Roman" w:cs="Times New Roman"/>
                <w:color w:val="000000"/>
                <w:sz w:val="20"/>
                <w:szCs w:val="20"/>
                <w:lang w:val="ru-RU"/>
              </w:rPr>
              <w:t xml:space="preserve"> </w:t>
            </w:r>
            <w:r w:rsidRPr="007D457D">
              <w:rPr>
                <w:rFonts w:ascii="Times New Roman" w:hAnsi="Times New Roman" w:cs="Times New Roman"/>
                <w:color w:val="000000"/>
                <w:sz w:val="20"/>
                <w:szCs w:val="20"/>
                <w:lang w:val="ru-RU"/>
              </w:rPr>
              <w:t>%  снижен объем потребления по сравнению с 2016 годом.</w:t>
            </w:r>
            <w:r w:rsidRPr="007D457D">
              <w:rPr>
                <w:rFonts w:ascii="Times New Roman" w:hAnsi="Times New Roman" w:cs="Times New Roman"/>
                <w:sz w:val="20"/>
                <w:szCs w:val="20"/>
                <w:lang w:val="ru-RU"/>
              </w:rPr>
              <w:t xml:space="preserve"> </w:t>
            </w:r>
            <w:r w:rsidRPr="00D87D33">
              <w:rPr>
                <w:rFonts w:ascii="Times New Roman" w:hAnsi="Times New Roman" w:cs="Times New Roman"/>
                <w:sz w:val="20"/>
                <w:szCs w:val="20"/>
                <w:lang w:val="ru-RU"/>
              </w:rPr>
              <w:t>Улучшение показателя произошло  в результате замены старого общедомового оборудования на энергосберегающее. Планируется продолжить мероприятия по энергосбережению</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39.2</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тепловая энергия</w:t>
            </w:r>
          </w:p>
        </w:tc>
        <w:tc>
          <w:tcPr>
            <w:tcW w:w="1474" w:type="dxa"/>
            <w:gridSpan w:val="2"/>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0,14</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0,14</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0,13</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0,13</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0,12</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0,12</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7D457D">
              <w:rPr>
                <w:rFonts w:ascii="Times New Roman" w:hAnsi="Times New Roman" w:cs="Times New Roman"/>
                <w:color w:val="000000"/>
                <w:sz w:val="20"/>
                <w:szCs w:val="20"/>
                <w:lang w:val="ru-RU"/>
              </w:rPr>
              <w:t>На  10</w:t>
            </w:r>
            <w:r w:rsidR="007D457D">
              <w:rPr>
                <w:rFonts w:ascii="Times New Roman" w:hAnsi="Times New Roman" w:cs="Times New Roman"/>
                <w:color w:val="000000"/>
                <w:sz w:val="20"/>
                <w:szCs w:val="20"/>
                <w:lang w:val="ru-RU"/>
              </w:rPr>
              <w:t xml:space="preserve"> </w:t>
            </w:r>
            <w:r w:rsidRPr="007D457D">
              <w:rPr>
                <w:rFonts w:ascii="Times New Roman" w:hAnsi="Times New Roman" w:cs="Times New Roman"/>
                <w:color w:val="000000"/>
                <w:sz w:val="20"/>
                <w:szCs w:val="20"/>
                <w:lang w:val="ru-RU"/>
              </w:rPr>
              <w:t xml:space="preserve">% снижен объем потребления по сравнению с 2016 годом. </w:t>
            </w:r>
            <w:r w:rsidRPr="00D87D33">
              <w:rPr>
                <w:rFonts w:ascii="Times New Roman" w:hAnsi="Times New Roman" w:cs="Times New Roman"/>
                <w:sz w:val="20"/>
                <w:szCs w:val="20"/>
                <w:lang w:val="ru-RU"/>
              </w:rPr>
              <w:t>Результат улучшения показателя это комплекс мероприятий направленный на утепление многоквартирных домов в результате проведения капитального ремонта. В связи с чем  тепловые потери зданий снизились и потребление тепловой энергии уменьшилось</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39.3</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горячая вода</w:t>
            </w:r>
          </w:p>
        </w:tc>
        <w:tc>
          <w:tcPr>
            <w:tcW w:w="1474" w:type="dxa"/>
            <w:gridSpan w:val="2"/>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6,15</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6,1</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5,58</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5,53</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5,47</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5,41</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7D457D">
              <w:rPr>
                <w:rFonts w:ascii="Times New Roman" w:hAnsi="Times New Roman" w:cs="Times New Roman"/>
                <w:color w:val="000000"/>
                <w:sz w:val="20"/>
                <w:szCs w:val="20"/>
                <w:lang w:val="ru-RU"/>
              </w:rPr>
              <w:t>На  8,</w:t>
            </w:r>
            <w:r w:rsidR="007D457D">
              <w:rPr>
                <w:rFonts w:ascii="Times New Roman" w:hAnsi="Times New Roman" w:cs="Times New Roman"/>
                <w:color w:val="000000"/>
                <w:sz w:val="20"/>
                <w:szCs w:val="20"/>
                <w:lang w:val="ru-RU"/>
              </w:rPr>
              <w:t xml:space="preserve"> </w:t>
            </w:r>
            <w:r w:rsidRPr="007D457D">
              <w:rPr>
                <w:rFonts w:ascii="Times New Roman" w:hAnsi="Times New Roman" w:cs="Times New Roman"/>
                <w:color w:val="000000"/>
                <w:sz w:val="20"/>
                <w:szCs w:val="20"/>
                <w:lang w:val="ru-RU"/>
              </w:rPr>
              <w:t xml:space="preserve">5%  снижен объем потребления по сравнению с 2016 годом. </w:t>
            </w:r>
            <w:r w:rsidRPr="00D87D33">
              <w:rPr>
                <w:rFonts w:ascii="Times New Roman" w:hAnsi="Times New Roman" w:cs="Times New Roman"/>
                <w:sz w:val="20"/>
                <w:szCs w:val="20"/>
                <w:lang w:val="ru-RU"/>
              </w:rPr>
              <w:t>Улучшение показателя произошло  в результате проведения мероприятия по энергосбережению</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39.4</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холодная вода</w:t>
            </w:r>
          </w:p>
        </w:tc>
        <w:tc>
          <w:tcPr>
            <w:tcW w:w="1474" w:type="dxa"/>
            <w:gridSpan w:val="2"/>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35,57</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33,69</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30,46</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32,47</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32,47</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32,47</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 xml:space="preserve">На  9,5%  снижен объем потребления по сравнению с 2016 годом. </w:t>
            </w:r>
            <w:r w:rsidRPr="00D87D33">
              <w:rPr>
                <w:rFonts w:ascii="Times New Roman" w:hAnsi="Times New Roman" w:cs="Times New Roman"/>
                <w:sz w:val="20"/>
                <w:szCs w:val="20"/>
                <w:lang w:val="ru-RU"/>
              </w:rPr>
              <w:t>Улучшение результата произведено в результате увеличения процента оснащенности индивидуальными приборами учета холодной воды многоквартирных домов</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39.5</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природный газ</w:t>
            </w:r>
          </w:p>
        </w:tc>
        <w:tc>
          <w:tcPr>
            <w:tcW w:w="1474" w:type="dxa"/>
            <w:gridSpan w:val="2"/>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487,17</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373,33</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334,42</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451,24</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437,86</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424,47</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 xml:space="preserve">На  10,4% снижен объем потребления по сравнению с 2016 годом. </w:t>
            </w:r>
            <w:r w:rsidRPr="00D87D33">
              <w:rPr>
                <w:rFonts w:ascii="Times New Roman" w:hAnsi="Times New Roman" w:cs="Times New Roman"/>
                <w:sz w:val="20"/>
                <w:szCs w:val="20"/>
                <w:lang w:val="ru-RU"/>
              </w:rPr>
              <w:t>Результат улучшения показателя это комплекс мероприятий, направленных на утепление  многоквартирных домов в результате проведения капитального ремонта. В связи с чем тепловые потери зданий снизились и потребление газа на отопление уменьшилось</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w:t>
            </w:r>
          </w:p>
        </w:tc>
        <w:tc>
          <w:tcPr>
            <w:tcW w:w="3629" w:type="dxa"/>
            <w:shd w:val="clear" w:color="auto" w:fill="auto"/>
          </w:tcPr>
          <w:p w:rsidR="002406FF" w:rsidRPr="00D87D33"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auto"/>
          </w:tcPr>
          <w:p w:rsidR="002406FF" w:rsidRPr="00D87D33"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FF0000"/>
                <w:sz w:val="20"/>
                <w:szCs w:val="20"/>
                <w:lang w:val="ru-RU"/>
              </w:rPr>
            </w:pP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40.1</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2406FF" w:rsidRPr="00D87D33"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106</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115,23</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109,85</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117,27</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116,99</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116,89</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7D457D">
              <w:rPr>
                <w:rFonts w:ascii="Times New Roman" w:hAnsi="Times New Roman" w:cs="Times New Roman"/>
                <w:color w:val="000000"/>
                <w:sz w:val="20"/>
                <w:szCs w:val="20"/>
                <w:lang w:val="ru-RU"/>
              </w:rPr>
              <w:t>На  4,7</w:t>
            </w:r>
            <w:r w:rsidR="007D457D">
              <w:rPr>
                <w:rFonts w:ascii="Times New Roman" w:hAnsi="Times New Roman" w:cs="Times New Roman"/>
                <w:color w:val="000000"/>
                <w:sz w:val="20"/>
                <w:szCs w:val="20"/>
                <w:lang w:val="ru-RU"/>
              </w:rPr>
              <w:t xml:space="preserve"> </w:t>
            </w:r>
            <w:r w:rsidRPr="007D457D">
              <w:rPr>
                <w:rFonts w:ascii="Times New Roman" w:hAnsi="Times New Roman" w:cs="Times New Roman"/>
                <w:color w:val="000000"/>
                <w:sz w:val="20"/>
                <w:szCs w:val="20"/>
                <w:lang w:val="ru-RU"/>
              </w:rPr>
              <w:t xml:space="preserve">%  снижен объем потребления по сравнению с 2016 годом. </w:t>
            </w:r>
            <w:r w:rsidRPr="00D87D33">
              <w:rPr>
                <w:rFonts w:ascii="Times New Roman" w:hAnsi="Times New Roman" w:cs="Times New Roman"/>
                <w:sz w:val="20"/>
                <w:szCs w:val="20"/>
                <w:lang w:val="ru-RU"/>
              </w:rPr>
              <w:t xml:space="preserve">Улучшение показателя произошло  в результате проведения </w:t>
            </w:r>
            <w:r w:rsidR="002F7CEE" w:rsidRPr="00D87D33">
              <w:rPr>
                <w:rFonts w:ascii="Times New Roman" w:hAnsi="Times New Roman" w:cs="Times New Roman"/>
                <w:sz w:val="20"/>
                <w:szCs w:val="20"/>
                <w:lang w:val="ru-RU"/>
              </w:rPr>
              <w:t>мероприятия по энергосбережению</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40.2</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тепловая энергия</w:t>
            </w:r>
          </w:p>
        </w:tc>
        <w:tc>
          <w:tcPr>
            <w:tcW w:w="1474" w:type="dxa"/>
            <w:gridSpan w:val="2"/>
            <w:shd w:val="clear" w:color="auto" w:fill="auto"/>
          </w:tcPr>
          <w:p w:rsidR="002406FF" w:rsidRPr="00D87D33"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0,07</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0,07</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0,06</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0,06</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0,06</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0,06</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7D457D">
              <w:rPr>
                <w:rFonts w:ascii="Times New Roman" w:hAnsi="Times New Roman" w:cs="Times New Roman"/>
                <w:color w:val="000000"/>
                <w:sz w:val="20"/>
                <w:szCs w:val="20"/>
                <w:lang w:val="ru-RU"/>
              </w:rPr>
              <w:t>На  10</w:t>
            </w:r>
            <w:r w:rsidR="007D457D">
              <w:rPr>
                <w:rFonts w:ascii="Times New Roman" w:hAnsi="Times New Roman" w:cs="Times New Roman"/>
                <w:color w:val="000000"/>
                <w:sz w:val="20"/>
                <w:szCs w:val="20"/>
                <w:lang w:val="ru-RU"/>
              </w:rPr>
              <w:t xml:space="preserve"> </w:t>
            </w:r>
            <w:r w:rsidRPr="007D457D">
              <w:rPr>
                <w:rFonts w:ascii="Times New Roman" w:hAnsi="Times New Roman" w:cs="Times New Roman"/>
                <w:color w:val="000000"/>
                <w:sz w:val="20"/>
                <w:szCs w:val="20"/>
                <w:lang w:val="ru-RU"/>
              </w:rPr>
              <w:t xml:space="preserve">% снижен объем потребления по сравнению с 2016 годом. </w:t>
            </w:r>
            <w:r w:rsidRPr="00D87D33">
              <w:rPr>
                <w:rFonts w:ascii="Times New Roman" w:hAnsi="Times New Roman" w:cs="Times New Roman"/>
                <w:sz w:val="20"/>
                <w:szCs w:val="20"/>
                <w:lang w:val="ru-RU"/>
              </w:rPr>
              <w:t>Улучшение показателя произошло  в результате проведения мероприятия по энергосбережению</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40.3</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горячая вода</w:t>
            </w:r>
          </w:p>
        </w:tc>
        <w:tc>
          <w:tcPr>
            <w:tcW w:w="1474" w:type="dxa"/>
            <w:gridSpan w:val="2"/>
            <w:shd w:val="clear" w:color="auto" w:fill="auto"/>
          </w:tcPr>
          <w:p w:rsidR="002406FF" w:rsidRPr="00D87D33"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0,12</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0,12</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0,11</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0,11</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0,11</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0,11</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7D457D">
              <w:rPr>
                <w:rFonts w:ascii="Times New Roman" w:hAnsi="Times New Roman" w:cs="Times New Roman"/>
                <w:color w:val="000000"/>
                <w:sz w:val="20"/>
                <w:szCs w:val="20"/>
                <w:lang w:val="ru-RU"/>
              </w:rPr>
              <w:t>На  4,2</w:t>
            </w:r>
            <w:r w:rsidR="007D457D">
              <w:rPr>
                <w:rFonts w:ascii="Times New Roman" w:hAnsi="Times New Roman" w:cs="Times New Roman"/>
                <w:color w:val="000000"/>
                <w:sz w:val="20"/>
                <w:szCs w:val="20"/>
                <w:lang w:val="ru-RU"/>
              </w:rPr>
              <w:t xml:space="preserve"> </w:t>
            </w:r>
            <w:r w:rsidRPr="007D457D">
              <w:rPr>
                <w:rFonts w:ascii="Times New Roman" w:hAnsi="Times New Roman" w:cs="Times New Roman"/>
                <w:color w:val="000000"/>
                <w:sz w:val="20"/>
                <w:szCs w:val="20"/>
                <w:lang w:val="ru-RU"/>
              </w:rPr>
              <w:t xml:space="preserve">% снижен объем потребления по сравнению с 2016 годом. </w:t>
            </w:r>
            <w:r w:rsidRPr="00D87D33">
              <w:rPr>
                <w:rFonts w:ascii="Times New Roman" w:hAnsi="Times New Roman" w:cs="Times New Roman"/>
                <w:sz w:val="20"/>
                <w:szCs w:val="20"/>
                <w:lang w:val="ru-RU"/>
              </w:rPr>
              <w:t>Улучшение показателя произошло  в результате проведения мероприятия по энергосбережению</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40.4</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холодная вода</w:t>
            </w:r>
          </w:p>
        </w:tc>
        <w:tc>
          <w:tcPr>
            <w:tcW w:w="1474" w:type="dxa"/>
            <w:gridSpan w:val="2"/>
            <w:shd w:val="clear" w:color="auto" w:fill="auto"/>
          </w:tcPr>
          <w:p w:rsidR="002406FF" w:rsidRPr="00D87D33"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1,47</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1,39</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1,36</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1,4</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1,4</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1,4</w:t>
            </w:r>
          </w:p>
        </w:tc>
        <w:tc>
          <w:tcPr>
            <w:tcW w:w="3685" w:type="dxa"/>
            <w:shd w:val="clear" w:color="auto" w:fill="auto"/>
          </w:tcPr>
          <w:p w:rsidR="002406FF" w:rsidRPr="00D87D33"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7D457D">
              <w:rPr>
                <w:rFonts w:ascii="Times New Roman" w:hAnsi="Times New Roman" w:cs="Times New Roman"/>
                <w:color w:val="000000"/>
                <w:sz w:val="20"/>
                <w:szCs w:val="20"/>
                <w:lang w:val="ru-RU"/>
              </w:rPr>
              <w:t>На  2,2</w:t>
            </w:r>
            <w:r w:rsidR="007D457D">
              <w:rPr>
                <w:rFonts w:ascii="Times New Roman" w:hAnsi="Times New Roman" w:cs="Times New Roman"/>
                <w:color w:val="000000"/>
                <w:sz w:val="20"/>
                <w:szCs w:val="20"/>
                <w:lang w:val="ru-RU"/>
              </w:rPr>
              <w:t xml:space="preserve"> </w:t>
            </w:r>
            <w:r w:rsidRPr="007D457D">
              <w:rPr>
                <w:rFonts w:ascii="Times New Roman" w:hAnsi="Times New Roman" w:cs="Times New Roman"/>
                <w:color w:val="000000"/>
                <w:sz w:val="20"/>
                <w:szCs w:val="20"/>
                <w:lang w:val="ru-RU"/>
              </w:rPr>
              <w:t xml:space="preserve">%  снижен объем потребления по сравнению с 2016 годом. </w:t>
            </w:r>
            <w:r w:rsidRPr="00D87D33">
              <w:rPr>
                <w:rFonts w:ascii="Times New Roman" w:hAnsi="Times New Roman" w:cs="Times New Roman"/>
                <w:sz w:val="20"/>
                <w:szCs w:val="20"/>
                <w:lang w:val="ru-RU"/>
              </w:rPr>
              <w:t>Улучшение показателя произошло  в результате проведения мероприятия по энергосбережению</w:t>
            </w:r>
          </w:p>
        </w:tc>
      </w:tr>
      <w:tr w:rsidR="002406FF" w:rsidRPr="006217DA" w:rsidTr="006217DA">
        <w:tc>
          <w:tcPr>
            <w:tcW w:w="8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b/>
                <w:sz w:val="20"/>
                <w:szCs w:val="20"/>
              </w:rPr>
            </w:pPr>
            <w:r w:rsidRPr="006217DA">
              <w:rPr>
                <w:rFonts w:ascii="Times New Roman" w:hAnsi="Times New Roman" w:cs="Times New Roman"/>
                <w:b/>
                <w:sz w:val="20"/>
                <w:szCs w:val="20"/>
              </w:rPr>
              <w:t>40.5</w:t>
            </w:r>
          </w:p>
        </w:tc>
        <w:tc>
          <w:tcPr>
            <w:tcW w:w="3629" w:type="dxa"/>
            <w:shd w:val="clear" w:color="auto" w:fill="auto"/>
          </w:tcPr>
          <w:p w:rsidR="002406FF" w:rsidRPr="006217DA" w:rsidRDefault="002406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6217DA">
              <w:rPr>
                <w:rFonts w:ascii="Times New Roman" w:eastAsia="Times New Roman" w:hAnsi="Times New Roman" w:cs="Times New Roman"/>
                <w:sz w:val="20"/>
                <w:szCs w:val="20"/>
              </w:rPr>
              <w:t>- природный газ</w:t>
            </w:r>
          </w:p>
        </w:tc>
        <w:tc>
          <w:tcPr>
            <w:tcW w:w="1474" w:type="dxa"/>
            <w:gridSpan w:val="2"/>
            <w:shd w:val="clear" w:color="auto" w:fill="auto"/>
          </w:tcPr>
          <w:p w:rsidR="002406FF" w:rsidRPr="00D87D33" w:rsidRDefault="002406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49,91</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55,62</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56,6</w:t>
            </w:r>
          </w:p>
        </w:tc>
        <w:tc>
          <w:tcPr>
            <w:tcW w:w="1417"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56,4</w:t>
            </w:r>
          </w:p>
        </w:tc>
        <w:tc>
          <w:tcPr>
            <w:tcW w:w="1559"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55,68</w:t>
            </w:r>
          </w:p>
        </w:tc>
        <w:tc>
          <w:tcPr>
            <w:tcW w:w="1418" w:type="dxa"/>
            <w:shd w:val="clear" w:color="auto" w:fill="auto"/>
          </w:tcPr>
          <w:p w:rsidR="002406FF" w:rsidRPr="006217DA"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6217DA">
              <w:rPr>
                <w:rFonts w:ascii="Times New Roman" w:hAnsi="Times New Roman" w:cs="Times New Roman"/>
                <w:color w:val="000000"/>
                <w:sz w:val="20"/>
                <w:szCs w:val="20"/>
              </w:rPr>
              <w:t>55,33</w:t>
            </w:r>
          </w:p>
        </w:tc>
        <w:tc>
          <w:tcPr>
            <w:tcW w:w="3685" w:type="dxa"/>
            <w:shd w:val="clear" w:color="auto" w:fill="auto"/>
          </w:tcPr>
          <w:p w:rsidR="002406FF" w:rsidRPr="007D457D" w:rsidRDefault="002406F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7D457D">
              <w:rPr>
                <w:rFonts w:ascii="Times New Roman" w:hAnsi="Times New Roman" w:cs="Times New Roman"/>
                <w:color w:val="000000"/>
                <w:sz w:val="20"/>
                <w:szCs w:val="20"/>
                <w:lang w:val="ru-RU"/>
              </w:rPr>
              <w:t>На 1,76</w:t>
            </w:r>
            <w:r w:rsidR="007D457D">
              <w:rPr>
                <w:rFonts w:ascii="Times New Roman" w:hAnsi="Times New Roman" w:cs="Times New Roman"/>
                <w:color w:val="000000"/>
                <w:sz w:val="20"/>
                <w:szCs w:val="20"/>
                <w:lang w:val="ru-RU"/>
              </w:rPr>
              <w:t xml:space="preserve"> </w:t>
            </w:r>
            <w:r w:rsidRPr="007D457D">
              <w:rPr>
                <w:rFonts w:ascii="Times New Roman" w:hAnsi="Times New Roman" w:cs="Times New Roman"/>
                <w:color w:val="000000"/>
                <w:sz w:val="20"/>
                <w:szCs w:val="20"/>
                <w:lang w:val="ru-RU"/>
              </w:rPr>
              <w:t xml:space="preserve">%  увеличен объем, в связи увеличением бюджетных учреждений (бассейн п.Пролетарский). </w:t>
            </w:r>
            <w:r w:rsidRPr="007D457D">
              <w:rPr>
                <w:rFonts w:ascii="Times New Roman" w:hAnsi="Times New Roman" w:cs="Times New Roman"/>
                <w:sz w:val="20"/>
                <w:szCs w:val="20"/>
                <w:lang w:val="ru-RU"/>
              </w:rPr>
              <w:t>Планируется продолжить мероприятия по энергосбережению</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065304" w:rsidRPr="002046B5" w:rsidRDefault="00065304" w:rsidP="004A4F78">
      <w:pPr>
        <w:shd w:val="clear" w:color="auto" w:fill="FFFFFF" w:themeFill="background1"/>
        <w:spacing w:after="0" w:line="240" w:lineRule="exact"/>
        <w:rPr>
          <w:rFonts w:ascii="Times New Roman" w:hAnsi="Times New Roman" w:cs="Times New Roman"/>
          <w:b/>
        </w:rPr>
      </w:pPr>
      <w:r w:rsidRPr="002046B5">
        <w:rPr>
          <w:rFonts w:ascii="Times New Roman" w:hAnsi="Times New Roman" w:cs="Times New Roman"/>
          <w:b/>
        </w:rPr>
        <w:t>Муниципальные районы (19 м/о) – четвертая группа (7 м/о)</w:t>
      </w: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065304" w:rsidRPr="002046B5" w:rsidRDefault="00065304"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065304" w:rsidRPr="002046B5" w:rsidRDefault="00065304" w:rsidP="004A4F78">
      <w:pPr>
        <w:shd w:val="clear" w:color="auto" w:fill="FFFFFF" w:themeFill="background1"/>
        <w:spacing w:after="0" w:line="240" w:lineRule="exact"/>
        <w:jc w:val="center"/>
        <w:rPr>
          <w:rFonts w:ascii="Times New Roman" w:hAnsi="Times New Roman" w:cs="Times New Roman"/>
        </w:rPr>
      </w:pPr>
    </w:p>
    <w:p w:rsidR="001C58B0" w:rsidRPr="002F7CEE" w:rsidRDefault="001C58B0"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 xml:space="preserve">Давыдов Николай Иванович </w:t>
      </w:r>
    </w:p>
    <w:p w:rsidR="00065304" w:rsidRPr="002F7CEE" w:rsidRDefault="00065304" w:rsidP="004A4F78">
      <w:pPr>
        <w:shd w:val="clear" w:color="auto" w:fill="FFFFFF" w:themeFill="background1"/>
        <w:spacing w:after="0" w:line="240" w:lineRule="exact"/>
        <w:jc w:val="center"/>
        <w:rPr>
          <w:rFonts w:ascii="Times New Roman" w:hAnsi="Times New Roman" w:cs="Times New Roman"/>
        </w:rPr>
      </w:pPr>
      <w:r w:rsidRPr="002F7CEE">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065304" w:rsidRPr="002F7CEE" w:rsidRDefault="00065304" w:rsidP="004A4F78">
      <w:pPr>
        <w:shd w:val="clear" w:color="auto" w:fill="FFFFFF" w:themeFill="background1"/>
        <w:spacing w:after="0" w:line="240" w:lineRule="exact"/>
        <w:jc w:val="center"/>
        <w:rPr>
          <w:rFonts w:ascii="Times New Roman" w:hAnsi="Times New Roman" w:cs="Times New Roman"/>
        </w:rPr>
      </w:pPr>
    </w:p>
    <w:p w:rsidR="00065304" w:rsidRPr="002F7CEE" w:rsidRDefault="00065304" w:rsidP="004A4F78">
      <w:pPr>
        <w:shd w:val="clear" w:color="auto" w:fill="FFFFFF" w:themeFill="background1"/>
        <w:spacing w:after="0" w:line="240" w:lineRule="exact"/>
        <w:jc w:val="center"/>
        <w:rPr>
          <w:rFonts w:ascii="Times New Roman" w:eastAsia="Times New Roman" w:hAnsi="Times New Roman" w:cs="Times New Roman"/>
          <w:b/>
          <w:bCs/>
        </w:rPr>
      </w:pPr>
      <w:r w:rsidRPr="002F7CEE">
        <w:rPr>
          <w:rFonts w:ascii="Times New Roman" w:eastAsia="Times New Roman" w:hAnsi="Times New Roman" w:cs="Times New Roman"/>
          <w:b/>
          <w:bCs/>
        </w:rPr>
        <w:t>Муниципальный район «</w:t>
      </w:r>
      <w:r w:rsidR="001C58B0" w:rsidRPr="002F7CEE">
        <w:rPr>
          <w:rFonts w:ascii="Times New Roman" w:eastAsia="Times New Roman" w:hAnsi="Times New Roman" w:cs="Times New Roman"/>
          <w:b/>
          <w:bCs/>
        </w:rPr>
        <w:t>Борисовский район</w:t>
      </w:r>
      <w:r w:rsidRPr="002F7CEE">
        <w:rPr>
          <w:rFonts w:ascii="Times New Roman" w:eastAsia="Times New Roman" w:hAnsi="Times New Roman" w:cs="Times New Roman"/>
          <w:b/>
          <w:bCs/>
        </w:rPr>
        <w:t>»</w:t>
      </w:r>
    </w:p>
    <w:p w:rsidR="00065304" w:rsidRPr="002F7CEE" w:rsidRDefault="00065304" w:rsidP="004A4F78">
      <w:pPr>
        <w:shd w:val="clear" w:color="auto" w:fill="FFFFFF" w:themeFill="background1"/>
        <w:spacing w:after="0" w:line="240" w:lineRule="exact"/>
        <w:jc w:val="center"/>
        <w:rPr>
          <w:rFonts w:ascii="Times New Roman" w:hAnsi="Times New Roman" w:cs="Times New Roman"/>
          <w:u w:val="single"/>
        </w:rPr>
      </w:pPr>
      <w:r w:rsidRPr="002F7CEE">
        <w:rPr>
          <w:rFonts w:ascii="Times New Roman" w:hAnsi="Times New Roman" w:cs="Times New Roman"/>
          <w:u w:val="single"/>
        </w:rPr>
        <w:t>(наименование городского округа (муниципального района))</w:t>
      </w:r>
    </w:p>
    <w:p w:rsidR="00065304" w:rsidRPr="002F7CEE" w:rsidRDefault="00065304" w:rsidP="004A4F78">
      <w:pPr>
        <w:shd w:val="clear" w:color="auto" w:fill="FFFFFF" w:themeFill="background1"/>
        <w:spacing w:after="0" w:line="240" w:lineRule="exact"/>
        <w:jc w:val="center"/>
        <w:rPr>
          <w:rFonts w:ascii="Times New Roman" w:hAnsi="Times New Roman" w:cs="Times New Roman"/>
        </w:rPr>
      </w:pPr>
    </w:p>
    <w:p w:rsidR="00065304" w:rsidRPr="002F7CEE" w:rsidRDefault="00065304"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065304" w:rsidRPr="002F7CEE" w:rsidRDefault="00065304"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065304" w:rsidRPr="002F7CEE" w:rsidRDefault="00065304" w:rsidP="004A4F78">
      <w:pPr>
        <w:shd w:val="clear" w:color="auto" w:fill="FFFFFF" w:themeFill="background1"/>
        <w:spacing w:after="0" w:line="240" w:lineRule="exact"/>
        <w:jc w:val="center"/>
        <w:rPr>
          <w:rFonts w:ascii="Times New Roman" w:hAnsi="Times New Roman" w:cs="Times New Roman"/>
          <w:b/>
        </w:rPr>
      </w:pPr>
    </w:p>
    <w:p w:rsidR="00065304" w:rsidRPr="002F7CEE" w:rsidRDefault="00065304" w:rsidP="004A4F78">
      <w:pPr>
        <w:shd w:val="clear" w:color="auto" w:fill="FFFFFF" w:themeFill="background1"/>
        <w:spacing w:after="0" w:line="240" w:lineRule="exact"/>
        <w:jc w:val="right"/>
        <w:rPr>
          <w:rFonts w:ascii="Times New Roman" w:hAnsi="Times New Roman" w:cs="Times New Roman"/>
          <w:b/>
        </w:rPr>
      </w:pPr>
      <w:r w:rsidRPr="002F7CEE">
        <w:rPr>
          <w:rFonts w:ascii="Times New Roman" w:hAnsi="Times New Roman" w:cs="Times New Roman"/>
          <w:b/>
        </w:rPr>
        <w:t>Подпись _____________</w:t>
      </w:r>
    </w:p>
    <w:p w:rsidR="00065304" w:rsidRPr="002F7CEE" w:rsidRDefault="00065304" w:rsidP="004A4F78">
      <w:pPr>
        <w:shd w:val="clear" w:color="auto" w:fill="FFFFFF" w:themeFill="background1"/>
        <w:spacing w:after="0" w:line="240" w:lineRule="exact"/>
        <w:jc w:val="right"/>
        <w:rPr>
          <w:rFonts w:ascii="Times New Roman" w:hAnsi="Times New Roman" w:cs="Times New Roman"/>
        </w:rPr>
      </w:pPr>
    </w:p>
    <w:p w:rsidR="00065304" w:rsidRPr="002F7CEE" w:rsidRDefault="00065304"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Показатели эффективности деятельности</w:t>
      </w:r>
    </w:p>
    <w:p w:rsidR="00065304" w:rsidRPr="002F7CEE" w:rsidRDefault="00065304"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органов местного самоуправления городского округа (муниципального района)</w:t>
      </w:r>
    </w:p>
    <w:p w:rsidR="00065304" w:rsidRPr="002F7CEE" w:rsidRDefault="00065304" w:rsidP="004A4F78">
      <w:pPr>
        <w:shd w:val="clear" w:color="auto" w:fill="FFFFFF" w:themeFill="background1"/>
        <w:spacing w:after="0" w:line="240" w:lineRule="exact"/>
        <w:jc w:val="center"/>
        <w:rPr>
          <w:rFonts w:ascii="Times New Roman" w:hAnsi="Times New Roman" w:cs="Times New Roman"/>
        </w:rPr>
      </w:pPr>
    </w:p>
    <w:p w:rsidR="00065304" w:rsidRPr="002F7CEE" w:rsidRDefault="00065304" w:rsidP="004A4F78">
      <w:pPr>
        <w:shd w:val="clear" w:color="auto" w:fill="FFFFFF" w:themeFill="background1"/>
        <w:spacing w:after="0" w:line="240" w:lineRule="exact"/>
        <w:jc w:val="center"/>
        <w:rPr>
          <w:rFonts w:ascii="Times New Roman" w:eastAsia="Times New Roman" w:hAnsi="Times New Roman" w:cs="Times New Roman"/>
          <w:b/>
          <w:bCs/>
        </w:rPr>
      </w:pPr>
      <w:r w:rsidRPr="002F7CEE">
        <w:rPr>
          <w:rFonts w:ascii="Times New Roman" w:eastAsia="Times New Roman" w:hAnsi="Times New Roman" w:cs="Times New Roman"/>
          <w:b/>
          <w:bCs/>
        </w:rPr>
        <w:t>Муниципальный район «</w:t>
      </w:r>
      <w:r w:rsidR="001C58B0" w:rsidRPr="002F7CEE">
        <w:rPr>
          <w:rFonts w:ascii="Times New Roman" w:eastAsia="Times New Roman" w:hAnsi="Times New Roman" w:cs="Times New Roman"/>
          <w:b/>
          <w:bCs/>
        </w:rPr>
        <w:t>Борисовский район</w:t>
      </w:r>
      <w:r w:rsidRPr="002F7CEE">
        <w:rPr>
          <w:rFonts w:ascii="Times New Roman" w:eastAsia="Times New Roman" w:hAnsi="Times New Roman" w:cs="Times New Roman"/>
          <w:b/>
          <w:bCs/>
        </w:rPr>
        <w:t xml:space="preserve">» </w:t>
      </w:r>
    </w:p>
    <w:p w:rsidR="00065304" w:rsidRPr="002046B5" w:rsidRDefault="00065304" w:rsidP="004A4F78">
      <w:pPr>
        <w:shd w:val="clear" w:color="auto" w:fill="FFFFFF" w:themeFill="background1"/>
        <w:spacing w:after="0" w:line="240" w:lineRule="exact"/>
        <w:jc w:val="center"/>
        <w:rPr>
          <w:rFonts w:ascii="Times New Roman" w:hAnsi="Times New Roman" w:cs="Times New Roman"/>
          <w:u w:val="single"/>
        </w:rPr>
      </w:pPr>
      <w:r w:rsidRPr="002046B5">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394" w:type="dxa"/>
        <w:tblLayout w:type="fixed"/>
        <w:tblLook w:val="04A0" w:firstRow="1" w:lastRow="0" w:firstColumn="1" w:lastColumn="0" w:noHBand="0" w:noVBand="1"/>
      </w:tblPr>
      <w:tblGrid>
        <w:gridCol w:w="817"/>
        <w:gridCol w:w="3629"/>
        <w:gridCol w:w="57"/>
        <w:gridCol w:w="1417"/>
        <w:gridCol w:w="1559"/>
        <w:gridCol w:w="1560"/>
        <w:gridCol w:w="1559"/>
        <w:gridCol w:w="1559"/>
        <w:gridCol w:w="1559"/>
        <w:gridCol w:w="1418"/>
        <w:gridCol w:w="3260"/>
      </w:tblGrid>
      <w:tr w:rsidR="005C4FF2" w:rsidRPr="00F35D5D" w:rsidTr="00F35D5D">
        <w:tc>
          <w:tcPr>
            <w:tcW w:w="817" w:type="dxa"/>
            <w:vMerge w:val="restart"/>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 п/п</w:t>
            </w:r>
          </w:p>
        </w:tc>
        <w:tc>
          <w:tcPr>
            <w:tcW w:w="3686" w:type="dxa"/>
            <w:gridSpan w:val="2"/>
            <w:vMerge w:val="restart"/>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Наименование показателей</w:t>
            </w:r>
          </w:p>
        </w:tc>
        <w:tc>
          <w:tcPr>
            <w:tcW w:w="1417" w:type="dxa"/>
            <w:vMerge w:val="restart"/>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bCs/>
                <w:sz w:val="20"/>
                <w:szCs w:val="20"/>
              </w:rPr>
              <w:t>Единица измерения</w:t>
            </w:r>
          </w:p>
        </w:tc>
        <w:tc>
          <w:tcPr>
            <w:tcW w:w="9214" w:type="dxa"/>
            <w:gridSpan w:val="6"/>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Отчетная информация</w:t>
            </w:r>
          </w:p>
        </w:tc>
        <w:tc>
          <w:tcPr>
            <w:tcW w:w="3260" w:type="dxa"/>
            <w:vMerge w:val="restart"/>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Примечание</w:t>
            </w:r>
          </w:p>
        </w:tc>
      </w:tr>
      <w:tr w:rsidR="005C4FF2" w:rsidRPr="00F35D5D" w:rsidTr="00F35D5D">
        <w:tc>
          <w:tcPr>
            <w:tcW w:w="817" w:type="dxa"/>
            <w:vMerge/>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559"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2015</w:t>
            </w:r>
          </w:p>
        </w:tc>
        <w:tc>
          <w:tcPr>
            <w:tcW w:w="1560"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2016</w:t>
            </w:r>
          </w:p>
        </w:tc>
        <w:tc>
          <w:tcPr>
            <w:tcW w:w="1559"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2017</w:t>
            </w:r>
          </w:p>
        </w:tc>
        <w:tc>
          <w:tcPr>
            <w:tcW w:w="1559"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2018</w:t>
            </w:r>
          </w:p>
        </w:tc>
        <w:tc>
          <w:tcPr>
            <w:tcW w:w="1559"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2019</w:t>
            </w:r>
          </w:p>
        </w:tc>
        <w:tc>
          <w:tcPr>
            <w:tcW w:w="1418"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2020</w:t>
            </w:r>
          </w:p>
        </w:tc>
        <w:tc>
          <w:tcPr>
            <w:tcW w:w="3260" w:type="dxa"/>
            <w:vMerge/>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F35D5D" w:rsidTr="00F35D5D">
        <w:tc>
          <w:tcPr>
            <w:tcW w:w="18394" w:type="dxa"/>
            <w:gridSpan w:val="11"/>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eastAsia="Times New Roman" w:hAnsi="Times New Roman" w:cs="Times New Roman"/>
                <w:b/>
                <w:color w:val="000000"/>
                <w:sz w:val="20"/>
                <w:szCs w:val="20"/>
              </w:rPr>
              <w:t>Экономическое развитие</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w:t>
            </w:r>
          </w:p>
        </w:tc>
        <w:tc>
          <w:tcPr>
            <w:tcW w:w="3629" w:type="dxa"/>
            <w:shd w:val="clear" w:color="auto" w:fill="auto"/>
          </w:tcPr>
          <w:p w:rsidR="00635625" w:rsidRPr="00D87D33"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единиц</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266,0</w:t>
            </w:r>
          </w:p>
        </w:tc>
        <w:tc>
          <w:tcPr>
            <w:tcW w:w="15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332,70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332,70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335,70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336,40</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336,4</w:t>
            </w:r>
          </w:p>
        </w:tc>
        <w:tc>
          <w:tcPr>
            <w:tcW w:w="32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Открытие новых торговых точек</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w:t>
            </w:r>
          </w:p>
        </w:tc>
        <w:tc>
          <w:tcPr>
            <w:tcW w:w="3629" w:type="dxa"/>
            <w:shd w:val="clear" w:color="auto" w:fill="auto"/>
          </w:tcPr>
          <w:p w:rsidR="00635625" w:rsidRPr="00D87D33"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16,9</w:t>
            </w:r>
          </w:p>
        </w:tc>
        <w:tc>
          <w:tcPr>
            <w:tcW w:w="15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16,34</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16,60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19,55</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19,58</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19,58</w:t>
            </w: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Рост за счет открытия новых торговых точек. Планируется увеличение показателя за счет создания новых рабочих мест</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w:t>
            </w:r>
          </w:p>
        </w:tc>
        <w:tc>
          <w:tcPr>
            <w:tcW w:w="3629" w:type="dxa"/>
            <w:shd w:val="clear" w:color="auto" w:fill="auto"/>
          </w:tcPr>
          <w:p w:rsidR="00635625" w:rsidRPr="00D87D33"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14110,5</w:t>
            </w:r>
          </w:p>
        </w:tc>
        <w:tc>
          <w:tcPr>
            <w:tcW w:w="15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67423,70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57667,00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51016,1</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50888,9</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50687,4</w:t>
            </w: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Произошло увеличение инвестиций в связи с реализацией программы 500/1000</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w:t>
            </w:r>
          </w:p>
        </w:tc>
        <w:tc>
          <w:tcPr>
            <w:tcW w:w="3629" w:type="dxa"/>
            <w:shd w:val="clear" w:color="auto" w:fill="auto"/>
          </w:tcPr>
          <w:p w:rsidR="00635625" w:rsidRPr="00D87D33"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84,82</w:t>
            </w:r>
          </w:p>
        </w:tc>
        <w:tc>
          <w:tcPr>
            <w:tcW w:w="15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84,84</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85,00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85,10</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85,85</w:t>
            </w: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С целью увеличения показателя проводятся проверки земелепользователей</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5</w:t>
            </w:r>
          </w:p>
        </w:tc>
        <w:tc>
          <w:tcPr>
            <w:tcW w:w="3629" w:type="dxa"/>
            <w:shd w:val="clear" w:color="auto" w:fill="auto"/>
          </w:tcPr>
          <w:p w:rsidR="00635625" w:rsidRPr="00D87D33"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63,60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связи с банкротством, произошла ликвидация с/х предприятия</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6</w:t>
            </w:r>
          </w:p>
        </w:tc>
        <w:tc>
          <w:tcPr>
            <w:tcW w:w="3629" w:type="dxa"/>
            <w:shd w:val="clear" w:color="auto" w:fill="auto"/>
          </w:tcPr>
          <w:p w:rsidR="00635625" w:rsidRPr="00D87D33"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w:t>
            </w:r>
          </w:p>
        </w:tc>
        <w:tc>
          <w:tcPr>
            <w:tcW w:w="15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8,51</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8,03</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1,03</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1,03</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1,03</w:t>
            </w: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Истек срок службы дорог в центральной части п.Борисовка. Планируется улучшение в 2018 года за счет проведения работ по реконструкции дорог</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7</w:t>
            </w:r>
          </w:p>
        </w:tc>
        <w:tc>
          <w:tcPr>
            <w:tcW w:w="3629" w:type="dxa"/>
            <w:shd w:val="clear" w:color="auto" w:fill="auto"/>
          </w:tcPr>
          <w:p w:rsidR="00635625" w:rsidRPr="00D87D33"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0,05</w:t>
            </w:r>
          </w:p>
        </w:tc>
        <w:tc>
          <w:tcPr>
            <w:tcW w:w="15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0,05</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0,05</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1,19</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1,19</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1,19</w:t>
            </w: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Нет транспортной сети, обеспечивающей связь с административным центром и отдаленных хуторов</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8</w:t>
            </w:r>
          </w:p>
        </w:tc>
        <w:tc>
          <w:tcPr>
            <w:tcW w:w="3629" w:type="dxa"/>
            <w:shd w:val="clear" w:color="auto" w:fill="auto"/>
          </w:tcPr>
          <w:p w:rsidR="00635625" w:rsidRPr="00D87D33"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auto"/>
          </w:tcPr>
          <w:p w:rsidR="00635625" w:rsidRPr="00D87D33"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8.1</w:t>
            </w:r>
          </w:p>
        </w:tc>
        <w:tc>
          <w:tcPr>
            <w:tcW w:w="3629" w:type="dxa"/>
            <w:shd w:val="clear" w:color="auto" w:fill="auto"/>
          </w:tcPr>
          <w:p w:rsidR="00635625" w:rsidRPr="00D87D33"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635625" w:rsidRPr="00F35D5D" w:rsidRDefault="00635625" w:rsidP="004A4F78">
            <w:pPr>
              <w:pStyle w:val="a3"/>
              <w:shd w:val="clear" w:color="auto" w:fill="FFFFFF" w:themeFill="background1"/>
              <w:spacing w:before="0" w:beforeAutospacing="0" w:after="0" w:afterAutospacing="0" w:line="240" w:lineRule="exact"/>
              <w:jc w:val="center"/>
              <w:rPr>
                <w:rFonts w:cs="Times New Roman"/>
                <w:sz w:val="20"/>
                <w:szCs w:val="20"/>
              </w:rPr>
            </w:pPr>
            <w:r w:rsidRPr="00F35D5D">
              <w:rPr>
                <w:rFonts w:cs="Times New Roman"/>
                <w:color w:val="000000"/>
                <w:sz w:val="20"/>
                <w:szCs w:val="20"/>
              </w:rPr>
              <w:t>24907,70</w:t>
            </w:r>
          </w:p>
        </w:tc>
        <w:tc>
          <w:tcPr>
            <w:tcW w:w="1560" w:type="dxa"/>
            <w:shd w:val="clear" w:color="auto" w:fill="auto"/>
          </w:tcPr>
          <w:p w:rsidR="00635625" w:rsidRPr="00F35D5D" w:rsidRDefault="00635625" w:rsidP="004A4F78">
            <w:pPr>
              <w:pStyle w:val="a3"/>
              <w:shd w:val="clear" w:color="auto" w:fill="FFFFFF" w:themeFill="background1"/>
              <w:spacing w:before="0" w:beforeAutospacing="0" w:after="0" w:afterAutospacing="0" w:line="240" w:lineRule="exact"/>
              <w:jc w:val="center"/>
              <w:rPr>
                <w:rFonts w:cs="Times New Roman"/>
                <w:sz w:val="20"/>
                <w:szCs w:val="20"/>
              </w:rPr>
            </w:pPr>
            <w:r w:rsidRPr="00F35D5D">
              <w:rPr>
                <w:rFonts w:cs="Times New Roman"/>
                <w:color w:val="000000"/>
                <w:sz w:val="20"/>
                <w:szCs w:val="20"/>
              </w:rPr>
              <w:t>27080,10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29876,80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30104,00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31920,00</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32200,00</w:t>
            </w: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Увеличилась в рамках реализации постанов</w:t>
            </w:r>
            <w:r w:rsidR="008308DF"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 xml:space="preserve">ления Правительства Белгородской области от 13.03.2017 года №93-пп </w:t>
            </w:r>
            <w:r w:rsidR="008308DF"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О мерах по повышению уровня заработной платы работников в 2017 году»</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8.2</w:t>
            </w:r>
          </w:p>
        </w:tc>
        <w:tc>
          <w:tcPr>
            <w:tcW w:w="3629" w:type="dxa"/>
            <w:shd w:val="clear" w:color="auto" w:fill="auto"/>
          </w:tcPr>
          <w:p w:rsidR="00635625" w:rsidRPr="00F35D5D"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15639,00</w:t>
            </w:r>
          </w:p>
        </w:tc>
        <w:tc>
          <w:tcPr>
            <w:tcW w:w="15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17057,40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17861,50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18305,00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18949,00</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19743,00</w:t>
            </w: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С 01.01.2017 года на основании постановления Правительства Белгородской области было произведено увеличение окладов работникам образовательных учреждений</w:t>
            </w:r>
          </w:p>
          <w:p w:rsidR="002F7CEE" w:rsidRPr="00D87D33" w:rsidRDefault="002F7CEE"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8.3</w:t>
            </w:r>
          </w:p>
        </w:tc>
        <w:tc>
          <w:tcPr>
            <w:tcW w:w="3629" w:type="dxa"/>
            <w:shd w:val="clear" w:color="auto" w:fill="auto"/>
          </w:tcPr>
          <w:p w:rsidR="00635625" w:rsidRPr="00F35D5D" w:rsidRDefault="00635625"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18492,30</w:t>
            </w:r>
          </w:p>
        </w:tc>
        <w:tc>
          <w:tcPr>
            <w:tcW w:w="15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19953,20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20681,80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21037,00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22679,00</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23656,00</w:t>
            </w: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С 01.01.2017 года на основании постанов</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ления Правительства Белгородской области было произведено увеличение окладов работникам образовательных учреждений</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8.4</w:t>
            </w:r>
          </w:p>
        </w:tc>
        <w:tc>
          <w:tcPr>
            <w:tcW w:w="3629" w:type="dxa"/>
            <w:shd w:val="clear" w:color="auto" w:fill="auto"/>
          </w:tcPr>
          <w:p w:rsidR="00635625" w:rsidRPr="00F35D5D"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24307,00</w:t>
            </w:r>
          </w:p>
        </w:tc>
        <w:tc>
          <w:tcPr>
            <w:tcW w:w="15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24583,00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25006,80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26034,00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26114,00</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26892,00</w:t>
            </w: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С 01.01.2017 года на основании постановления Правительства Белгородской области было произведено увеличение окладов работникам образовательных учреждений</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8.5</w:t>
            </w:r>
          </w:p>
        </w:tc>
        <w:tc>
          <w:tcPr>
            <w:tcW w:w="3629" w:type="dxa"/>
            <w:shd w:val="clear" w:color="auto" w:fill="auto"/>
          </w:tcPr>
          <w:p w:rsidR="00635625" w:rsidRPr="00D87D33"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635625" w:rsidRPr="00F35D5D" w:rsidRDefault="00635625" w:rsidP="004A4F78">
            <w:pPr>
              <w:pStyle w:val="a3"/>
              <w:shd w:val="clear" w:color="auto" w:fill="FFFFFF" w:themeFill="background1"/>
              <w:spacing w:before="0" w:beforeAutospacing="0" w:after="0" w:afterAutospacing="0" w:line="240" w:lineRule="exact"/>
              <w:jc w:val="center"/>
              <w:rPr>
                <w:rFonts w:cs="Times New Roman"/>
                <w:sz w:val="20"/>
                <w:szCs w:val="20"/>
              </w:rPr>
            </w:pPr>
            <w:r w:rsidRPr="00F35D5D">
              <w:rPr>
                <w:rFonts w:cs="Times New Roman"/>
                <w:color w:val="000000"/>
                <w:sz w:val="20"/>
                <w:szCs w:val="20"/>
              </w:rPr>
              <w:t>17330,10</w:t>
            </w:r>
          </w:p>
        </w:tc>
        <w:tc>
          <w:tcPr>
            <w:tcW w:w="1560" w:type="dxa"/>
            <w:shd w:val="clear" w:color="auto" w:fill="auto"/>
          </w:tcPr>
          <w:p w:rsidR="00635625" w:rsidRPr="00F35D5D" w:rsidRDefault="00635625" w:rsidP="004A4F78">
            <w:pPr>
              <w:pStyle w:val="a3"/>
              <w:shd w:val="clear" w:color="auto" w:fill="FFFFFF" w:themeFill="background1"/>
              <w:spacing w:before="0" w:beforeAutospacing="0" w:after="0" w:afterAutospacing="0" w:line="240" w:lineRule="exact"/>
              <w:jc w:val="center"/>
              <w:rPr>
                <w:rFonts w:cs="Times New Roman"/>
                <w:sz w:val="20"/>
                <w:szCs w:val="20"/>
              </w:rPr>
            </w:pPr>
            <w:r w:rsidRPr="00F35D5D">
              <w:rPr>
                <w:rFonts w:cs="Times New Roman"/>
                <w:color w:val="000000"/>
                <w:sz w:val="20"/>
                <w:szCs w:val="20"/>
              </w:rPr>
              <w:t>20795,80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24848,70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27570,00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28650,00</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29830,00</w:t>
            </w:r>
          </w:p>
        </w:tc>
        <w:tc>
          <w:tcPr>
            <w:tcW w:w="3260" w:type="dxa"/>
            <w:shd w:val="clear" w:color="auto" w:fill="auto"/>
          </w:tcPr>
          <w:p w:rsidR="008308DF"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 xml:space="preserve">Показатель достигнут за счет исполнения Указа Президента Российской Федерации от 07.05.2012г. №597 </w:t>
            </w:r>
            <w:r w:rsidR="008308DF"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О мероприятиях по реализации государственной политики</w:t>
            </w:r>
            <w:r w:rsidR="008308DF" w:rsidRPr="00D87D33">
              <w:rPr>
                <w:rFonts w:ascii="Times New Roman" w:hAnsi="Times New Roman" w:cs="Times New Roman"/>
                <w:sz w:val="20"/>
                <w:szCs w:val="20"/>
                <w:lang w:val="ru-RU"/>
              </w:rPr>
              <w:t>»</w:t>
            </w:r>
          </w:p>
        </w:tc>
      </w:tr>
      <w:tr w:rsidR="00635625" w:rsidRPr="00F35D5D" w:rsidTr="00F35D5D">
        <w:tc>
          <w:tcPr>
            <w:tcW w:w="817"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8.6</w:t>
            </w:r>
          </w:p>
        </w:tc>
        <w:tc>
          <w:tcPr>
            <w:tcW w:w="3629" w:type="dxa"/>
            <w:shd w:val="clear" w:color="auto" w:fill="auto"/>
          </w:tcPr>
          <w:p w:rsidR="00635625" w:rsidRPr="00D87D33" w:rsidRDefault="0063562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auto"/>
          </w:tcPr>
          <w:p w:rsidR="00635625" w:rsidRPr="00F35D5D" w:rsidRDefault="00635625"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17260,00</w:t>
            </w:r>
          </w:p>
        </w:tc>
        <w:tc>
          <w:tcPr>
            <w:tcW w:w="1560"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17260,00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23462,10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18650,00</w:t>
            </w:r>
          </w:p>
        </w:tc>
        <w:tc>
          <w:tcPr>
            <w:tcW w:w="1559"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20000,00</w:t>
            </w:r>
          </w:p>
        </w:tc>
        <w:tc>
          <w:tcPr>
            <w:tcW w:w="1418" w:type="dxa"/>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20000,00</w:t>
            </w:r>
          </w:p>
        </w:tc>
        <w:tc>
          <w:tcPr>
            <w:tcW w:w="3260" w:type="dxa"/>
            <w:shd w:val="clear" w:color="auto" w:fill="auto"/>
          </w:tcPr>
          <w:p w:rsidR="00635625" w:rsidRPr="00D87D33" w:rsidRDefault="00635625"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Показатель увеличился за счет увеличения фонда оплаты труда</w:t>
            </w:r>
          </w:p>
        </w:tc>
      </w:tr>
      <w:tr w:rsidR="00635625" w:rsidRPr="00F35D5D" w:rsidTr="00F35D5D">
        <w:tc>
          <w:tcPr>
            <w:tcW w:w="18394" w:type="dxa"/>
            <w:gridSpan w:val="11"/>
            <w:shd w:val="clear" w:color="auto" w:fill="auto"/>
          </w:tcPr>
          <w:p w:rsidR="00635625" w:rsidRPr="00F35D5D" w:rsidRDefault="00635625"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Дошкольное образование</w:t>
            </w:r>
          </w:p>
        </w:tc>
      </w:tr>
      <w:tr w:rsidR="008308DF" w:rsidRPr="00F35D5D" w:rsidTr="00F35D5D">
        <w:tc>
          <w:tcPr>
            <w:tcW w:w="817"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b/>
                <w:sz w:val="20"/>
                <w:szCs w:val="20"/>
              </w:rPr>
            </w:pPr>
            <w:r w:rsidRPr="00F35D5D">
              <w:rPr>
                <w:rFonts w:ascii="Times New Roman" w:hAnsi="Times New Roman" w:cs="Times New Roman"/>
                <w:b/>
                <w:sz w:val="20"/>
                <w:szCs w:val="20"/>
              </w:rPr>
              <w:t>9</w:t>
            </w:r>
          </w:p>
        </w:tc>
        <w:tc>
          <w:tcPr>
            <w:tcW w:w="3629" w:type="dxa"/>
            <w:shd w:val="clear" w:color="auto" w:fill="auto"/>
          </w:tcPr>
          <w:p w:rsidR="008308DF" w:rsidRPr="00D87D33" w:rsidRDefault="008308DF" w:rsidP="00F35D5D">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auto"/>
          </w:tcPr>
          <w:p w:rsidR="008308DF" w:rsidRPr="00F35D5D" w:rsidRDefault="008308DF" w:rsidP="00F35D5D">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F35D5D">
            <w:pPr>
              <w:pStyle w:val="a3"/>
              <w:shd w:val="clear" w:color="auto" w:fill="FFFFFF" w:themeFill="background1"/>
              <w:spacing w:before="0" w:beforeAutospacing="0" w:after="0" w:afterAutospacing="0" w:line="230" w:lineRule="exact"/>
              <w:jc w:val="center"/>
              <w:rPr>
                <w:rFonts w:cs="Times New Roman"/>
                <w:sz w:val="20"/>
                <w:szCs w:val="20"/>
              </w:rPr>
            </w:pPr>
            <w:r w:rsidRPr="00F35D5D">
              <w:rPr>
                <w:rFonts w:cs="Times New Roman"/>
                <w:color w:val="000000"/>
                <w:sz w:val="20"/>
                <w:szCs w:val="20"/>
              </w:rPr>
              <w:t>61,90</w:t>
            </w:r>
          </w:p>
        </w:tc>
        <w:tc>
          <w:tcPr>
            <w:tcW w:w="1560" w:type="dxa"/>
            <w:shd w:val="clear" w:color="auto" w:fill="auto"/>
          </w:tcPr>
          <w:p w:rsidR="008308DF" w:rsidRPr="00F35D5D" w:rsidRDefault="008308DF" w:rsidP="00F35D5D">
            <w:pPr>
              <w:pStyle w:val="a3"/>
              <w:shd w:val="clear" w:color="auto" w:fill="FFFFFF" w:themeFill="background1"/>
              <w:spacing w:before="0" w:beforeAutospacing="0" w:after="0" w:afterAutospacing="0" w:line="230" w:lineRule="exact"/>
              <w:jc w:val="center"/>
              <w:rPr>
                <w:rFonts w:cs="Times New Roman"/>
                <w:sz w:val="20"/>
                <w:szCs w:val="20"/>
              </w:rPr>
            </w:pPr>
            <w:r w:rsidRPr="00F35D5D">
              <w:rPr>
                <w:rFonts w:cs="Times New Roman"/>
                <w:color w:val="000000"/>
                <w:sz w:val="20"/>
                <w:szCs w:val="20"/>
              </w:rPr>
              <w:t>62,00</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61,90</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68,27</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68,27</w:t>
            </w:r>
          </w:p>
        </w:tc>
        <w:tc>
          <w:tcPr>
            <w:tcW w:w="1418"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68,00</w:t>
            </w:r>
          </w:p>
        </w:tc>
        <w:tc>
          <w:tcPr>
            <w:tcW w:w="3260"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D87D33">
              <w:rPr>
                <w:rFonts w:ascii="Times New Roman" w:hAnsi="Times New Roman" w:cs="Times New Roman"/>
                <w:sz w:val="20"/>
                <w:szCs w:val="20"/>
                <w:lang w:val="ru-RU"/>
              </w:rPr>
              <w:t xml:space="preserve">В сентябре 2018 года будут открыты дополнительные группы на 50 человек. </w:t>
            </w:r>
            <w:r w:rsidRPr="00F35D5D">
              <w:rPr>
                <w:rFonts w:ascii="Times New Roman" w:hAnsi="Times New Roman" w:cs="Times New Roman"/>
                <w:sz w:val="20"/>
                <w:szCs w:val="20"/>
              </w:rPr>
              <w:t>Охват будет увеличен</w:t>
            </w:r>
          </w:p>
        </w:tc>
      </w:tr>
      <w:tr w:rsidR="008308DF" w:rsidRPr="00F35D5D" w:rsidTr="00F35D5D">
        <w:tc>
          <w:tcPr>
            <w:tcW w:w="817"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b/>
                <w:sz w:val="20"/>
                <w:szCs w:val="20"/>
              </w:rPr>
            </w:pPr>
            <w:r w:rsidRPr="00F35D5D">
              <w:rPr>
                <w:rFonts w:ascii="Times New Roman" w:hAnsi="Times New Roman" w:cs="Times New Roman"/>
                <w:b/>
                <w:sz w:val="20"/>
                <w:szCs w:val="20"/>
              </w:rPr>
              <w:t>10</w:t>
            </w:r>
          </w:p>
        </w:tc>
        <w:tc>
          <w:tcPr>
            <w:tcW w:w="3629" w:type="dxa"/>
            <w:shd w:val="clear" w:color="auto" w:fill="auto"/>
          </w:tcPr>
          <w:p w:rsidR="008308DF" w:rsidRPr="00D87D33" w:rsidRDefault="008308DF" w:rsidP="00F35D5D">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auto"/>
          </w:tcPr>
          <w:p w:rsidR="008308DF" w:rsidRPr="00F35D5D" w:rsidRDefault="008308DF" w:rsidP="00F35D5D">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3,44</w:t>
            </w:r>
          </w:p>
        </w:tc>
        <w:tc>
          <w:tcPr>
            <w:tcW w:w="1560"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1,07</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4,43</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4,16</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4,16</w:t>
            </w:r>
          </w:p>
        </w:tc>
        <w:tc>
          <w:tcPr>
            <w:tcW w:w="1418"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3,96</w:t>
            </w:r>
          </w:p>
        </w:tc>
        <w:tc>
          <w:tcPr>
            <w:tcW w:w="3260" w:type="dxa"/>
            <w:shd w:val="clear" w:color="auto" w:fill="auto"/>
          </w:tcPr>
          <w:p w:rsidR="008308DF" w:rsidRPr="00D87D33" w:rsidRDefault="008308DF" w:rsidP="00F35D5D">
            <w:pPr>
              <w:shd w:val="clear" w:color="auto" w:fill="FFFFFF" w:themeFill="background1"/>
              <w:spacing w:before="0" w:after="0" w:line="23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2018 году откроется одна группа для детей до трех лет</w:t>
            </w:r>
          </w:p>
        </w:tc>
      </w:tr>
      <w:tr w:rsidR="008308DF" w:rsidRPr="00F35D5D" w:rsidTr="00F35D5D">
        <w:tc>
          <w:tcPr>
            <w:tcW w:w="817"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b/>
                <w:sz w:val="20"/>
                <w:szCs w:val="20"/>
              </w:rPr>
            </w:pPr>
            <w:r w:rsidRPr="00F35D5D">
              <w:rPr>
                <w:rFonts w:ascii="Times New Roman" w:hAnsi="Times New Roman" w:cs="Times New Roman"/>
                <w:b/>
                <w:sz w:val="20"/>
                <w:szCs w:val="20"/>
              </w:rPr>
              <w:t>11</w:t>
            </w:r>
          </w:p>
        </w:tc>
        <w:tc>
          <w:tcPr>
            <w:tcW w:w="3629" w:type="dxa"/>
            <w:shd w:val="clear" w:color="auto" w:fill="auto"/>
          </w:tcPr>
          <w:p w:rsidR="008308DF" w:rsidRPr="00D87D33" w:rsidRDefault="008308DF" w:rsidP="00F35D5D">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auto"/>
          </w:tcPr>
          <w:p w:rsidR="008308DF" w:rsidRPr="00F35D5D" w:rsidRDefault="008308DF" w:rsidP="00F35D5D">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60"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418"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3260" w:type="dxa"/>
            <w:shd w:val="clear" w:color="auto" w:fill="auto"/>
          </w:tcPr>
          <w:p w:rsidR="008308DF" w:rsidRPr="00D87D33" w:rsidRDefault="008308DF" w:rsidP="00F35D5D">
            <w:pPr>
              <w:shd w:val="clear" w:color="auto" w:fill="FFFFFF" w:themeFill="background1"/>
              <w:spacing w:before="0" w:after="0" w:line="23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Все учреждения находятся в хорошем состоянии</w:t>
            </w:r>
          </w:p>
        </w:tc>
      </w:tr>
      <w:tr w:rsidR="008308DF" w:rsidRPr="00F35D5D" w:rsidTr="00F35D5D">
        <w:tc>
          <w:tcPr>
            <w:tcW w:w="18394" w:type="dxa"/>
            <w:gridSpan w:val="11"/>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Общее и дополнительное образование</w:t>
            </w:r>
          </w:p>
        </w:tc>
      </w:tr>
      <w:tr w:rsidR="008308DF" w:rsidRPr="00F35D5D" w:rsidTr="00F35D5D">
        <w:tc>
          <w:tcPr>
            <w:tcW w:w="817"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b/>
                <w:sz w:val="20"/>
                <w:szCs w:val="20"/>
              </w:rPr>
            </w:pPr>
            <w:r w:rsidRPr="00F35D5D">
              <w:rPr>
                <w:rFonts w:ascii="Times New Roman" w:hAnsi="Times New Roman" w:cs="Times New Roman"/>
                <w:b/>
                <w:sz w:val="20"/>
                <w:szCs w:val="20"/>
              </w:rPr>
              <w:t>12</w:t>
            </w:r>
          </w:p>
        </w:tc>
        <w:tc>
          <w:tcPr>
            <w:tcW w:w="3629" w:type="dxa"/>
            <w:shd w:val="clear" w:color="auto" w:fill="auto"/>
          </w:tcPr>
          <w:p w:rsidR="008308DF" w:rsidRPr="00D87D33" w:rsidRDefault="008308DF" w:rsidP="00F35D5D">
            <w:pPr>
              <w:shd w:val="clear" w:color="auto" w:fill="FFFFFF" w:themeFill="background1"/>
              <w:spacing w:before="0" w:after="0" w:line="230" w:lineRule="exact"/>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60"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1,18</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2,30</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418"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3260" w:type="dxa"/>
            <w:shd w:val="clear" w:color="auto" w:fill="auto"/>
          </w:tcPr>
          <w:p w:rsidR="008308DF" w:rsidRPr="00D87D33" w:rsidRDefault="008308DF" w:rsidP="00F35D5D">
            <w:pPr>
              <w:shd w:val="clear" w:color="auto" w:fill="FFFFFF" w:themeFill="background1"/>
              <w:spacing w:before="0" w:after="0" w:line="23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Два выпускника не получили аттестат</w:t>
            </w:r>
          </w:p>
        </w:tc>
      </w:tr>
      <w:tr w:rsidR="008308DF" w:rsidRPr="00F35D5D" w:rsidTr="00F35D5D">
        <w:tc>
          <w:tcPr>
            <w:tcW w:w="817"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b/>
                <w:sz w:val="20"/>
                <w:szCs w:val="20"/>
              </w:rPr>
            </w:pPr>
            <w:r w:rsidRPr="00F35D5D">
              <w:rPr>
                <w:rFonts w:ascii="Times New Roman" w:hAnsi="Times New Roman" w:cs="Times New Roman"/>
                <w:b/>
                <w:sz w:val="20"/>
                <w:szCs w:val="20"/>
              </w:rPr>
              <w:t>13</w:t>
            </w:r>
          </w:p>
        </w:tc>
        <w:tc>
          <w:tcPr>
            <w:tcW w:w="3629" w:type="dxa"/>
            <w:shd w:val="clear" w:color="auto" w:fill="auto"/>
          </w:tcPr>
          <w:p w:rsidR="008308DF" w:rsidRPr="00D87D33" w:rsidRDefault="008308DF" w:rsidP="00F35D5D">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76,92</w:t>
            </w:r>
          </w:p>
        </w:tc>
        <w:tc>
          <w:tcPr>
            <w:tcW w:w="1560"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76,92</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84,62</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84,62</w:t>
            </w:r>
          </w:p>
        </w:tc>
        <w:tc>
          <w:tcPr>
            <w:tcW w:w="1559"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84,62</w:t>
            </w:r>
          </w:p>
        </w:tc>
        <w:tc>
          <w:tcPr>
            <w:tcW w:w="1418" w:type="dxa"/>
            <w:shd w:val="clear" w:color="auto" w:fill="auto"/>
          </w:tcPr>
          <w:p w:rsidR="008308DF" w:rsidRPr="00F35D5D" w:rsidRDefault="008308DF" w:rsidP="00F35D5D">
            <w:pPr>
              <w:shd w:val="clear" w:color="auto" w:fill="FFFFFF" w:themeFill="background1"/>
              <w:spacing w:before="0" w:after="0" w:line="230" w:lineRule="exact"/>
              <w:jc w:val="center"/>
              <w:rPr>
                <w:rFonts w:ascii="Times New Roman" w:hAnsi="Times New Roman" w:cs="Times New Roman"/>
                <w:sz w:val="20"/>
                <w:szCs w:val="20"/>
              </w:rPr>
            </w:pPr>
            <w:r w:rsidRPr="00F35D5D">
              <w:rPr>
                <w:rFonts w:ascii="Times New Roman" w:hAnsi="Times New Roman" w:cs="Times New Roman"/>
                <w:sz w:val="20"/>
                <w:szCs w:val="20"/>
              </w:rPr>
              <w:t>84,62</w:t>
            </w:r>
          </w:p>
        </w:tc>
        <w:tc>
          <w:tcPr>
            <w:tcW w:w="3260" w:type="dxa"/>
            <w:shd w:val="clear" w:color="auto" w:fill="auto"/>
          </w:tcPr>
          <w:p w:rsidR="008308DF" w:rsidRPr="00D87D33" w:rsidRDefault="008308DF" w:rsidP="00F35D5D">
            <w:pPr>
              <w:shd w:val="clear" w:color="auto" w:fill="FFFFFF" w:themeFill="background1"/>
              <w:spacing w:before="0" w:after="0" w:line="23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13 общеобразователь</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ных учреждений соответствуют требо</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ваниям. В 4 школах отсутствует спортивный зал</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14</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15,38</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23,08</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15,38</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17,00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17,00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17,00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МБОУ «СОШ №2» и МБОУ «СОШ №4» требуют кап.ремонта</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15</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83,46</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84,39</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83,90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65,94</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65,98</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66,18</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На решение проблемы направлена реализация проекта «Управление здоровьем»</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16</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Все учреждения работают в первую смену</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17</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тыс.руб.</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76,92</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color w:val="000000"/>
                <w:sz w:val="20"/>
                <w:szCs w:val="20"/>
              </w:rPr>
              <w:t>89,90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23,06</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24,39</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22,32</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21,07</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2017 году произошло снижение показателя в связи с новой методикой расчета показателя (добавились дети дошкольных групп при школах)</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18</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122,56</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120,04</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113,54</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163,04</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162,88</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162,88</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2017 году показатель снизился после перерасчета по новой методике</w:t>
            </w:r>
          </w:p>
        </w:tc>
      </w:tr>
      <w:tr w:rsidR="008308DF" w:rsidRPr="00F35D5D" w:rsidTr="00F35D5D">
        <w:tc>
          <w:tcPr>
            <w:tcW w:w="18394" w:type="dxa"/>
            <w:gridSpan w:val="11"/>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Культура</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19</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auto"/>
          </w:tcPr>
          <w:p w:rsidR="008308DF" w:rsidRPr="00D87D33"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center"/>
              <w:rPr>
                <w:rFonts w:ascii="Times New Roman" w:hAnsi="Times New Roman" w:cs="Times New Roman"/>
                <w:sz w:val="20"/>
                <w:szCs w:val="20"/>
                <w:lang w:val="ru-RU"/>
              </w:rPr>
            </w:pPr>
          </w:p>
        </w:tc>
        <w:tc>
          <w:tcPr>
            <w:tcW w:w="15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19.1</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95,50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95,50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соответствии с уровнем фактической обеспеченности учреждений культуры</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19.2</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библиотеками</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Одна библиотека будет закрыта в связи с выполнением «дорожной карты»</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19.3</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парками культуры и отдыха</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3260" w:type="dxa"/>
            <w:shd w:val="clear" w:color="auto" w:fill="auto"/>
          </w:tcPr>
          <w:p w:rsidR="008308DF"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соответствии с уровнем фактической обеспеченности</w:t>
            </w:r>
          </w:p>
          <w:p w:rsidR="00F35D5D" w:rsidRPr="00F35D5D" w:rsidRDefault="00F35D5D"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20</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18,52</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Акулиновский СК внесен в программу капитального ремонта на 2020 год</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21</w:t>
            </w:r>
          </w:p>
        </w:tc>
        <w:tc>
          <w:tcPr>
            <w:tcW w:w="3629" w:type="dxa"/>
            <w:shd w:val="clear" w:color="auto" w:fill="auto"/>
          </w:tcPr>
          <w:p w:rsidR="002F7CEE"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F35D5D">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13,89</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16,67</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16,70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13,90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13,90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Показатель увеличился в связи с увеличением количества объектов культурного наследия</w:t>
            </w:r>
          </w:p>
        </w:tc>
      </w:tr>
      <w:tr w:rsidR="008308DF" w:rsidRPr="00F35D5D" w:rsidTr="00F35D5D">
        <w:tc>
          <w:tcPr>
            <w:tcW w:w="18394" w:type="dxa"/>
            <w:gridSpan w:val="11"/>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Физическая культура и спорт</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22</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28,89</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29,43</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47,60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47,60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47,60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47.60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Увеличение показателя произошло за счет внедрения ГТО</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23</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96,00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96,00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99,90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82,03</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80,43</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78,53</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Увеличение показателя произошло за счет внедрения ГТО</w:t>
            </w:r>
          </w:p>
        </w:tc>
      </w:tr>
      <w:tr w:rsidR="008308DF" w:rsidRPr="00F35D5D" w:rsidTr="00F35D5D">
        <w:tc>
          <w:tcPr>
            <w:tcW w:w="18394" w:type="dxa"/>
            <w:gridSpan w:val="11"/>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D87D33">
              <w:rPr>
                <w:rFonts w:ascii="Times New Roman" w:eastAsia="Times New Roman" w:hAnsi="Times New Roman" w:cs="Times New Roman"/>
                <w:b/>
                <w:sz w:val="20"/>
                <w:szCs w:val="20"/>
                <w:lang w:val="ru-RU"/>
              </w:rPr>
              <w:t>Жилищное строительство и обеспечение граждан жильем</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24</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кв.метров</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28, 70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29,00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29,4</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30,42</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30,62</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30,82</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Значение показателя выше в связи с вводом в эксплуатацию новых жилых помещений и снижением численности населения</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24.1</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кв.метров</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0,52</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0,53</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0,40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0,61</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0,61</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0,61</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Введено в эксплуатацию новых жилых помещений меньше, чем в 2016 году</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25</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га</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2,64</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10,11</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12,15</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10,10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10,10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10,10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Для выполнения показателя проводится работа по вовлечению в оборот земельных участков, пригодных для строительства</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25.1</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га</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1,21</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4,01</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7,59</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1,21</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1,21</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1,21</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Для выполнения показателя проводится работа по вовлечению в оборот земельных участков, пригодных для строительства</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26</w:t>
            </w:r>
          </w:p>
        </w:tc>
        <w:tc>
          <w:tcPr>
            <w:tcW w:w="3629" w:type="dxa"/>
            <w:shd w:val="clear" w:color="auto" w:fill="auto"/>
          </w:tcPr>
          <w:p w:rsidR="002F7CEE"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F35D5D">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кв.метров</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2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26.1</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кв.метров</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Земельные участки предоставляются вовремя и нарушений сроков получения разрешения на ввод не имеется</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26.2</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кв.метров</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Земельные участки предоставляются вовремя и нарушений сроков получения разрешения на ввод не имеется</w:t>
            </w:r>
          </w:p>
        </w:tc>
      </w:tr>
      <w:tr w:rsidR="008308DF" w:rsidRPr="00F35D5D" w:rsidTr="00F35D5D">
        <w:tc>
          <w:tcPr>
            <w:tcW w:w="18394" w:type="dxa"/>
            <w:gridSpan w:val="11"/>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Жилищно-коммунальное хозяйство</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27</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Собственники всех домов выбрали один способ управления БМУП «Борисовское ЖКХ»</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28</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60,00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60,00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87,50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85,71</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85,71</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85,71</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2018 году планируется закрытие организации ООО «Водоканализа-ционное хозяйство»</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29</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100,00</w:t>
            </w:r>
          </w:p>
        </w:tc>
        <w:tc>
          <w:tcPr>
            <w:tcW w:w="32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Показатель достигнут на 100</w:t>
            </w:r>
            <w:r w:rsidR="00F35D5D">
              <w:rPr>
                <w:rFonts w:ascii="Times New Roman" w:hAnsi="Times New Roman" w:cs="Times New Roman"/>
                <w:sz w:val="20"/>
                <w:szCs w:val="20"/>
                <w:lang w:val="ru-RU"/>
              </w:rPr>
              <w:t xml:space="preserve"> </w:t>
            </w:r>
            <w:r w:rsidRPr="00F35D5D">
              <w:rPr>
                <w:rFonts w:ascii="Times New Roman" w:hAnsi="Times New Roman" w:cs="Times New Roman"/>
                <w:sz w:val="20"/>
                <w:szCs w:val="20"/>
                <w:lang w:val="ru-RU"/>
              </w:rPr>
              <w:t>% в результате постановки на учет всех земельных участков многоквар-тирных домов на кадастровый учет</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30</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6,42</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6,15</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5,45</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7,14</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соответствии с реализацией на территории района социальных программ 6 чел. получили жилые помещения и улучшили свои жилищные условия</w:t>
            </w:r>
          </w:p>
        </w:tc>
      </w:tr>
      <w:tr w:rsidR="008308DF" w:rsidRPr="00F35D5D" w:rsidTr="00F35D5D">
        <w:tc>
          <w:tcPr>
            <w:tcW w:w="18394" w:type="dxa"/>
            <w:gridSpan w:val="11"/>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Организация муниципального управления</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31</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40,10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40,08</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41,45</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29,04</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37,90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40,40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Определение доходов местного бюджета осуществляется в соответствии с нормами Бюджетного Кодекса РФ и Налогового Кодекса РФ по зачислению налогов и платежей в местный бюджет</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32</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Отсутствие организаций муниципальной формы собственности, находящихся в стадии банкротства</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33</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тыс.руб.</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Объектов не завершённого в установленные сроки строительства, осуществляемого за счёт средств бюджета муниципального района нет</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34</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Задолженность по оплате труда отсутствует</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34</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4545,40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4677,82</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4455,53</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4455,00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4422,00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4422,00</w:t>
            </w:r>
          </w:p>
        </w:tc>
        <w:tc>
          <w:tcPr>
            <w:tcW w:w="3260" w:type="dxa"/>
            <w:shd w:val="clear" w:color="auto" w:fill="auto"/>
          </w:tcPr>
          <w:p w:rsidR="008308DF" w:rsidRPr="00F35D5D" w:rsidRDefault="008308DF" w:rsidP="00F35D5D">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С 1 января 2018 года планируется повы-шение оплаты труда работников органов местного самоуправления, в связи с чем расходы на содержание работников будут увеличены</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36</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да-1/нет -0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w:t>
            </w:r>
          </w:p>
        </w:tc>
        <w:tc>
          <w:tcPr>
            <w:tcW w:w="32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Утверждено Решением 43 заседания Муниципального совета Борисовского района первого созыва от 29.11.2011 г. №</w:t>
            </w:r>
            <w:r w:rsidR="00F35D5D">
              <w:rPr>
                <w:rFonts w:ascii="Times New Roman" w:hAnsi="Times New Roman" w:cs="Times New Roman"/>
                <w:sz w:val="20"/>
                <w:szCs w:val="20"/>
                <w:lang w:val="ru-RU"/>
              </w:rPr>
              <w:t xml:space="preserve"> </w:t>
            </w:r>
            <w:r w:rsidRPr="00F35D5D">
              <w:rPr>
                <w:rFonts w:ascii="Times New Roman" w:hAnsi="Times New Roman" w:cs="Times New Roman"/>
                <w:sz w:val="20"/>
                <w:szCs w:val="20"/>
                <w:lang w:val="ru-RU"/>
              </w:rPr>
              <w:t>10</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37</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auto"/>
          </w:tcPr>
          <w:p w:rsidR="008308DF" w:rsidRPr="00F35D5D"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от числа опрошенных</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94,68</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98,03</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89,60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90,00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95,00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95,00</w:t>
            </w:r>
          </w:p>
        </w:tc>
        <w:tc>
          <w:tcPr>
            <w:tcW w:w="32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Пороговое значение 75</w:t>
            </w:r>
            <w:r w:rsidR="00F35D5D">
              <w:rPr>
                <w:rFonts w:ascii="Times New Roman" w:hAnsi="Times New Roman" w:cs="Times New Roman"/>
                <w:sz w:val="20"/>
                <w:szCs w:val="20"/>
                <w:lang w:val="ru-RU"/>
              </w:rPr>
              <w:t xml:space="preserve"> </w:t>
            </w:r>
            <w:r w:rsidRPr="00F35D5D">
              <w:rPr>
                <w:rFonts w:ascii="Times New Roman" w:hAnsi="Times New Roman" w:cs="Times New Roman"/>
                <w:sz w:val="20"/>
                <w:szCs w:val="20"/>
              </w:rPr>
              <w:t>% достигнуто</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38</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тыс.чел.</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25,70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25,80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25,70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25,59</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25,75</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25,75</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Статистические данные. Показатель ниже, чем в 2016 году в связи с тем, что смертность превысила рождаемость</w:t>
            </w:r>
          </w:p>
        </w:tc>
      </w:tr>
      <w:tr w:rsidR="008308DF" w:rsidRPr="00F35D5D" w:rsidTr="00F35D5D">
        <w:tc>
          <w:tcPr>
            <w:tcW w:w="18394" w:type="dxa"/>
            <w:gridSpan w:val="11"/>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D87D33">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auto"/>
          </w:tcPr>
          <w:p w:rsidR="008308DF" w:rsidRPr="00D87D33" w:rsidRDefault="008308DF"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559"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39.1</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кВт/ч на 1 прожива-ющего</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870,59</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851,36</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797,11</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706,17</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704,6</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702,13</w:t>
            </w:r>
          </w:p>
        </w:tc>
        <w:tc>
          <w:tcPr>
            <w:tcW w:w="3260" w:type="dxa"/>
            <w:shd w:val="clear" w:color="auto" w:fill="auto"/>
          </w:tcPr>
          <w:p w:rsidR="002F7CEE" w:rsidRPr="00F35D5D" w:rsidRDefault="008308DF" w:rsidP="00F35D5D">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Улучшение показателя произошло в результате жизнедеятельности проживающих с заменой старого оборудования на более энергосберегающие</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39.2</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тепловая энергия</w:t>
            </w:r>
          </w:p>
        </w:tc>
        <w:tc>
          <w:tcPr>
            <w:tcW w:w="1474" w:type="dxa"/>
            <w:gridSpan w:val="2"/>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Гкал на 1 кв. метр общей площади</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0,12</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0,21</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0,19,</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0,18</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0,18</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0,18</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Результат улучшения показателя это комплекс мероприятий направленный на утепление многоквартирных домов в результате проведения капитального ремонта</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39.3</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горячая вода</w:t>
            </w:r>
          </w:p>
        </w:tc>
        <w:tc>
          <w:tcPr>
            <w:tcW w:w="1474" w:type="dxa"/>
            <w:gridSpan w:val="2"/>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19,04</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18,63</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18,07</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17,00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17,00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17,00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Для снижения потребления горячей воды установлено ОДПУ в многоквартирных домах</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39.4</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холодная вода</w:t>
            </w:r>
          </w:p>
        </w:tc>
        <w:tc>
          <w:tcPr>
            <w:tcW w:w="1474" w:type="dxa"/>
            <w:gridSpan w:val="2"/>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98,60</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53,79</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50,17</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49,60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49,60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49,60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Улучшение результата произведено в результате увеличения процента оснащенности индивидуальными приборами учета холодной воды</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39.5</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природный газ</w:t>
            </w:r>
          </w:p>
        </w:tc>
        <w:tc>
          <w:tcPr>
            <w:tcW w:w="1474" w:type="dxa"/>
            <w:gridSpan w:val="2"/>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316,81</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255,56</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205,30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200,40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200,40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200,40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Результат улучшения показателя это комплекс мероприятий, направленных на утепление многоквартирных домов в результате проведения капитального ремонта</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w:t>
            </w:r>
          </w:p>
        </w:tc>
        <w:tc>
          <w:tcPr>
            <w:tcW w:w="3629" w:type="dxa"/>
            <w:shd w:val="clear" w:color="auto" w:fill="auto"/>
          </w:tcPr>
          <w:p w:rsidR="008308DF" w:rsidRPr="00D87D33"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auto"/>
          </w:tcPr>
          <w:p w:rsidR="008308DF" w:rsidRPr="00D87D33"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40.1</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8308DF" w:rsidRPr="00D87D33"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кВт/ч на 1 прожива-ющего</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50,67</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52,26</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52,00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53,26</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53,26</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53,26</w:t>
            </w:r>
          </w:p>
        </w:tc>
        <w:tc>
          <w:tcPr>
            <w:tcW w:w="3260" w:type="dxa"/>
            <w:shd w:val="clear" w:color="auto" w:fill="auto"/>
          </w:tcPr>
          <w:p w:rsidR="008308DF" w:rsidRPr="00F35D5D" w:rsidRDefault="008308DF" w:rsidP="00F35D5D">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Снижение показателя достигнуто в связи с оснащением всех бюджетных учреждений района приборами учета потребления ресурсов, реализацией программы энергосбережения и повышения энергоэффективности</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40.2</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тепловая энергия</w:t>
            </w:r>
          </w:p>
        </w:tc>
        <w:tc>
          <w:tcPr>
            <w:tcW w:w="1474" w:type="dxa"/>
            <w:gridSpan w:val="2"/>
            <w:shd w:val="clear" w:color="auto" w:fill="auto"/>
          </w:tcPr>
          <w:p w:rsidR="008308DF" w:rsidRPr="00D87D33"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Гкал на 1 кв. метр общей площади</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0,11</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0,12</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0,12</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0,12</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0,12</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0,12</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Организация ежегодных работ по промывке системы отопления, ремонт изоляции трубопроводов в подвальном помещении</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40.3</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горячая вода</w:t>
            </w:r>
          </w:p>
        </w:tc>
        <w:tc>
          <w:tcPr>
            <w:tcW w:w="1474" w:type="dxa"/>
            <w:gridSpan w:val="2"/>
            <w:shd w:val="clear" w:color="auto" w:fill="auto"/>
          </w:tcPr>
          <w:p w:rsidR="008308DF" w:rsidRPr="00D87D33"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0,16</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0,17</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0,20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0,19</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0,19</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0,19</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 xml:space="preserve">В 2017 году введены в эксплуатацию </w:t>
            </w:r>
            <w:r w:rsidR="00252E22" w:rsidRPr="00D87D33">
              <w:rPr>
                <w:rFonts w:ascii="Times New Roman" w:hAnsi="Times New Roman" w:cs="Times New Roman"/>
                <w:sz w:val="20"/>
                <w:szCs w:val="20"/>
                <w:lang w:val="ru-RU"/>
              </w:rPr>
              <w:t>офисы семейных врачей</w:t>
            </w:r>
            <w:r w:rsidRPr="00D87D33">
              <w:rPr>
                <w:rFonts w:ascii="Times New Roman" w:hAnsi="Times New Roman" w:cs="Times New Roman"/>
                <w:sz w:val="20"/>
                <w:szCs w:val="20"/>
                <w:lang w:val="ru-RU"/>
              </w:rPr>
              <w:t>, в связи с чем значение увеличилось по сравнению с 2016 годом</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40.4</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холодная вода</w:t>
            </w:r>
          </w:p>
        </w:tc>
        <w:tc>
          <w:tcPr>
            <w:tcW w:w="1474" w:type="dxa"/>
            <w:gridSpan w:val="2"/>
            <w:shd w:val="clear" w:color="auto" w:fill="auto"/>
          </w:tcPr>
          <w:p w:rsidR="008308DF" w:rsidRPr="00D87D33"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0,93</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3,76</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3,96</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3,90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3,90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3,90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 xml:space="preserve">В 2017 году введены в эксплуатацию </w:t>
            </w:r>
            <w:r w:rsidR="00252E22" w:rsidRPr="00D87D33">
              <w:rPr>
                <w:rFonts w:ascii="Times New Roman" w:hAnsi="Times New Roman" w:cs="Times New Roman"/>
                <w:sz w:val="20"/>
                <w:szCs w:val="20"/>
                <w:lang w:val="ru-RU"/>
              </w:rPr>
              <w:t>эксплуатацию офисы семейных врачей</w:t>
            </w:r>
            <w:r w:rsidRPr="00D87D33">
              <w:rPr>
                <w:rFonts w:ascii="Times New Roman" w:hAnsi="Times New Roman" w:cs="Times New Roman"/>
                <w:sz w:val="20"/>
                <w:szCs w:val="20"/>
                <w:lang w:val="ru-RU"/>
              </w:rPr>
              <w:t>, в связи с чем значение увеличилось по сравнению с 2016 годом</w:t>
            </w:r>
          </w:p>
        </w:tc>
      </w:tr>
      <w:tr w:rsidR="008308DF" w:rsidRPr="00F35D5D" w:rsidTr="00F35D5D">
        <w:tc>
          <w:tcPr>
            <w:tcW w:w="817"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40.5</w:t>
            </w:r>
          </w:p>
        </w:tc>
        <w:tc>
          <w:tcPr>
            <w:tcW w:w="3629" w:type="dxa"/>
            <w:shd w:val="clear" w:color="auto" w:fill="auto"/>
          </w:tcPr>
          <w:p w:rsidR="008308DF" w:rsidRPr="00F35D5D" w:rsidRDefault="008308D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природный газ</w:t>
            </w:r>
          </w:p>
        </w:tc>
        <w:tc>
          <w:tcPr>
            <w:tcW w:w="1474" w:type="dxa"/>
            <w:gridSpan w:val="2"/>
            <w:shd w:val="clear" w:color="auto" w:fill="auto"/>
          </w:tcPr>
          <w:p w:rsidR="008308DF" w:rsidRPr="00D87D33" w:rsidRDefault="008308D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13,72</w:t>
            </w:r>
          </w:p>
        </w:tc>
        <w:tc>
          <w:tcPr>
            <w:tcW w:w="1560"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13,12</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12,37</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12,30</w:t>
            </w:r>
          </w:p>
        </w:tc>
        <w:tc>
          <w:tcPr>
            <w:tcW w:w="1559"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12,30</w:t>
            </w:r>
          </w:p>
        </w:tc>
        <w:tc>
          <w:tcPr>
            <w:tcW w:w="1418" w:type="dxa"/>
            <w:shd w:val="clear" w:color="auto" w:fill="auto"/>
          </w:tcPr>
          <w:p w:rsidR="008308DF" w:rsidRPr="00F35D5D" w:rsidRDefault="008308DF"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12,30</w:t>
            </w:r>
          </w:p>
        </w:tc>
        <w:tc>
          <w:tcPr>
            <w:tcW w:w="3260" w:type="dxa"/>
            <w:shd w:val="clear" w:color="auto" w:fill="auto"/>
          </w:tcPr>
          <w:p w:rsidR="008308DF" w:rsidRPr="00D87D33" w:rsidRDefault="008308D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Результат улучшения показателя это комплекс мероприятий, направленных на утепление зданий в результате проведения капитального ремонта</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6A5B4A" w:rsidRPr="002046B5" w:rsidRDefault="006A5B4A"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6A5B4A" w:rsidRPr="002046B5" w:rsidRDefault="006A5B4A" w:rsidP="004A4F78">
      <w:pPr>
        <w:shd w:val="clear" w:color="auto" w:fill="FFFFFF" w:themeFill="background1"/>
        <w:spacing w:after="0" w:line="240" w:lineRule="exact"/>
        <w:jc w:val="center"/>
        <w:rPr>
          <w:rFonts w:ascii="Times New Roman" w:hAnsi="Times New Roman" w:cs="Times New Roman"/>
        </w:rPr>
      </w:pPr>
    </w:p>
    <w:p w:rsidR="006A5B4A" w:rsidRPr="002F7CEE" w:rsidRDefault="006A5B4A"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 xml:space="preserve">Тарасенко Анатолий Васильевич </w:t>
      </w:r>
    </w:p>
    <w:p w:rsidR="006A5B4A" w:rsidRPr="002F7CEE" w:rsidRDefault="006A5B4A" w:rsidP="004A4F78">
      <w:pPr>
        <w:shd w:val="clear" w:color="auto" w:fill="FFFFFF" w:themeFill="background1"/>
        <w:spacing w:after="0" w:line="240" w:lineRule="exact"/>
        <w:jc w:val="center"/>
        <w:rPr>
          <w:rFonts w:ascii="Times New Roman" w:hAnsi="Times New Roman" w:cs="Times New Roman"/>
        </w:rPr>
      </w:pPr>
      <w:r w:rsidRPr="002F7CEE">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6A5B4A" w:rsidRPr="002F7CEE" w:rsidRDefault="006A5B4A" w:rsidP="004A4F78">
      <w:pPr>
        <w:shd w:val="clear" w:color="auto" w:fill="FFFFFF" w:themeFill="background1"/>
        <w:spacing w:after="0" w:line="240" w:lineRule="exact"/>
        <w:jc w:val="center"/>
        <w:rPr>
          <w:rFonts w:ascii="Times New Roman" w:hAnsi="Times New Roman" w:cs="Times New Roman"/>
        </w:rPr>
      </w:pPr>
    </w:p>
    <w:p w:rsidR="006A5B4A" w:rsidRPr="002F7CEE"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2F7CEE">
        <w:rPr>
          <w:rFonts w:ascii="Times New Roman" w:eastAsia="Times New Roman" w:hAnsi="Times New Roman" w:cs="Times New Roman"/>
          <w:b/>
          <w:bCs/>
        </w:rPr>
        <w:t>Муниципальный район «Вейделевский район»</w:t>
      </w:r>
    </w:p>
    <w:p w:rsidR="006A5B4A" w:rsidRPr="002F7CEE" w:rsidRDefault="006A5B4A" w:rsidP="004A4F78">
      <w:pPr>
        <w:shd w:val="clear" w:color="auto" w:fill="FFFFFF" w:themeFill="background1"/>
        <w:spacing w:after="0" w:line="240" w:lineRule="exact"/>
        <w:jc w:val="center"/>
        <w:rPr>
          <w:rFonts w:ascii="Times New Roman" w:hAnsi="Times New Roman" w:cs="Times New Roman"/>
          <w:u w:val="single"/>
        </w:rPr>
      </w:pPr>
      <w:r w:rsidRPr="002F7CEE">
        <w:rPr>
          <w:rFonts w:ascii="Times New Roman" w:hAnsi="Times New Roman" w:cs="Times New Roman"/>
          <w:u w:val="single"/>
        </w:rPr>
        <w:t>(наименование городского округа (муниципального района))</w:t>
      </w:r>
    </w:p>
    <w:p w:rsidR="006A5B4A" w:rsidRPr="002F7CEE" w:rsidRDefault="006A5B4A" w:rsidP="004A4F78">
      <w:pPr>
        <w:shd w:val="clear" w:color="auto" w:fill="FFFFFF" w:themeFill="background1"/>
        <w:spacing w:after="0" w:line="240" w:lineRule="exact"/>
        <w:jc w:val="center"/>
        <w:rPr>
          <w:rFonts w:ascii="Times New Roman" w:hAnsi="Times New Roman" w:cs="Times New Roman"/>
        </w:rPr>
      </w:pPr>
    </w:p>
    <w:p w:rsidR="006A5B4A" w:rsidRPr="002F7CEE" w:rsidRDefault="006A5B4A"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2F7CEE" w:rsidRDefault="006A5B4A"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6A5B4A" w:rsidRPr="002F7CEE" w:rsidRDefault="006A5B4A" w:rsidP="004A4F78">
      <w:pPr>
        <w:shd w:val="clear" w:color="auto" w:fill="FFFFFF" w:themeFill="background1"/>
        <w:spacing w:after="0" w:line="240" w:lineRule="exact"/>
        <w:jc w:val="center"/>
        <w:rPr>
          <w:rFonts w:ascii="Times New Roman" w:hAnsi="Times New Roman" w:cs="Times New Roman"/>
          <w:b/>
        </w:rPr>
      </w:pPr>
    </w:p>
    <w:p w:rsidR="006A5B4A" w:rsidRPr="002F7CEE" w:rsidRDefault="006A5B4A" w:rsidP="004A4F78">
      <w:pPr>
        <w:shd w:val="clear" w:color="auto" w:fill="FFFFFF" w:themeFill="background1"/>
        <w:spacing w:after="0" w:line="240" w:lineRule="exact"/>
        <w:jc w:val="right"/>
        <w:rPr>
          <w:rFonts w:ascii="Times New Roman" w:hAnsi="Times New Roman" w:cs="Times New Roman"/>
          <w:b/>
        </w:rPr>
      </w:pPr>
      <w:r w:rsidRPr="002F7CEE">
        <w:rPr>
          <w:rFonts w:ascii="Times New Roman" w:hAnsi="Times New Roman" w:cs="Times New Roman"/>
          <w:b/>
        </w:rPr>
        <w:t>Подпись _____________</w:t>
      </w:r>
    </w:p>
    <w:p w:rsidR="006A5B4A" w:rsidRPr="002F7CEE" w:rsidRDefault="006A5B4A" w:rsidP="004A4F78">
      <w:pPr>
        <w:shd w:val="clear" w:color="auto" w:fill="FFFFFF" w:themeFill="background1"/>
        <w:spacing w:after="0" w:line="240" w:lineRule="exact"/>
        <w:jc w:val="right"/>
        <w:rPr>
          <w:rFonts w:ascii="Times New Roman" w:hAnsi="Times New Roman" w:cs="Times New Roman"/>
        </w:rPr>
      </w:pPr>
    </w:p>
    <w:p w:rsidR="006A5B4A" w:rsidRPr="002F7CEE" w:rsidRDefault="006A5B4A"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Показатели эффективности деятельности</w:t>
      </w:r>
    </w:p>
    <w:p w:rsidR="006A5B4A" w:rsidRPr="002F7CEE" w:rsidRDefault="006A5B4A" w:rsidP="004A4F78">
      <w:pPr>
        <w:shd w:val="clear" w:color="auto" w:fill="FFFFFF" w:themeFill="background1"/>
        <w:spacing w:after="0" w:line="240" w:lineRule="exact"/>
        <w:jc w:val="center"/>
        <w:rPr>
          <w:rFonts w:ascii="Times New Roman" w:hAnsi="Times New Roman" w:cs="Times New Roman"/>
          <w:b/>
        </w:rPr>
      </w:pPr>
      <w:r w:rsidRPr="002F7CEE">
        <w:rPr>
          <w:rFonts w:ascii="Times New Roman" w:hAnsi="Times New Roman" w:cs="Times New Roman"/>
          <w:b/>
        </w:rPr>
        <w:t>органов местного самоуправления городского округа (муниципального района)</w:t>
      </w:r>
    </w:p>
    <w:p w:rsidR="006A5B4A" w:rsidRPr="002F7CEE" w:rsidRDefault="006A5B4A" w:rsidP="004A4F78">
      <w:pPr>
        <w:shd w:val="clear" w:color="auto" w:fill="FFFFFF" w:themeFill="background1"/>
        <w:spacing w:after="0" w:line="240" w:lineRule="exact"/>
        <w:jc w:val="center"/>
        <w:rPr>
          <w:rFonts w:ascii="Times New Roman" w:hAnsi="Times New Roman" w:cs="Times New Roman"/>
        </w:rPr>
      </w:pPr>
    </w:p>
    <w:p w:rsidR="006A5B4A" w:rsidRPr="002F7CEE"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2F7CEE">
        <w:rPr>
          <w:rFonts w:ascii="Times New Roman" w:eastAsia="Times New Roman" w:hAnsi="Times New Roman" w:cs="Times New Roman"/>
          <w:b/>
          <w:bCs/>
        </w:rPr>
        <w:t xml:space="preserve">Муниципальный район «Вейделевский район» </w:t>
      </w:r>
    </w:p>
    <w:p w:rsidR="006A5B4A" w:rsidRPr="002046B5" w:rsidRDefault="006A5B4A" w:rsidP="004A4F78">
      <w:pPr>
        <w:shd w:val="clear" w:color="auto" w:fill="FFFFFF" w:themeFill="background1"/>
        <w:spacing w:after="0" w:line="240" w:lineRule="exact"/>
        <w:jc w:val="center"/>
        <w:rPr>
          <w:rFonts w:ascii="Times New Roman" w:hAnsi="Times New Roman" w:cs="Times New Roman"/>
          <w:u w:val="single"/>
        </w:rPr>
      </w:pPr>
      <w:r w:rsidRPr="002F7CEE">
        <w:rPr>
          <w:rFonts w:ascii="Times New Roman" w:hAnsi="Times New Roman" w:cs="Times New Roman"/>
          <w:u w:val="single"/>
        </w:rPr>
        <w:t>(официальное наименование городского округа (муниципального района</w:t>
      </w:r>
      <w:r w:rsidRPr="002046B5">
        <w:rPr>
          <w:rFonts w:ascii="Times New Roman" w:hAnsi="Times New Roman" w:cs="Times New Roman"/>
          <w:u w:val="single"/>
        </w:rPr>
        <w:t>))</w:t>
      </w: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252" w:type="dxa"/>
        <w:tblLayout w:type="fixed"/>
        <w:tblLook w:val="04A0" w:firstRow="1" w:lastRow="0" w:firstColumn="1" w:lastColumn="0" w:noHBand="0" w:noVBand="1"/>
      </w:tblPr>
      <w:tblGrid>
        <w:gridCol w:w="817"/>
        <w:gridCol w:w="3629"/>
        <w:gridCol w:w="57"/>
        <w:gridCol w:w="1417"/>
        <w:gridCol w:w="1559"/>
        <w:gridCol w:w="1560"/>
        <w:gridCol w:w="1417"/>
        <w:gridCol w:w="1559"/>
        <w:gridCol w:w="1560"/>
        <w:gridCol w:w="1417"/>
        <w:gridCol w:w="3260"/>
      </w:tblGrid>
      <w:tr w:rsidR="005C4FF2" w:rsidRPr="00F35D5D" w:rsidTr="00F35D5D">
        <w:tc>
          <w:tcPr>
            <w:tcW w:w="817" w:type="dxa"/>
            <w:vMerge w:val="restart"/>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 п/п</w:t>
            </w:r>
          </w:p>
        </w:tc>
        <w:tc>
          <w:tcPr>
            <w:tcW w:w="3686" w:type="dxa"/>
            <w:gridSpan w:val="2"/>
            <w:vMerge w:val="restart"/>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Наименование показателей</w:t>
            </w:r>
          </w:p>
        </w:tc>
        <w:tc>
          <w:tcPr>
            <w:tcW w:w="1417" w:type="dxa"/>
            <w:vMerge w:val="restart"/>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bCs/>
                <w:sz w:val="20"/>
                <w:szCs w:val="20"/>
              </w:rPr>
              <w:t>Единица измерения</w:t>
            </w:r>
          </w:p>
        </w:tc>
        <w:tc>
          <w:tcPr>
            <w:tcW w:w="9072" w:type="dxa"/>
            <w:gridSpan w:val="6"/>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Отчетная информация</w:t>
            </w:r>
          </w:p>
        </w:tc>
        <w:tc>
          <w:tcPr>
            <w:tcW w:w="3260" w:type="dxa"/>
            <w:vMerge w:val="restart"/>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Примечание</w:t>
            </w:r>
          </w:p>
        </w:tc>
      </w:tr>
      <w:tr w:rsidR="005C4FF2" w:rsidRPr="00F35D5D" w:rsidTr="00F35D5D">
        <w:tc>
          <w:tcPr>
            <w:tcW w:w="817" w:type="dxa"/>
            <w:vMerge/>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559"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2015</w:t>
            </w:r>
          </w:p>
        </w:tc>
        <w:tc>
          <w:tcPr>
            <w:tcW w:w="1560"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2016</w:t>
            </w:r>
          </w:p>
        </w:tc>
        <w:tc>
          <w:tcPr>
            <w:tcW w:w="1417"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2017</w:t>
            </w:r>
          </w:p>
        </w:tc>
        <w:tc>
          <w:tcPr>
            <w:tcW w:w="1559"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2018</w:t>
            </w:r>
          </w:p>
        </w:tc>
        <w:tc>
          <w:tcPr>
            <w:tcW w:w="1560"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2019</w:t>
            </w:r>
          </w:p>
        </w:tc>
        <w:tc>
          <w:tcPr>
            <w:tcW w:w="1417" w:type="dxa"/>
            <w:shd w:val="clear" w:color="auto" w:fill="auto"/>
          </w:tcPr>
          <w:p w:rsidR="005C4FF2" w:rsidRPr="00F35D5D"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F35D5D">
              <w:rPr>
                <w:rFonts w:ascii="Times New Roman" w:eastAsia="Times New Roman" w:hAnsi="Times New Roman" w:cs="Times New Roman"/>
                <w:b/>
                <w:bCs/>
                <w:sz w:val="20"/>
                <w:szCs w:val="20"/>
              </w:rPr>
              <w:t>2020</w:t>
            </w:r>
          </w:p>
        </w:tc>
        <w:tc>
          <w:tcPr>
            <w:tcW w:w="3260" w:type="dxa"/>
            <w:vMerge/>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F35D5D" w:rsidTr="00F35D5D">
        <w:tc>
          <w:tcPr>
            <w:tcW w:w="18252" w:type="dxa"/>
            <w:gridSpan w:val="11"/>
            <w:shd w:val="clear" w:color="auto" w:fill="auto"/>
          </w:tcPr>
          <w:p w:rsidR="005C4FF2" w:rsidRPr="00F35D5D"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eastAsia="Times New Roman" w:hAnsi="Times New Roman" w:cs="Times New Roman"/>
                <w:b/>
                <w:color w:val="000000"/>
                <w:sz w:val="20"/>
                <w:szCs w:val="20"/>
              </w:rPr>
              <w:t>Экономическое развитие</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w:t>
            </w:r>
          </w:p>
        </w:tc>
        <w:tc>
          <w:tcPr>
            <w:tcW w:w="362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единиц</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323</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347,89</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347,9</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354,2</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360,1</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362,4</w:t>
            </w:r>
          </w:p>
        </w:tc>
        <w:tc>
          <w:tcPr>
            <w:tcW w:w="3260"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На 01.01.2018г. в Едином реестре субъектов малого и среднего предпринимательства ФНС России зарегистрировано39 ЮЛ, 454ИП</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w:t>
            </w:r>
          </w:p>
        </w:tc>
        <w:tc>
          <w:tcPr>
            <w:tcW w:w="362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17,4</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13,68</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13,3</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36,9</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37</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37</w:t>
            </w:r>
          </w:p>
        </w:tc>
        <w:tc>
          <w:tcPr>
            <w:tcW w:w="3260"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Показатель, достигнут за счет реализации мероприятий «Создание условий для содействия развитию малого и среднего предпринимательства»</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w:t>
            </w:r>
          </w:p>
        </w:tc>
        <w:tc>
          <w:tcPr>
            <w:tcW w:w="362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14501,7</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25273,30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14566,7</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29521</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30414</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31338</w:t>
            </w:r>
          </w:p>
        </w:tc>
        <w:tc>
          <w:tcPr>
            <w:tcW w:w="32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D87D33">
              <w:rPr>
                <w:rFonts w:ascii="Times New Roman" w:hAnsi="Times New Roman" w:cs="Times New Roman"/>
                <w:color w:val="000000" w:themeColor="text1"/>
                <w:sz w:val="20"/>
                <w:szCs w:val="20"/>
                <w:lang w:val="ru-RU"/>
              </w:rPr>
              <w:t xml:space="preserve">Снижение показателя в 2017 году по сравнению с 2016 годом произошло за счет реализации в 2016 году на территории района крупных инвестпроектов: «Строительство объездной дороги вокруг п.Вейделевка» и др. </w:t>
            </w:r>
            <w:r w:rsidRPr="00F35D5D">
              <w:rPr>
                <w:rFonts w:ascii="Times New Roman" w:hAnsi="Times New Roman" w:cs="Times New Roman"/>
                <w:color w:val="000000" w:themeColor="text1"/>
                <w:sz w:val="20"/>
                <w:szCs w:val="20"/>
              </w:rPr>
              <w:t>В 2017 году объем инвестиций в экономику района несколько уменьшился</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w:t>
            </w:r>
          </w:p>
        </w:tc>
        <w:tc>
          <w:tcPr>
            <w:tcW w:w="362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87,23</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88,48</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88,69</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88,5</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88,8</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88,81</w:t>
            </w:r>
          </w:p>
        </w:tc>
        <w:tc>
          <w:tcPr>
            <w:tcW w:w="3260" w:type="dxa"/>
            <w:shd w:val="clear" w:color="auto" w:fill="auto"/>
          </w:tcPr>
          <w:p w:rsidR="00246836" w:rsidRPr="00F35D5D" w:rsidRDefault="00246836" w:rsidP="00F35D5D">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 xml:space="preserve">Работа проводится по оптимизации поступлений и вовлечению в оборот дополнительных участков. </w:t>
            </w:r>
            <w:r w:rsidR="00F35D5D">
              <w:rPr>
                <w:rFonts w:ascii="Times New Roman" w:hAnsi="Times New Roman" w:cs="Times New Roman"/>
                <w:sz w:val="20"/>
                <w:szCs w:val="20"/>
                <w:lang w:val="ru-RU"/>
              </w:rPr>
              <w:t>Реализуется п</w:t>
            </w:r>
            <w:r w:rsidRPr="00F35D5D">
              <w:rPr>
                <w:rFonts w:ascii="Times New Roman" w:hAnsi="Times New Roman" w:cs="Times New Roman"/>
                <w:sz w:val="20"/>
                <w:szCs w:val="20"/>
                <w:lang w:val="ru-RU"/>
              </w:rPr>
              <w:t xml:space="preserve">роект совместный с </w:t>
            </w:r>
            <w:r w:rsidR="00F35D5D">
              <w:rPr>
                <w:rFonts w:ascii="Times New Roman" w:hAnsi="Times New Roman" w:cs="Times New Roman"/>
                <w:sz w:val="20"/>
                <w:szCs w:val="20"/>
                <w:lang w:val="ru-RU"/>
              </w:rPr>
              <w:t>д</w:t>
            </w:r>
            <w:r w:rsidRPr="00F35D5D">
              <w:rPr>
                <w:rFonts w:ascii="Times New Roman" w:hAnsi="Times New Roman" w:cs="Times New Roman"/>
                <w:sz w:val="20"/>
                <w:szCs w:val="20"/>
                <w:lang w:val="ru-RU"/>
              </w:rPr>
              <w:t>епартаментом имущественных и земельных отношений Белгородской области «Обеспечение полноты характеристик земельных участков для налогообложения». Проводятся мероприятия по межеванию земельных участков</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5</w:t>
            </w:r>
          </w:p>
        </w:tc>
        <w:tc>
          <w:tcPr>
            <w:tcW w:w="362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3260"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На протяжении последних 2х лет сельскохозяйственные предприятия района прибыльны</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6</w:t>
            </w:r>
          </w:p>
        </w:tc>
        <w:tc>
          <w:tcPr>
            <w:tcW w:w="362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3,34</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3,34</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2,14</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3,55</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3,54</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3,5</w:t>
            </w:r>
          </w:p>
        </w:tc>
        <w:tc>
          <w:tcPr>
            <w:tcW w:w="3260"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eastAsia="Times New Roman" w:hAnsi="Times New Roman" w:cs="Times New Roman"/>
                <w:sz w:val="20"/>
                <w:szCs w:val="20"/>
                <w:lang w:val="ru-RU"/>
              </w:rPr>
              <w:t>Улучшение показателя связанно с своевременным выполнением программы дорожных работ</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7</w:t>
            </w:r>
          </w:p>
        </w:tc>
        <w:tc>
          <w:tcPr>
            <w:tcW w:w="362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3260"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eastAsia="Times New Roman" w:hAnsi="Times New Roman" w:cs="Times New Roman"/>
                <w:sz w:val="20"/>
                <w:szCs w:val="20"/>
                <w:lang w:val="ru-RU"/>
              </w:rPr>
              <w:t>Населенные пункты, не имеющие регулярного автобусного сообщения с административным центром в районе отсутствуют</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8</w:t>
            </w:r>
          </w:p>
        </w:tc>
        <w:tc>
          <w:tcPr>
            <w:tcW w:w="362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auto"/>
          </w:tcPr>
          <w:p w:rsidR="00246836" w:rsidRPr="00D87D33"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560"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260"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8.1</w:t>
            </w:r>
          </w:p>
        </w:tc>
        <w:tc>
          <w:tcPr>
            <w:tcW w:w="362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21956,00</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23621,30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25713,1</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27147</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28893</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30777</w:t>
            </w:r>
          </w:p>
        </w:tc>
        <w:tc>
          <w:tcPr>
            <w:tcW w:w="3260" w:type="dxa"/>
            <w:shd w:val="clear" w:color="auto" w:fill="auto"/>
          </w:tcPr>
          <w:p w:rsidR="00F35D5D"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Среднемесячная заработная плата увеличилась в 2017 году по сравнению с 2016 годом на 8,4 % в рамках реализации  постановления Правительства Белгородской области от 13.03.2017 года</w:t>
            </w:r>
          </w:p>
          <w:p w:rsidR="00246836"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 xml:space="preserve"> №</w:t>
            </w:r>
            <w:r w:rsidR="00F35D5D">
              <w:rPr>
                <w:rFonts w:ascii="Times New Roman" w:hAnsi="Times New Roman" w:cs="Times New Roman"/>
                <w:sz w:val="20"/>
                <w:szCs w:val="20"/>
                <w:lang w:val="ru-RU"/>
              </w:rPr>
              <w:t xml:space="preserve"> </w:t>
            </w:r>
            <w:r w:rsidRPr="00F35D5D">
              <w:rPr>
                <w:rFonts w:ascii="Times New Roman" w:hAnsi="Times New Roman" w:cs="Times New Roman"/>
                <w:sz w:val="20"/>
                <w:szCs w:val="20"/>
                <w:lang w:val="ru-RU"/>
              </w:rPr>
              <w:t>93-пп «О мерах по повышению уровня заработной платы работников в 2017 году»</w:t>
            </w:r>
          </w:p>
          <w:p w:rsidR="00F35D5D" w:rsidRPr="00F35D5D" w:rsidRDefault="00F35D5D"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8.2</w:t>
            </w:r>
          </w:p>
        </w:tc>
        <w:tc>
          <w:tcPr>
            <w:tcW w:w="3629" w:type="dxa"/>
            <w:shd w:val="clear" w:color="auto" w:fill="auto"/>
          </w:tcPr>
          <w:p w:rsidR="00246836" w:rsidRPr="00F35D5D"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13463,2</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14125,60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14966,9</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15627</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16362</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17302</w:t>
            </w:r>
          </w:p>
        </w:tc>
        <w:tc>
          <w:tcPr>
            <w:tcW w:w="3260" w:type="dxa"/>
            <w:shd w:val="clear" w:color="auto" w:fill="auto"/>
          </w:tcPr>
          <w:p w:rsidR="00F35D5D"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персонала</w:t>
            </w:r>
          </w:p>
          <w:p w:rsidR="00F35D5D"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 xml:space="preserve"> на 4</w:t>
            </w:r>
            <w:r w:rsidR="00F35D5D">
              <w:rPr>
                <w:rFonts w:ascii="Times New Roman" w:hAnsi="Times New Roman" w:cs="Times New Roman"/>
                <w:sz w:val="20"/>
                <w:szCs w:val="20"/>
                <w:lang w:val="ru-RU"/>
              </w:rPr>
              <w:t xml:space="preserve"> </w:t>
            </w:r>
            <w:r w:rsidRPr="00F35D5D">
              <w:rPr>
                <w:rFonts w:ascii="Times New Roman" w:hAnsi="Times New Roman" w:cs="Times New Roman"/>
                <w:sz w:val="20"/>
                <w:szCs w:val="20"/>
                <w:lang w:val="ru-RU"/>
              </w:rPr>
              <w:t xml:space="preserve">% с 1 января 2018 года, </w:t>
            </w:r>
          </w:p>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и с 1 октября 2019 и 2020 годов</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8.3</w:t>
            </w:r>
          </w:p>
        </w:tc>
        <w:tc>
          <w:tcPr>
            <w:tcW w:w="3629" w:type="dxa"/>
            <w:shd w:val="clear" w:color="auto" w:fill="auto"/>
          </w:tcPr>
          <w:p w:rsidR="00246836" w:rsidRPr="00F35D5D" w:rsidRDefault="00246836"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16687,7</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17621,50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18662,50</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19819</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21425</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22976</w:t>
            </w:r>
          </w:p>
        </w:tc>
        <w:tc>
          <w:tcPr>
            <w:tcW w:w="3260" w:type="dxa"/>
            <w:shd w:val="clear" w:color="auto" w:fill="auto"/>
          </w:tcPr>
          <w:p w:rsidR="00F35D5D"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персонала</w:t>
            </w:r>
          </w:p>
          <w:p w:rsidR="00F35D5D"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 xml:space="preserve"> на 4</w:t>
            </w:r>
            <w:r w:rsidR="00F35D5D">
              <w:rPr>
                <w:rFonts w:ascii="Times New Roman" w:hAnsi="Times New Roman" w:cs="Times New Roman"/>
                <w:sz w:val="20"/>
                <w:szCs w:val="20"/>
                <w:lang w:val="ru-RU"/>
              </w:rPr>
              <w:t xml:space="preserve"> </w:t>
            </w:r>
            <w:r w:rsidRPr="00F35D5D">
              <w:rPr>
                <w:rFonts w:ascii="Times New Roman" w:hAnsi="Times New Roman" w:cs="Times New Roman"/>
                <w:sz w:val="20"/>
                <w:szCs w:val="20"/>
                <w:lang w:val="ru-RU"/>
              </w:rPr>
              <w:t xml:space="preserve">% с 1 января 2018 года, </w:t>
            </w:r>
          </w:p>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и с 1 октября 2019 и 2020 годов</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8.4</w:t>
            </w:r>
          </w:p>
        </w:tc>
        <w:tc>
          <w:tcPr>
            <w:tcW w:w="3629" w:type="dxa"/>
            <w:shd w:val="clear" w:color="auto" w:fill="auto"/>
          </w:tcPr>
          <w:p w:rsidR="00246836" w:rsidRPr="00F35D5D"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24157,5</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24854,00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26672,00</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26922</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28415</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29999</w:t>
            </w:r>
          </w:p>
        </w:tc>
        <w:tc>
          <w:tcPr>
            <w:tcW w:w="3260" w:type="dxa"/>
            <w:shd w:val="clear" w:color="auto" w:fill="auto"/>
          </w:tcPr>
          <w:p w:rsidR="00F35D5D"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обслужи-вающего персонала</w:t>
            </w:r>
          </w:p>
          <w:p w:rsidR="00F35D5D"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 xml:space="preserve"> на 4</w:t>
            </w:r>
            <w:r w:rsidR="00F35D5D">
              <w:rPr>
                <w:rFonts w:ascii="Times New Roman" w:hAnsi="Times New Roman" w:cs="Times New Roman"/>
                <w:sz w:val="20"/>
                <w:szCs w:val="20"/>
                <w:lang w:val="ru-RU"/>
              </w:rPr>
              <w:t xml:space="preserve"> </w:t>
            </w:r>
            <w:r w:rsidRPr="00F35D5D">
              <w:rPr>
                <w:rFonts w:ascii="Times New Roman" w:hAnsi="Times New Roman" w:cs="Times New Roman"/>
                <w:sz w:val="20"/>
                <w:szCs w:val="20"/>
                <w:lang w:val="ru-RU"/>
              </w:rPr>
              <w:t xml:space="preserve">% с 1 января 2018 года, </w:t>
            </w:r>
          </w:p>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и с 1 октября 2019 и 2020 годов</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8.5</w:t>
            </w:r>
          </w:p>
        </w:tc>
        <w:tc>
          <w:tcPr>
            <w:tcW w:w="362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15654,40</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18974,8</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23807,00</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27550</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29100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30730</w:t>
            </w:r>
          </w:p>
        </w:tc>
        <w:tc>
          <w:tcPr>
            <w:tcW w:w="3260" w:type="dxa"/>
            <w:shd w:val="clear" w:color="auto" w:fill="auto"/>
          </w:tcPr>
          <w:p w:rsidR="00246836" w:rsidRPr="00D87D33" w:rsidRDefault="00246836"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lang w:val="ru-RU"/>
              </w:rPr>
            </w:pPr>
            <w:r w:rsidRPr="00D87D33">
              <w:rPr>
                <w:rFonts w:ascii="Times New Roman" w:hAnsi="Times New Roman" w:cs="Times New Roman"/>
                <w:color w:val="000000" w:themeColor="text1"/>
                <w:sz w:val="20"/>
                <w:szCs w:val="20"/>
                <w:lang w:val="ru-RU"/>
              </w:rPr>
              <w:t>Данные показатели достигнуты и прогнозируются во исполнение майских Указов Президента Российской Федерации</w:t>
            </w:r>
          </w:p>
        </w:tc>
      </w:tr>
      <w:tr w:rsidR="00246836" w:rsidRPr="00F35D5D" w:rsidTr="00F35D5D">
        <w:tc>
          <w:tcPr>
            <w:tcW w:w="8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8.6</w:t>
            </w:r>
          </w:p>
        </w:tc>
        <w:tc>
          <w:tcPr>
            <w:tcW w:w="3629" w:type="dxa"/>
            <w:shd w:val="clear" w:color="auto" w:fill="auto"/>
          </w:tcPr>
          <w:p w:rsidR="00246836" w:rsidRPr="00D87D33" w:rsidRDefault="002468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auto"/>
          </w:tcPr>
          <w:p w:rsidR="00246836" w:rsidRPr="00F35D5D" w:rsidRDefault="002468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13695,80</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15120,80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15347,9</w:t>
            </w:r>
          </w:p>
        </w:tc>
        <w:tc>
          <w:tcPr>
            <w:tcW w:w="1559"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15250</w:t>
            </w:r>
          </w:p>
        </w:tc>
        <w:tc>
          <w:tcPr>
            <w:tcW w:w="1560"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15250</w:t>
            </w:r>
          </w:p>
        </w:tc>
        <w:tc>
          <w:tcPr>
            <w:tcW w:w="1417" w:type="dxa"/>
            <w:shd w:val="clear" w:color="auto" w:fill="auto"/>
          </w:tcPr>
          <w:p w:rsidR="00246836" w:rsidRPr="00F35D5D" w:rsidRDefault="0024683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15250</w:t>
            </w:r>
          </w:p>
        </w:tc>
        <w:tc>
          <w:tcPr>
            <w:tcW w:w="3260" w:type="dxa"/>
            <w:shd w:val="clear" w:color="auto" w:fill="auto"/>
          </w:tcPr>
          <w:p w:rsidR="00246836" w:rsidRPr="00F35D5D" w:rsidRDefault="00246836" w:rsidP="00F35D5D">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lang w:val="ru-RU"/>
              </w:rPr>
              <w:t>Показатель достигнут за счет постановления Правительства Белгородской области от 9 ноября 2015 года № 395 -пп, от 17 октября 2016 года №364-пп, от 30 октября 2017 года № 395-пп</w:t>
            </w:r>
          </w:p>
        </w:tc>
      </w:tr>
      <w:tr w:rsidR="005461D1" w:rsidRPr="00F35D5D" w:rsidTr="00F35D5D">
        <w:tc>
          <w:tcPr>
            <w:tcW w:w="18252" w:type="dxa"/>
            <w:gridSpan w:val="11"/>
            <w:shd w:val="clear" w:color="auto" w:fill="auto"/>
          </w:tcPr>
          <w:p w:rsidR="005461D1" w:rsidRPr="00F35D5D" w:rsidRDefault="005461D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Дошкольное образование</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9</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62,10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64,00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63</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86,64</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86,74</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86,94</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lang w:val="ru-RU"/>
              </w:rPr>
            </w:pPr>
            <w:r w:rsidRPr="00D87D33">
              <w:rPr>
                <w:rFonts w:ascii="Times New Roman" w:hAnsi="Times New Roman" w:cs="Times New Roman"/>
                <w:color w:val="000000" w:themeColor="text1"/>
                <w:sz w:val="20"/>
                <w:szCs w:val="20"/>
                <w:lang w:val="ru-RU"/>
              </w:rPr>
              <w:t>С целью увеличения охвата дошкольным образованием детей в возрасте от 1 до 6 лет с 25 сентября 2017 года открыты  консультационные центры на базе МДОУ детский сад №1 п.Вейделевка, МДОУ детский сад с. Закутское Вейделевского района Белгородской области, доукомплектованы имеющиеся свободные места в дошкольных образовательных учреждениях</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10</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связи с проводимой работой по введению дополнительных мест в дошкольных учреждениях, доукомплектованию существующих мест, очередность на поступление в дошкольные образовательные учреждения Вейделевского  района отсутствует</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11</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81,25</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6,30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6,3</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соответствии с пообъектным перечнем строительства, реконструкции и капитального ремонта объектов социальной сферы и развитие жилищно-коммунальной инфраструктуры Белгородской области на 2018-2020 годы проведен  капитальный ремонт Николаевской средней, общеобразовательной школ, в составе которой находятся 2 дошкольные группы. Муниципальных дошкольных образова</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тельных учреждений, находящихся в аварийном состоянии, на терри</w:t>
            </w:r>
            <w:r w:rsidR="002F7CEE" w:rsidRPr="00D87D33">
              <w:rPr>
                <w:rFonts w:ascii="Times New Roman" w:hAnsi="Times New Roman" w:cs="Times New Roman"/>
                <w:sz w:val="20"/>
                <w:szCs w:val="20"/>
                <w:lang w:val="ru-RU"/>
              </w:rPr>
              <w:t>тории Вейде-левского  района нет</w:t>
            </w:r>
          </w:p>
        </w:tc>
      </w:tr>
      <w:tr w:rsidR="002D5727" w:rsidRPr="00F35D5D" w:rsidTr="00F35D5D">
        <w:tc>
          <w:tcPr>
            <w:tcW w:w="18252" w:type="dxa"/>
            <w:gridSpan w:val="11"/>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Общее и дополнительное образование</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12</w:t>
            </w:r>
          </w:p>
        </w:tc>
        <w:tc>
          <w:tcPr>
            <w:tcW w:w="3629" w:type="dxa"/>
            <w:shd w:val="clear" w:color="auto" w:fill="auto"/>
          </w:tcPr>
          <w:p w:rsidR="002D5727" w:rsidRPr="00D87D33" w:rsidRDefault="002D5727"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1,99</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3,33</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3260" w:type="dxa"/>
            <w:shd w:val="clear" w:color="auto" w:fill="auto"/>
          </w:tcPr>
          <w:p w:rsidR="002D5727" w:rsidRPr="00F35D5D" w:rsidRDefault="002D5727" w:rsidP="00F35D5D">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Уменьшение общего количества обучаю</w:t>
            </w:r>
            <w:r w:rsidR="002F7CEE" w:rsidRPr="00D87D33">
              <w:rPr>
                <w:rFonts w:ascii="Times New Roman" w:hAnsi="Times New Roman" w:cs="Times New Roman"/>
                <w:sz w:val="20"/>
                <w:szCs w:val="20"/>
                <w:lang w:val="ru-RU"/>
              </w:rPr>
              <w:t>-</w:t>
            </w:r>
            <w:r w:rsidRPr="00D87D33">
              <w:rPr>
                <w:rFonts w:ascii="Times New Roman" w:hAnsi="Times New Roman" w:cs="Times New Roman"/>
                <w:sz w:val="20"/>
                <w:szCs w:val="20"/>
                <w:lang w:val="ru-RU"/>
              </w:rPr>
              <w:t xml:space="preserve">щихся, в том числе выпускников 9,11  классов сказывается на     увеличении показателя «Доля выпускников, не получивших аттестат о среднем общем образовании». </w:t>
            </w:r>
            <w:r w:rsidRPr="00F35D5D">
              <w:rPr>
                <w:rFonts w:ascii="Times New Roman" w:hAnsi="Times New Roman" w:cs="Times New Roman"/>
                <w:sz w:val="20"/>
                <w:szCs w:val="20"/>
                <w:lang w:val="ru-RU"/>
              </w:rPr>
              <w:t>В соответствии с «дорожной картой» по подготовке обучающихся к государственной итоговой аттестации по образовательным программам среднего общего образования в 2017-2018 учебном году, утверждённой приказом управления образования администрации Вейделевского района от 15 ноября  2017 года  669 планируется успешная сдача обязательных общеобразо</w:t>
            </w:r>
            <w:r w:rsidR="00F35D5D">
              <w:rPr>
                <w:rFonts w:ascii="Times New Roman" w:hAnsi="Times New Roman" w:cs="Times New Roman"/>
                <w:sz w:val="20"/>
                <w:szCs w:val="20"/>
                <w:lang w:val="ru-RU"/>
              </w:rPr>
              <w:t>-</w:t>
            </w:r>
            <w:r w:rsidRPr="00F35D5D">
              <w:rPr>
                <w:rFonts w:ascii="Times New Roman" w:hAnsi="Times New Roman" w:cs="Times New Roman"/>
                <w:sz w:val="20"/>
                <w:szCs w:val="20"/>
                <w:lang w:val="ru-RU"/>
              </w:rPr>
              <w:t>вательных предметов (русский язык, математика) всеми выпускниками, т.е. снижение показателя и повышение эффективности деятельности</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13</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81,25</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92,97</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85,94</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87,11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87,89</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89,06</w:t>
            </w:r>
          </w:p>
        </w:tc>
        <w:tc>
          <w:tcPr>
            <w:tcW w:w="3260" w:type="dxa"/>
            <w:shd w:val="clear" w:color="auto" w:fill="auto"/>
          </w:tcPr>
          <w:p w:rsidR="00406159"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 xml:space="preserve">В соответствии с  пообъектным перечнем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2018 - 2020 годы в 2017  году проводится  капитальный  ремонт МОУ Николаевской сош. На 2018 -2019 годы запланирован капитальный ремонт Дегтяренской сош. </w:t>
            </w:r>
          </w:p>
          <w:p w:rsidR="002D5727" w:rsidRPr="00406159" w:rsidRDefault="002D5727" w:rsidP="00406159">
            <w:pPr>
              <w:shd w:val="clear" w:color="auto" w:fill="FFFFFF" w:themeFill="background1"/>
              <w:spacing w:before="0" w:after="0" w:line="240" w:lineRule="exact"/>
              <w:jc w:val="center"/>
              <w:rPr>
                <w:rFonts w:ascii="Times New Roman" w:hAnsi="Times New Roman" w:cs="Times New Roman"/>
                <w:sz w:val="20"/>
                <w:szCs w:val="20"/>
                <w:lang w:val="ru-RU"/>
              </w:rPr>
            </w:pPr>
            <w:r w:rsidRPr="00406159">
              <w:rPr>
                <w:rFonts w:ascii="Times New Roman" w:hAnsi="Times New Roman" w:cs="Times New Roman"/>
                <w:sz w:val="20"/>
                <w:szCs w:val="20"/>
                <w:lang w:val="ru-RU"/>
              </w:rPr>
              <w:t xml:space="preserve"> В рамках проведения капитальных ремонтов в школах Вейделевского района будут проведены работы по созданию условий для беспрепятственного доступа инвалидов. Зданий муници</w:t>
            </w:r>
            <w:r w:rsidR="00406159">
              <w:rPr>
                <w:rFonts w:ascii="Times New Roman" w:hAnsi="Times New Roman" w:cs="Times New Roman"/>
                <w:sz w:val="20"/>
                <w:szCs w:val="20"/>
                <w:lang w:val="ru-RU"/>
              </w:rPr>
              <w:t>-</w:t>
            </w:r>
            <w:r w:rsidRPr="00406159">
              <w:rPr>
                <w:rFonts w:ascii="Times New Roman" w:hAnsi="Times New Roman" w:cs="Times New Roman"/>
                <w:sz w:val="20"/>
                <w:szCs w:val="20"/>
                <w:lang w:val="ru-RU"/>
              </w:rPr>
              <w:t xml:space="preserve">пальных общеобразовательных учреждений находящихся в аварийном состоянии на территории района </w:t>
            </w:r>
            <w:r w:rsidR="002F7CEE" w:rsidRPr="00406159">
              <w:rPr>
                <w:rFonts w:ascii="Times New Roman" w:hAnsi="Times New Roman" w:cs="Times New Roman"/>
                <w:sz w:val="20"/>
                <w:szCs w:val="20"/>
                <w:lang w:val="ru-RU"/>
              </w:rPr>
              <w:t>нет</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14</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43,75</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Зданий муниципальных общеобразовательных учреждений находящихся в аварийном состоянии на территории Вейделевского района нет</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15</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81,41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99,1</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99,10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99,23</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99,28</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99,33</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Количество детей первой и второй групп здоровья остаётся на прежнем уровне в связи с проведением спортивно-оздоровительных мероприятий в общеобразовательных учреждениях района.</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16</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3260" w:type="dxa"/>
            <w:shd w:val="clear" w:color="auto" w:fill="auto"/>
          </w:tcPr>
          <w:p w:rsidR="002F7CEE" w:rsidRPr="00406159"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 xml:space="preserve">На территории Вейделевского района района  действует 16 общеобразовательных учреждения из них: средних  – 13, основных -2, начальных – 1.   </w:t>
            </w:r>
            <w:r w:rsidRPr="00406159">
              <w:rPr>
                <w:rFonts w:ascii="Times New Roman" w:hAnsi="Times New Roman" w:cs="Times New Roman"/>
                <w:sz w:val="20"/>
                <w:szCs w:val="20"/>
                <w:lang w:val="ru-RU"/>
              </w:rPr>
              <w:t>В общеобразова</w:t>
            </w:r>
            <w:r w:rsidR="00406159">
              <w:rPr>
                <w:rFonts w:ascii="Times New Roman" w:hAnsi="Times New Roman" w:cs="Times New Roman"/>
                <w:sz w:val="20"/>
                <w:szCs w:val="20"/>
                <w:lang w:val="ru-RU"/>
              </w:rPr>
              <w:t>-</w:t>
            </w:r>
            <w:r w:rsidRPr="00406159">
              <w:rPr>
                <w:rFonts w:ascii="Times New Roman" w:hAnsi="Times New Roman" w:cs="Times New Roman"/>
                <w:sz w:val="20"/>
                <w:szCs w:val="20"/>
                <w:lang w:val="ru-RU"/>
              </w:rPr>
              <w:t>тельных учреждениях района 176  классов-комплектов. В образо</w:t>
            </w:r>
            <w:r w:rsidR="00406159">
              <w:rPr>
                <w:rFonts w:ascii="Times New Roman" w:hAnsi="Times New Roman" w:cs="Times New Roman"/>
                <w:sz w:val="20"/>
                <w:szCs w:val="20"/>
                <w:lang w:val="ru-RU"/>
              </w:rPr>
              <w:t>-</w:t>
            </w:r>
            <w:r w:rsidRPr="00406159">
              <w:rPr>
                <w:rFonts w:ascii="Times New Roman" w:hAnsi="Times New Roman" w:cs="Times New Roman"/>
                <w:sz w:val="20"/>
                <w:szCs w:val="20"/>
                <w:lang w:val="ru-RU"/>
              </w:rPr>
              <w:t xml:space="preserve">вательных учреждениях обучается всего 2086 обучающихся. </w:t>
            </w:r>
          </w:p>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Все дети обучаются в 1-ю смену</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17</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тыс.руб.</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101,7</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112,80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108,30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27,33</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19,03</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18,69</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Планируется увеличение численности обучающихся в образовательных учреждениях, поэтому наблюдается рост показателя численности обучающихся муниципальных образовательных организаций в расчете на 1 педагогического работника, реализующего программы общего образования</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18</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85,01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136,92</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95,76</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color w:val="000000" w:themeColor="text1"/>
                <w:sz w:val="20"/>
                <w:szCs w:val="20"/>
                <w:lang w:val="ru-RU"/>
              </w:rPr>
              <w:t>В 2017 году деятельность образовательных учреждений Вейделевского района в области воспитания и социализации детей осуществлялось в соответствии с основными задачами и направлениями Стратегии развития воспитания Российской Федерации на период до 2025 года. В районе функционируют 3 муниципальных учреждения дополнительного образования. Увеличение численности планируется за счет увеличения числа набора обучающихся в группы первого года обучения</w:t>
            </w:r>
          </w:p>
        </w:tc>
      </w:tr>
      <w:tr w:rsidR="002D5727" w:rsidRPr="00F35D5D" w:rsidTr="00F35D5D">
        <w:tc>
          <w:tcPr>
            <w:tcW w:w="18252" w:type="dxa"/>
            <w:gridSpan w:val="11"/>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Культура</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19</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auto"/>
          </w:tcPr>
          <w:p w:rsidR="002D5727" w:rsidRPr="00D87D33"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5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2F7CEE" w:rsidRPr="00F35D5D" w:rsidTr="00F35D5D">
        <w:tc>
          <w:tcPr>
            <w:tcW w:w="817"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19.1</w:t>
            </w:r>
          </w:p>
        </w:tc>
        <w:tc>
          <w:tcPr>
            <w:tcW w:w="3629" w:type="dxa"/>
            <w:shd w:val="clear" w:color="auto" w:fill="auto"/>
          </w:tcPr>
          <w:p w:rsidR="002F7CEE" w:rsidRPr="00D87D33" w:rsidRDefault="002F7CE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59"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3260" w:type="dxa"/>
            <w:vMerge w:val="restart"/>
            <w:shd w:val="clear" w:color="auto" w:fill="auto"/>
          </w:tcPr>
          <w:p w:rsidR="002F7CEE" w:rsidRPr="00406159" w:rsidRDefault="002F7CEE"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lang w:val="ru-RU"/>
              </w:rPr>
            </w:pPr>
            <w:r w:rsidRPr="00406159">
              <w:rPr>
                <w:rFonts w:ascii="Times New Roman" w:hAnsi="Times New Roman" w:cs="Times New Roman"/>
                <w:color w:val="000000" w:themeColor="text1"/>
                <w:sz w:val="20"/>
                <w:szCs w:val="20"/>
                <w:lang w:val="ru-RU"/>
              </w:rPr>
              <w:t>Обеспеченность клубными учреждениями и библиотеками  по итогам 2017 года составила 100</w:t>
            </w:r>
            <w:r w:rsidR="00406159">
              <w:rPr>
                <w:rFonts w:ascii="Times New Roman" w:hAnsi="Times New Roman" w:cs="Times New Roman"/>
                <w:color w:val="000000" w:themeColor="text1"/>
                <w:sz w:val="20"/>
                <w:szCs w:val="20"/>
                <w:lang w:val="ru-RU"/>
              </w:rPr>
              <w:t xml:space="preserve"> </w:t>
            </w:r>
            <w:r w:rsidRPr="00406159">
              <w:rPr>
                <w:rFonts w:ascii="Times New Roman" w:hAnsi="Times New Roman" w:cs="Times New Roman"/>
                <w:color w:val="000000" w:themeColor="text1"/>
                <w:sz w:val="20"/>
                <w:szCs w:val="20"/>
                <w:lang w:val="ru-RU"/>
              </w:rPr>
              <w:t>%. На 3-х летний период планируется сохранение данного показателя</w:t>
            </w:r>
          </w:p>
        </w:tc>
      </w:tr>
      <w:tr w:rsidR="002F7CEE" w:rsidRPr="00F35D5D" w:rsidTr="00F35D5D">
        <w:tc>
          <w:tcPr>
            <w:tcW w:w="817"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19.2</w:t>
            </w:r>
          </w:p>
        </w:tc>
        <w:tc>
          <w:tcPr>
            <w:tcW w:w="3629" w:type="dxa"/>
            <w:shd w:val="clear" w:color="auto" w:fill="auto"/>
          </w:tcPr>
          <w:p w:rsidR="002F7CEE" w:rsidRPr="00F35D5D" w:rsidRDefault="002F7CE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библиотеками</w:t>
            </w:r>
          </w:p>
        </w:tc>
        <w:tc>
          <w:tcPr>
            <w:tcW w:w="1474" w:type="dxa"/>
            <w:gridSpan w:val="2"/>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59"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3260" w:type="dxa"/>
            <w:vMerge/>
            <w:shd w:val="clear" w:color="auto" w:fill="auto"/>
          </w:tcPr>
          <w:p w:rsidR="002F7CEE" w:rsidRPr="00F35D5D" w:rsidRDefault="002F7CEE" w:rsidP="004A4F78">
            <w:pPr>
              <w:shd w:val="clear" w:color="auto" w:fill="FFFFFF" w:themeFill="background1"/>
              <w:spacing w:before="0" w:after="0" w:line="240" w:lineRule="exact"/>
              <w:jc w:val="center"/>
              <w:rPr>
                <w:rFonts w:ascii="Times New Roman" w:hAnsi="Times New Roman" w:cs="Times New Roman"/>
                <w:sz w:val="20"/>
                <w:szCs w:val="20"/>
              </w:rPr>
            </w:pP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19.3</w:t>
            </w:r>
          </w:p>
        </w:tc>
        <w:tc>
          <w:tcPr>
            <w:tcW w:w="3629" w:type="dxa"/>
            <w:shd w:val="clear" w:color="auto" w:fill="auto"/>
          </w:tcPr>
          <w:p w:rsidR="002D5727" w:rsidRPr="00F35D5D"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парками культуры и отдыха</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lang w:val="ru-RU"/>
              </w:rPr>
            </w:pPr>
            <w:r w:rsidRPr="00D87D33">
              <w:rPr>
                <w:rFonts w:ascii="Times New Roman" w:hAnsi="Times New Roman" w:cs="Times New Roman"/>
                <w:color w:val="000000" w:themeColor="text1"/>
                <w:sz w:val="20"/>
                <w:szCs w:val="20"/>
                <w:lang w:val="ru-RU"/>
              </w:rPr>
              <w:t>Парков культуры и отдыха на территории района нет. Их открытие  до 2020 года не запланировано.</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20</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17,14</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13,89</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11,11</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9,67</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6,45</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2,85</w:t>
            </w:r>
          </w:p>
        </w:tc>
        <w:tc>
          <w:tcPr>
            <w:tcW w:w="3260" w:type="dxa"/>
            <w:shd w:val="clear" w:color="auto" w:fill="auto"/>
          </w:tcPr>
          <w:p w:rsidR="002D5727" w:rsidRPr="00406159" w:rsidRDefault="002D5727" w:rsidP="00406159">
            <w:pPr>
              <w:shd w:val="clear" w:color="auto" w:fill="FFFFFF" w:themeFill="background1"/>
              <w:spacing w:before="0" w:after="0" w:line="240" w:lineRule="exact"/>
              <w:jc w:val="center"/>
              <w:rPr>
                <w:rFonts w:ascii="Times New Roman" w:hAnsi="Times New Roman" w:cs="Times New Roman"/>
                <w:color w:val="000000" w:themeColor="text1"/>
                <w:sz w:val="20"/>
                <w:szCs w:val="20"/>
                <w:lang w:val="ru-RU"/>
              </w:rPr>
            </w:pPr>
            <w:r w:rsidRPr="00D87D33">
              <w:rPr>
                <w:rFonts w:ascii="Times New Roman" w:hAnsi="Times New Roman" w:cs="Times New Roman"/>
                <w:color w:val="000000" w:themeColor="text1"/>
                <w:sz w:val="20"/>
                <w:szCs w:val="20"/>
                <w:lang w:val="ru-RU"/>
              </w:rPr>
              <w:t xml:space="preserve">В 2017г. в районе было 36 зданий учреждений культуры (31 –ДК, СК, 2 музея, 1 библиотека, 1 школа искусств, 1 Центр ремесел). В 2018 году произведен капитальный ремонт Зенинского СДК. </w:t>
            </w:r>
            <w:r w:rsidRPr="00406159">
              <w:rPr>
                <w:rFonts w:ascii="Times New Roman" w:hAnsi="Times New Roman" w:cs="Times New Roman"/>
                <w:color w:val="000000" w:themeColor="text1"/>
                <w:sz w:val="20"/>
                <w:szCs w:val="20"/>
                <w:lang w:val="ru-RU"/>
              </w:rPr>
              <w:t>На 2019 год запланирован ремонт Галушковского и Ровновского СК, на</w:t>
            </w:r>
            <w:r w:rsidR="002F7CEE" w:rsidRPr="00406159">
              <w:rPr>
                <w:rFonts w:ascii="Times New Roman" w:hAnsi="Times New Roman" w:cs="Times New Roman"/>
                <w:color w:val="000000" w:themeColor="text1"/>
                <w:sz w:val="20"/>
                <w:szCs w:val="20"/>
                <w:lang w:val="ru-RU"/>
              </w:rPr>
              <w:t xml:space="preserve"> 2020 – Олейниковского СК</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21</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3260" w:type="dxa"/>
            <w:shd w:val="clear" w:color="auto" w:fill="auto"/>
          </w:tcPr>
          <w:p w:rsidR="002D5727" w:rsidRPr="00406159" w:rsidRDefault="002D5727" w:rsidP="00406159">
            <w:pPr>
              <w:shd w:val="clear" w:color="auto" w:fill="FFFFFF" w:themeFill="background1"/>
              <w:spacing w:before="0" w:after="0" w:line="240" w:lineRule="exact"/>
              <w:jc w:val="center"/>
              <w:rPr>
                <w:rFonts w:ascii="Times New Roman" w:hAnsi="Times New Roman" w:cs="Times New Roman"/>
                <w:color w:val="000000" w:themeColor="text1"/>
                <w:sz w:val="20"/>
                <w:szCs w:val="20"/>
                <w:lang w:val="ru-RU"/>
              </w:rPr>
            </w:pPr>
            <w:r w:rsidRPr="00406159">
              <w:rPr>
                <w:rFonts w:ascii="Times New Roman" w:hAnsi="Times New Roman" w:cs="Times New Roman"/>
                <w:color w:val="000000" w:themeColor="text1"/>
                <w:sz w:val="20"/>
                <w:szCs w:val="20"/>
                <w:lang w:val="ru-RU"/>
              </w:rPr>
              <w:t>Среди объектов культурного наследия, находящихся в муни</w:t>
            </w:r>
            <w:r w:rsidR="005949A2" w:rsidRPr="00406159">
              <w:rPr>
                <w:rFonts w:ascii="Times New Roman" w:hAnsi="Times New Roman" w:cs="Times New Roman"/>
                <w:color w:val="000000" w:themeColor="text1"/>
                <w:sz w:val="20"/>
                <w:szCs w:val="20"/>
                <w:lang w:val="ru-RU"/>
              </w:rPr>
              <w:t>-</w:t>
            </w:r>
            <w:r w:rsidRPr="00406159">
              <w:rPr>
                <w:rFonts w:ascii="Times New Roman" w:hAnsi="Times New Roman" w:cs="Times New Roman"/>
                <w:color w:val="000000" w:themeColor="text1"/>
                <w:sz w:val="20"/>
                <w:szCs w:val="20"/>
                <w:lang w:val="ru-RU"/>
              </w:rPr>
              <w:t>ципальной собственности нет нуждающихся в проведении реставрации и консервации</w:t>
            </w:r>
          </w:p>
        </w:tc>
      </w:tr>
      <w:tr w:rsidR="002D5727" w:rsidRPr="00F35D5D" w:rsidTr="00F35D5D">
        <w:tc>
          <w:tcPr>
            <w:tcW w:w="18252" w:type="dxa"/>
            <w:gridSpan w:val="11"/>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Физическая культура и спорт</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22</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46,41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47,60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52,64</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53,2</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53,7</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54,3</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lang w:val="ru-RU"/>
              </w:rPr>
            </w:pPr>
            <w:r w:rsidRPr="00D87D33">
              <w:rPr>
                <w:rFonts w:ascii="Times New Roman" w:hAnsi="Times New Roman" w:cs="Times New Roman"/>
                <w:color w:val="000000" w:themeColor="text1"/>
                <w:sz w:val="20"/>
                <w:szCs w:val="20"/>
                <w:lang w:val="ru-RU"/>
              </w:rPr>
              <w:t>В Вейделевском районе функциони</w:t>
            </w:r>
            <w:r w:rsidR="005949A2" w:rsidRPr="00D87D33">
              <w:rPr>
                <w:rFonts w:ascii="Times New Roman" w:hAnsi="Times New Roman" w:cs="Times New Roman"/>
                <w:color w:val="000000" w:themeColor="text1"/>
                <w:sz w:val="20"/>
                <w:szCs w:val="20"/>
                <w:lang w:val="ru-RU"/>
              </w:rPr>
              <w:t>-</w:t>
            </w:r>
            <w:r w:rsidRPr="00D87D33">
              <w:rPr>
                <w:rFonts w:ascii="Times New Roman" w:hAnsi="Times New Roman" w:cs="Times New Roman"/>
                <w:color w:val="000000" w:themeColor="text1"/>
                <w:sz w:val="20"/>
                <w:szCs w:val="20"/>
                <w:lang w:val="ru-RU"/>
              </w:rPr>
              <w:t>руют физкультурно-оздоровительный комплекс, школа бокса, клуб по дзюдо «Иппон», плаватель</w:t>
            </w:r>
            <w:r w:rsidR="005949A2" w:rsidRPr="00D87D33">
              <w:rPr>
                <w:rFonts w:ascii="Times New Roman" w:hAnsi="Times New Roman" w:cs="Times New Roman"/>
                <w:color w:val="000000" w:themeColor="text1"/>
                <w:sz w:val="20"/>
                <w:szCs w:val="20"/>
                <w:lang w:val="ru-RU"/>
              </w:rPr>
              <w:t>-</w:t>
            </w:r>
            <w:r w:rsidRPr="00D87D33">
              <w:rPr>
                <w:rFonts w:ascii="Times New Roman" w:hAnsi="Times New Roman" w:cs="Times New Roman"/>
                <w:color w:val="000000" w:themeColor="text1"/>
                <w:sz w:val="20"/>
                <w:szCs w:val="20"/>
                <w:lang w:val="ru-RU"/>
              </w:rPr>
              <w:t>ный бассейн «Аквамарин», стадио</w:t>
            </w:r>
            <w:r w:rsidR="005949A2" w:rsidRPr="00D87D33">
              <w:rPr>
                <w:rFonts w:ascii="Times New Roman" w:hAnsi="Times New Roman" w:cs="Times New Roman"/>
                <w:color w:val="000000" w:themeColor="text1"/>
                <w:sz w:val="20"/>
                <w:szCs w:val="20"/>
                <w:lang w:val="ru-RU"/>
              </w:rPr>
              <w:t>-</w:t>
            </w:r>
            <w:r w:rsidRPr="00D87D33">
              <w:rPr>
                <w:rFonts w:ascii="Times New Roman" w:hAnsi="Times New Roman" w:cs="Times New Roman"/>
                <w:color w:val="000000" w:themeColor="text1"/>
                <w:sz w:val="20"/>
                <w:szCs w:val="20"/>
                <w:lang w:val="ru-RU"/>
              </w:rPr>
              <w:t>ны, универсальные спортивные площадки. Созданная в районе инфраструктура способствует привлечению всех категорий населения к систематическим занятиям физической культурой и спортом</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23</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97,9</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sz w:val="20"/>
                <w:szCs w:val="20"/>
              </w:rPr>
              <w:t>97,7</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78,06</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78,06</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78,06</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78,06</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систематические занятия физической культурой  вовлечены все учащиеся средних образовательных школ района. Занятия проводятся согласно установленным программам обучения (2-3 классных часа в неделю). В районе работает МБУ «Вейделевская СШ», в которой систематически занимается 700 обучающихся</w:t>
            </w:r>
          </w:p>
        </w:tc>
      </w:tr>
      <w:tr w:rsidR="002D5727" w:rsidRPr="00F35D5D" w:rsidTr="00F35D5D">
        <w:tc>
          <w:tcPr>
            <w:tcW w:w="18252" w:type="dxa"/>
            <w:gridSpan w:val="11"/>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D87D33">
              <w:rPr>
                <w:rFonts w:ascii="Times New Roman" w:eastAsia="Times New Roman" w:hAnsi="Times New Roman" w:cs="Times New Roman"/>
                <w:b/>
                <w:sz w:val="20"/>
                <w:szCs w:val="20"/>
                <w:lang w:val="ru-RU"/>
              </w:rPr>
              <w:t>Жилищное строительство и обеспечение граждан жильем</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24</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кв.метров</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33,1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33,80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34,6</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35,35</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35,67</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35,98</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eastAsia="Times New Roman" w:hAnsi="Times New Roman" w:cs="Times New Roman"/>
                <w:sz w:val="20"/>
                <w:szCs w:val="20"/>
                <w:lang w:val="ru-RU"/>
              </w:rPr>
              <w:t>Целевой показатель в 2017 году достигнут за счет выполнения плана ввода жилья за 2017 год</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24.1</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кв.метров</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0,41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0,43</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0,31</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0,31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0,32</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0,32</w:t>
            </w:r>
          </w:p>
        </w:tc>
        <w:tc>
          <w:tcPr>
            <w:tcW w:w="3260" w:type="dxa"/>
            <w:shd w:val="clear" w:color="auto" w:fill="auto"/>
          </w:tcPr>
          <w:p w:rsidR="002D5727" w:rsidRPr="00406159"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406159">
              <w:rPr>
                <w:rFonts w:ascii="Times New Roman" w:eastAsia="Times New Roman" w:hAnsi="Times New Roman" w:cs="Times New Roman"/>
                <w:sz w:val="20"/>
                <w:szCs w:val="20"/>
                <w:lang w:val="ru-RU"/>
              </w:rPr>
              <w:t>План в</w:t>
            </w:r>
            <w:r w:rsidR="00406159" w:rsidRPr="00406159">
              <w:rPr>
                <w:rFonts w:ascii="Times New Roman" w:eastAsia="Times New Roman" w:hAnsi="Times New Roman" w:cs="Times New Roman"/>
                <w:sz w:val="20"/>
                <w:szCs w:val="20"/>
                <w:lang w:val="ru-RU"/>
              </w:rPr>
              <w:t>вода жилья за 2017 год выполнен</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25</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га</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2,88</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2,16</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2,19</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2,2</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2,22</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2,22</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25.1</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га</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0,64</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1,89</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1,92</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1,93</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1,95</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1,95</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26</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кв.метров</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Земельные участки, предоставленные для строительства, на которые выдано разрешение на строительство, и срок введения объекта по которому истек, а разрешен на ввод в эксплуатацию не было получено, в 2016-2017 годах отсутствуют. В 2018-2020 годах изменение показателя не планируется, так как регулярно проводится разъяснительная работа с застройщиками о необходимости соблюдения действующих норм и правил при строительстве и современной регистрации законченных строительством объектом в соответствии с действующим законодательством</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26.1</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кв.метров</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32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sz w:val="20"/>
                <w:szCs w:val="20"/>
              </w:rPr>
            </w:pP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26.2</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F35D5D">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кв.метров</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32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sz w:val="20"/>
                <w:szCs w:val="20"/>
              </w:rPr>
            </w:pPr>
          </w:p>
        </w:tc>
      </w:tr>
      <w:tr w:rsidR="002D5727" w:rsidRPr="00F35D5D" w:rsidTr="00F35D5D">
        <w:tc>
          <w:tcPr>
            <w:tcW w:w="18252" w:type="dxa"/>
            <w:gridSpan w:val="11"/>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Жилищно-коммунальное хозяйство</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27</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eastAsia="Times New Roman" w:hAnsi="Times New Roman" w:cs="Times New Roman"/>
                <w:sz w:val="20"/>
                <w:szCs w:val="20"/>
                <w:lang w:val="ru-RU"/>
              </w:rPr>
              <w:t>Во  всех многоквартирных домах реализован способ управления МКД по решению общих собрании собственников МКД</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28</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w:t>
            </w:r>
            <w:r w:rsidR="005949A2" w:rsidRPr="00D87D33">
              <w:rPr>
                <w:rFonts w:ascii="Times New Roman" w:eastAsia="Times New Roman" w:hAnsi="Times New Roman" w:cs="Times New Roman"/>
                <w:sz w:val="20"/>
                <w:szCs w:val="20"/>
                <w:lang w:val="ru-RU"/>
              </w:rPr>
              <w:t>м/р</w:t>
            </w:r>
            <w:r w:rsidRPr="00D87D33">
              <w:rPr>
                <w:rFonts w:ascii="Times New Roman" w:eastAsia="Times New Roman" w:hAnsi="Times New Roman" w:cs="Times New Roman"/>
                <w:sz w:val="20"/>
                <w:szCs w:val="20"/>
                <w:lang w:val="ru-RU"/>
              </w:rPr>
              <w:t>)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57,14</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62,5</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62,5</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eastAsia="Times New Roman" w:hAnsi="Times New Roman" w:cs="Times New Roman"/>
                <w:sz w:val="20"/>
                <w:szCs w:val="20"/>
                <w:lang w:val="ru-RU"/>
              </w:rPr>
              <w:t>Показатель остался неизменным, в настоящее время на территории района осуществляют деятельность 8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w:t>
            </w:r>
            <w:r w:rsidRPr="00D87D33">
              <w:rPr>
                <w:rFonts w:ascii="Times New Roman" w:hAnsi="Times New Roman"/>
                <w:sz w:val="20"/>
                <w:szCs w:val="20"/>
                <w:lang w:val="ru-RU"/>
              </w:rPr>
              <w:t xml:space="preserve"> </w:t>
            </w:r>
            <w:r w:rsidRPr="00D87D33">
              <w:rPr>
                <w:rFonts w:ascii="Times New Roman" w:eastAsia="Times New Roman" w:hAnsi="Times New Roman" w:cs="Times New Roman"/>
                <w:sz w:val="20"/>
                <w:szCs w:val="20"/>
                <w:lang w:val="ru-RU"/>
              </w:rPr>
              <w:t>(захоронению) твердых бытовых отходов из них: 5 частной собственности  и 3 муниципальных</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29</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100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eastAsia="Times New Roman" w:hAnsi="Times New Roman" w:cs="Times New Roman"/>
                <w:sz w:val="20"/>
                <w:szCs w:val="20"/>
                <w:lang w:val="ru-RU"/>
              </w:rPr>
              <w:t>Государственный кадастровый учет земельных участков  МКД полностью выполнен в 2009 году</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30</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31,51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35,00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21,88</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30</w:t>
            </w:r>
          </w:p>
        </w:tc>
        <w:tc>
          <w:tcPr>
            <w:tcW w:w="3260" w:type="dxa"/>
            <w:shd w:val="clear" w:color="auto" w:fill="auto"/>
          </w:tcPr>
          <w:p w:rsidR="002D5727" w:rsidRPr="00406159"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406159">
              <w:rPr>
                <w:rFonts w:ascii="Times New Roman" w:eastAsia="Times New Roman" w:hAnsi="Times New Roman" w:cs="Times New Roman"/>
                <w:sz w:val="20"/>
                <w:szCs w:val="20"/>
                <w:lang w:val="ru-RU"/>
              </w:rPr>
              <w:t>Показатель достигнут за счет выполнения ФЦП «Жилище» на 2015-2020 годы и ФЦП «Устойчивое развити</w:t>
            </w:r>
            <w:r w:rsidR="00406159" w:rsidRPr="00406159">
              <w:rPr>
                <w:rFonts w:ascii="Times New Roman" w:eastAsia="Times New Roman" w:hAnsi="Times New Roman" w:cs="Times New Roman"/>
                <w:sz w:val="20"/>
                <w:szCs w:val="20"/>
                <w:lang w:val="ru-RU"/>
              </w:rPr>
              <w:t>е сельских территорий на 2014</w:t>
            </w:r>
            <w:r w:rsidR="00406159">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lang w:val="ru-RU"/>
              </w:rPr>
              <w:t>2017 годы и на период до 2020 года»</w:t>
            </w:r>
          </w:p>
        </w:tc>
      </w:tr>
      <w:tr w:rsidR="002D5727" w:rsidRPr="00F35D5D" w:rsidTr="00F35D5D">
        <w:tc>
          <w:tcPr>
            <w:tcW w:w="18252" w:type="dxa"/>
            <w:gridSpan w:val="11"/>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F35D5D">
              <w:rPr>
                <w:rFonts w:ascii="Times New Roman" w:eastAsia="Times New Roman" w:hAnsi="Times New Roman" w:cs="Times New Roman"/>
                <w:b/>
                <w:sz w:val="20"/>
                <w:szCs w:val="20"/>
              </w:rPr>
              <w:t>Организация муниципального управления</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31</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28,66</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34,34</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28,8</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30,04</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33,9</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33,9</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406159">
              <w:rPr>
                <w:rFonts w:ascii="Times New Roman" w:hAnsi="Times New Roman" w:cs="Times New Roman"/>
                <w:sz w:val="20"/>
                <w:szCs w:val="20"/>
                <w:lang w:val="ru-RU"/>
              </w:rPr>
              <w:t>Значение данного показателя в 2016 году составило 34,34</w:t>
            </w:r>
            <w:r w:rsidR="00406159">
              <w:rPr>
                <w:rFonts w:ascii="Times New Roman" w:hAnsi="Times New Roman" w:cs="Times New Roman"/>
                <w:sz w:val="20"/>
                <w:szCs w:val="20"/>
                <w:lang w:val="ru-RU"/>
              </w:rPr>
              <w:t xml:space="preserve"> </w:t>
            </w:r>
            <w:r w:rsidRPr="00406159">
              <w:rPr>
                <w:rFonts w:ascii="Times New Roman" w:hAnsi="Times New Roman" w:cs="Times New Roman"/>
                <w:sz w:val="20"/>
                <w:szCs w:val="20"/>
                <w:lang w:val="ru-RU"/>
              </w:rPr>
              <w:t xml:space="preserve">%, в 2017 году – </w:t>
            </w:r>
            <w:r w:rsidRPr="00406159">
              <w:rPr>
                <w:rFonts w:ascii="Times New Roman" w:hAnsi="Times New Roman" w:cs="Times New Roman"/>
                <w:color w:val="000000"/>
                <w:sz w:val="20"/>
                <w:szCs w:val="20"/>
                <w:lang w:val="ru-RU"/>
              </w:rPr>
              <w:t xml:space="preserve">28,8 </w:t>
            </w:r>
            <w:r w:rsidRPr="00406159">
              <w:rPr>
                <w:rFonts w:ascii="Times New Roman" w:hAnsi="Times New Roman" w:cs="Times New Roman"/>
                <w:sz w:val="20"/>
                <w:szCs w:val="20"/>
                <w:lang w:val="ru-RU"/>
              </w:rPr>
              <w:t xml:space="preserve">%. </w:t>
            </w:r>
            <w:r w:rsidRPr="00D87D33">
              <w:rPr>
                <w:rFonts w:ascii="Times New Roman" w:eastAsia="Times New Roman" w:hAnsi="Times New Roman" w:cs="Times New Roman"/>
                <w:sz w:val="20"/>
                <w:szCs w:val="20"/>
                <w:lang w:val="ru-RU"/>
              </w:rPr>
              <w:t>Уменьшение собственных доходов произошло за счет перераспределения доли отчисления акцизов на нефтепродукты в местный бюджет</w:t>
            </w:r>
          </w:p>
        </w:tc>
      </w:tr>
      <w:tr w:rsidR="005949A2" w:rsidRPr="00F35D5D" w:rsidTr="00F35D5D">
        <w:tc>
          <w:tcPr>
            <w:tcW w:w="817"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32</w:t>
            </w:r>
          </w:p>
        </w:tc>
        <w:tc>
          <w:tcPr>
            <w:tcW w:w="3629" w:type="dxa"/>
            <w:shd w:val="clear" w:color="auto" w:fill="auto"/>
          </w:tcPr>
          <w:p w:rsidR="005949A2" w:rsidRPr="00D87D33" w:rsidRDefault="005949A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auto"/>
          </w:tcPr>
          <w:p w:rsidR="005949A2" w:rsidRPr="00F35D5D" w:rsidRDefault="005949A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3260" w:type="dxa"/>
            <w:shd w:val="clear" w:color="auto" w:fill="auto"/>
          </w:tcPr>
          <w:p w:rsidR="005949A2" w:rsidRPr="00D87D33" w:rsidRDefault="005949A2"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Отсутствие организаций муниципальной формы собственности, находящихся в стадии банкротства</w:t>
            </w:r>
          </w:p>
        </w:tc>
      </w:tr>
      <w:tr w:rsidR="005949A2" w:rsidRPr="00F35D5D" w:rsidTr="00F35D5D">
        <w:tc>
          <w:tcPr>
            <w:tcW w:w="817"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33</w:t>
            </w:r>
          </w:p>
        </w:tc>
        <w:tc>
          <w:tcPr>
            <w:tcW w:w="3629" w:type="dxa"/>
            <w:shd w:val="clear" w:color="auto" w:fill="auto"/>
          </w:tcPr>
          <w:p w:rsidR="005949A2" w:rsidRPr="00D87D33" w:rsidRDefault="005949A2"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auto"/>
          </w:tcPr>
          <w:p w:rsidR="005949A2" w:rsidRPr="00F35D5D" w:rsidRDefault="005949A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тыс.руб.</w:t>
            </w:r>
          </w:p>
        </w:tc>
        <w:tc>
          <w:tcPr>
            <w:tcW w:w="1559"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5949A2" w:rsidRPr="00F35D5D" w:rsidRDefault="005949A2"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3260" w:type="dxa"/>
            <w:shd w:val="clear" w:color="auto" w:fill="auto"/>
          </w:tcPr>
          <w:p w:rsidR="005949A2" w:rsidRPr="00D87D33" w:rsidRDefault="005949A2"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Объектов не завершённого в установленные сроки строительства, осуществляемого за счёт средств бюджета муниципального района нет</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34</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c>
          <w:tcPr>
            <w:tcW w:w="3260" w:type="dxa"/>
            <w:shd w:val="clear" w:color="auto" w:fill="auto"/>
          </w:tcPr>
          <w:p w:rsidR="002D5727"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Вейделевского района на оплату труда (включая начисления на оплату труда)  в 2014-2017 годах отсутствует. Планируется продолжить работу по недопущению просроченной кредиторско</w:t>
            </w:r>
            <w:r w:rsidR="005949A2" w:rsidRPr="00D87D33">
              <w:rPr>
                <w:rFonts w:ascii="Times New Roman" w:hAnsi="Times New Roman" w:cs="Times New Roman"/>
                <w:sz w:val="20"/>
                <w:szCs w:val="20"/>
                <w:lang w:val="ru-RU"/>
              </w:rPr>
              <w:t>й задолженности по оплате труда</w:t>
            </w:r>
          </w:p>
          <w:p w:rsidR="00406159" w:rsidRDefault="00406159" w:rsidP="004A4F78">
            <w:pPr>
              <w:shd w:val="clear" w:color="auto" w:fill="FFFFFF" w:themeFill="background1"/>
              <w:spacing w:before="0" w:after="0" w:line="240" w:lineRule="exact"/>
              <w:jc w:val="center"/>
              <w:rPr>
                <w:rFonts w:ascii="Times New Roman" w:hAnsi="Times New Roman" w:cs="Times New Roman"/>
                <w:sz w:val="20"/>
                <w:szCs w:val="20"/>
                <w:lang w:val="ru-RU"/>
              </w:rPr>
            </w:pPr>
          </w:p>
          <w:p w:rsidR="00406159" w:rsidRPr="00406159" w:rsidRDefault="00406159"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34</w:t>
            </w:r>
          </w:p>
        </w:tc>
        <w:tc>
          <w:tcPr>
            <w:tcW w:w="3629" w:type="dxa"/>
            <w:shd w:val="clear" w:color="auto" w:fill="auto"/>
          </w:tcPr>
          <w:p w:rsidR="005949A2" w:rsidRPr="00406159"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406159">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руб.</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4837,2</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4212,82</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5371,94</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4192</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4047</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4107</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 xml:space="preserve">Значение данного показателя в 2016 году составило 0 рублей, в 2017 году </w:t>
            </w:r>
            <w:r w:rsidRPr="00D87D33">
              <w:rPr>
                <w:rFonts w:ascii="Times New Roman" w:hAnsi="Times New Roman" w:cs="Times New Roman"/>
                <w:color w:val="000000"/>
                <w:sz w:val="20"/>
                <w:szCs w:val="20"/>
                <w:lang w:val="ru-RU"/>
              </w:rPr>
              <w:t xml:space="preserve">5371,94 </w:t>
            </w:r>
            <w:r w:rsidRPr="00D87D33">
              <w:rPr>
                <w:rFonts w:ascii="Times New Roman" w:hAnsi="Times New Roman" w:cs="Times New Roman"/>
                <w:sz w:val="20"/>
                <w:szCs w:val="20"/>
                <w:lang w:val="ru-RU"/>
              </w:rPr>
              <w:t>рубля</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36</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да-1/нет -0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w:t>
            </w:r>
          </w:p>
        </w:tc>
        <w:tc>
          <w:tcPr>
            <w:tcW w:w="3260" w:type="dxa"/>
            <w:shd w:val="clear" w:color="auto" w:fill="auto"/>
          </w:tcPr>
          <w:p w:rsidR="002D5727" w:rsidRPr="00406159"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eastAsia="Times New Roman" w:hAnsi="Times New Roman" w:cs="Times New Roman"/>
                <w:sz w:val="20"/>
                <w:szCs w:val="20"/>
                <w:lang w:val="ru-RU"/>
              </w:rPr>
              <w:t>Схема территориального планирования Вейделевского района утверждена Шестнадцатое заседание Муниципального совета Вейделевского района первого созыва №4от 24.04.2009 года. Генеральный план городского поселения «Поселок Вейделевка» утверждена решением Поселкового собрания от 19.09.2017г. №1.</w:t>
            </w:r>
            <w:r w:rsidR="00D547D6" w:rsidRPr="00D87D33">
              <w:rPr>
                <w:rFonts w:ascii="Times New Roman" w:eastAsia="Times New Roman" w:hAnsi="Times New Roman" w:cs="Times New Roman"/>
                <w:sz w:val="20"/>
                <w:szCs w:val="20"/>
                <w:lang w:val="ru-RU"/>
              </w:rPr>
              <w:t xml:space="preserve"> </w:t>
            </w:r>
            <w:r w:rsidRPr="00406159">
              <w:rPr>
                <w:rFonts w:ascii="Times New Roman" w:eastAsia="Times New Roman" w:hAnsi="Times New Roman" w:cs="Times New Roman"/>
                <w:sz w:val="20"/>
                <w:szCs w:val="20"/>
                <w:lang w:val="ru-RU"/>
              </w:rPr>
              <w:t>Распоряжениями департамента строительства и транспорта Белгородской области от 01.03,2018 года №50-№</w:t>
            </w:r>
            <w:r w:rsidR="00406159">
              <w:rPr>
                <w:rFonts w:ascii="Times New Roman" w:eastAsia="Times New Roman" w:hAnsi="Times New Roman" w:cs="Times New Roman"/>
                <w:sz w:val="20"/>
                <w:szCs w:val="20"/>
                <w:lang w:val="ru-RU"/>
              </w:rPr>
              <w:t xml:space="preserve"> </w:t>
            </w:r>
            <w:r w:rsidRPr="00406159">
              <w:rPr>
                <w:rFonts w:ascii="Times New Roman" w:eastAsia="Times New Roman" w:hAnsi="Times New Roman" w:cs="Times New Roman"/>
                <w:sz w:val="20"/>
                <w:szCs w:val="20"/>
                <w:lang w:val="ru-RU"/>
              </w:rPr>
              <w:t>60 утверждены генеральные планы сельских поселений Вейделевского района</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37</w:t>
            </w:r>
          </w:p>
        </w:tc>
        <w:tc>
          <w:tcPr>
            <w:tcW w:w="3629" w:type="dxa"/>
            <w:shd w:val="clear" w:color="auto" w:fill="auto"/>
          </w:tcPr>
          <w:p w:rsidR="002D5727" w:rsidRPr="00D87D33"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auto"/>
          </w:tcPr>
          <w:p w:rsidR="002D5727" w:rsidRPr="00F35D5D" w:rsidRDefault="002D5727"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от числа опрошенных</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96</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97</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97,30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97</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97,5</w:t>
            </w:r>
          </w:p>
        </w:tc>
        <w:tc>
          <w:tcPr>
            <w:tcW w:w="1417" w:type="dxa"/>
            <w:shd w:val="clear" w:color="auto" w:fill="auto"/>
          </w:tcPr>
          <w:p w:rsidR="002D5727" w:rsidRPr="00F35D5D" w:rsidRDefault="003D58A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97,5</w:t>
            </w:r>
          </w:p>
        </w:tc>
        <w:tc>
          <w:tcPr>
            <w:tcW w:w="3260" w:type="dxa"/>
            <w:shd w:val="clear" w:color="auto" w:fill="auto"/>
          </w:tcPr>
          <w:p w:rsidR="00406159"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F35D5D">
              <w:rPr>
                <w:rFonts w:ascii="Times New Roman" w:hAnsi="Times New Roman" w:cs="Times New Roman"/>
                <w:sz w:val="20"/>
                <w:szCs w:val="20"/>
              </w:rPr>
              <w:t xml:space="preserve">Пороговое значение показателя </w:t>
            </w:r>
          </w:p>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sz w:val="20"/>
                <w:szCs w:val="20"/>
              </w:rPr>
            </w:pPr>
            <w:r w:rsidRPr="00F35D5D">
              <w:rPr>
                <w:rFonts w:ascii="Times New Roman" w:hAnsi="Times New Roman" w:cs="Times New Roman"/>
                <w:sz w:val="20"/>
                <w:szCs w:val="20"/>
              </w:rPr>
              <w:t>(75</w:t>
            </w:r>
            <w:r w:rsidR="00406159">
              <w:rPr>
                <w:rFonts w:ascii="Times New Roman" w:hAnsi="Times New Roman" w:cs="Times New Roman"/>
                <w:sz w:val="20"/>
                <w:szCs w:val="20"/>
                <w:lang w:val="ru-RU"/>
              </w:rPr>
              <w:t xml:space="preserve"> </w:t>
            </w:r>
            <w:r w:rsidRPr="00F35D5D">
              <w:rPr>
                <w:rFonts w:ascii="Times New Roman" w:hAnsi="Times New Roman" w:cs="Times New Roman"/>
                <w:sz w:val="20"/>
                <w:szCs w:val="20"/>
              </w:rPr>
              <w:t>%) достигнуто</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38</w:t>
            </w:r>
          </w:p>
        </w:tc>
        <w:tc>
          <w:tcPr>
            <w:tcW w:w="3629" w:type="dxa"/>
            <w:shd w:val="clear" w:color="auto" w:fill="auto"/>
          </w:tcPr>
          <w:p w:rsidR="002D5727" w:rsidRPr="00F35D5D" w:rsidRDefault="002D5727"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тыс.чел.</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19,8</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19,50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19,40</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19,17</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18,98</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18,79</w:t>
            </w:r>
          </w:p>
        </w:tc>
        <w:tc>
          <w:tcPr>
            <w:tcW w:w="3260" w:type="dxa"/>
            <w:shd w:val="clear" w:color="auto" w:fill="auto"/>
          </w:tcPr>
          <w:p w:rsidR="00406159"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Среднегодовая численность постоянного населения в 2016 году составила 19,54 тыс. человек, в 2017 году – 19,36 тыс. человек. Основными факторами, влиявшими на изменение численности населения, являлись: миграционные процессы, рождаемость, смертность.</w:t>
            </w:r>
            <w:r w:rsidR="00D547D6" w:rsidRPr="00D87D33">
              <w:rPr>
                <w:rFonts w:ascii="Times New Roman" w:hAnsi="Times New Roman" w:cs="Times New Roman"/>
                <w:sz w:val="20"/>
                <w:szCs w:val="20"/>
                <w:lang w:val="ru-RU"/>
              </w:rPr>
              <w:t xml:space="preserve"> </w:t>
            </w:r>
            <w:r w:rsidRPr="00D87D33">
              <w:rPr>
                <w:rFonts w:ascii="Times New Roman" w:hAnsi="Times New Roman" w:cs="Times New Roman"/>
                <w:sz w:val="20"/>
                <w:szCs w:val="20"/>
                <w:lang w:val="ru-RU"/>
              </w:rPr>
              <w:t xml:space="preserve"> </w:t>
            </w:r>
          </w:p>
          <w:p w:rsidR="002D5727"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406159">
              <w:rPr>
                <w:rFonts w:ascii="Times New Roman" w:hAnsi="Times New Roman" w:cs="Times New Roman"/>
                <w:sz w:val="20"/>
                <w:szCs w:val="20"/>
                <w:lang w:val="ru-RU"/>
              </w:rPr>
              <w:t>В прогнозируемый период большее влияние на уменьшение численности населения Вейделевского района будет оказывать естественнаяубыль и миграционный отток</w:t>
            </w:r>
          </w:p>
          <w:p w:rsidR="00406159" w:rsidRDefault="00406159" w:rsidP="004A4F78">
            <w:pPr>
              <w:shd w:val="clear" w:color="auto" w:fill="FFFFFF" w:themeFill="background1"/>
              <w:spacing w:before="0" w:after="0" w:line="240" w:lineRule="exact"/>
              <w:jc w:val="center"/>
              <w:rPr>
                <w:rFonts w:ascii="Times New Roman" w:hAnsi="Times New Roman" w:cs="Times New Roman"/>
                <w:sz w:val="20"/>
                <w:szCs w:val="20"/>
                <w:lang w:val="ru-RU"/>
              </w:rPr>
            </w:pPr>
          </w:p>
          <w:p w:rsidR="00406159" w:rsidRPr="00406159" w:rsidRDefault="00406159"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2D5727" w:rsidRPr="00F35D5D" w:rsidTr="00F35D5D">
        <w:tc>
          <w:tcPr>
            <w:tcW w:w="18252" w:type="dxa"/>
            <w:gridSpan w:val="11"/>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D87D33">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w:t>
            </w:r>
          </w:p>
        </w:tc>
        <w:tc>
          <w:tcPr>
            <w:tcW w:w="3629" w:type="dxa"/>
            <w:shd w:val="clear" w:color="auto" w:fill="auto"/>
          </w:tcPr>
          <w:p w:rsidR="002D5727" w:rsidRPr="00D87D33" w:rsidRDefault="002D5727"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auto"/>
          </w:tcPr>
          <w:p w:rsidR="002D5727" w:rsidRPr="00D87D33" w:rsidRDefault="002D5727" w:rsidP="00406159">
            <w:pPr>
              <w:shd w:val="clear" w:color="auto" w:fill="FFFFFF" w:themeFill="background1"/>
              <w:spacing w:before="0" w:after="0" w:line="230" w:lineRule="exact"/>
              <w:jc w:val="both"/>
              <w:rPr>
                <w:rFonts w:ascii="Times New Roman" w:eastAsia="Times New Roman" w:hAnsi="Times New Roman" w:cs="Times New Roman"/>
                <w:sz w:val="20"/>
                <w:szCs w:val="20"/>
                <w:lang w:val="ru-RU"/>
              </w:rPr>
            </w:pPr>
          </w:p>
        </w:tc>
        <w:tc>
          <w:tcPr>
            <w:tcW w:w="1559"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5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559"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5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39.1</w:t>
            </w:r>
          </w:p>
        </w:tc>
        <w:tc>
          <w:tcPr>
            <w:tcW w:w="3629" w:type="dxa"/>
            <w:shd w:val="clear" w:color="auto" w:fill="auto"/>
          </w:tcPr>
          <w:p w:rsidR="002D5727" w:rsidRPr="00F35D5D" w:rsidRDefault="002D5727"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2D5727" w:rsidRPr="00D87D33" w:rsidRDefault="002D5727" w:rsidP="00406159">
            <w:pPr>
              <w:shd w:val="clear" w:color="auto" w:fill="FFFFFF" w:themeFill="background1"/>
              <w:spacing w:before="0" w:after="0" w:line="23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кВт/ч на 1 прожива-ющего</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783,51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733,86</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696,29</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727,52</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724,71</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724,71</w:t>
            </w:r>
          </w:p>
        </w:tc>
        <w:tc>
          <w:tcPr>
            <w:tcW w:w="3260" w:type="dxa"/>
            <w:shd w:val="clear" w:color="auto" w:fill="auto"/>
          </w:tcPr>
          <w:p w:rsidR="002D5727" w:rsidRPr="00406159"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406159">
              <w:rPr>
                <w:rFonts w:ascii="Times New Roman" w:eastAsia="Times New Roman" w:hAnsi="Times New Roman" w:cs="Times New Roman"/>
                <w:sz w:val="20"/>
                <w:szCs w:val="20"/>
                <w:lang w:val="ru-RU"/>
              </w:rPr>
              <w:t>Улучшени</w:t>
            </w:r>
            <w:r w:rsidR="00406159" w:rsidRPr="00406159">
              <w:rPr>
                <w:rFonts w:ascii="Times New Roman" w:eastAsia="Times New Roman" w:hAnsi="Times New Roman" w:cs="Times New Roman"/>
                <w:sz w:val="20"/>
                <w:szCs w:val="20"/>
                <w:lang w:val="ru-RU"/>
              </w:rPr>
              <w:t>е произошло  в результате приме</w:t>
            </w:r>
            <w:r w:rsidR="00406159">
              <w:rPr>
                <w:rFonts w:ascii="Times New Roman" w:eastAsia="Times New Roman" w:hAnsi="Times New Roman" w:cs="Times New Roman"/>
                <w:sz w:val="20"/>
                <w:szCs w:val="20"/>
                <w:lang w:val="ru-RU"/>
              </w:rPr>
              <w:t>нения энергосберега</w:t>
            </w:r>
            <w:r w:rsidRPr="00406159">
              <w:rPr>
                <w:rFonts w:ascii="Times New Roman" w:eastAsia="Times New Roman" w:hAnsi="Times New Roman" w:cs="Times New Roman"/>
                <w:sz w:val="20"/>
                <w:szCs w:val="20"/>
                <w:lang w:val="ru-RU"/>
              </w:rPr>
              <w:t>ющих технологий в энергопотребляющих устройствах</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39.2</w:t>
            </w:r>
          </w:p>
        </w:tc>
        <w:tc>
          <w:tcPr>
            <w:tcW w:w="3629" w:type="dxa"/>
            <w:shd w:val="clear" w:color="auto" w:fill="auto"/>
          </w:tcPr>
          <w:p w:rsidR="002D5727" w:rsidRPr="00F35D5D" w:rsidRDefault="002D5727"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тепловая энергия</w:t>
            </w:r>
          </w:p>
        </w:tc>
        <w:tc>
          <w:tcPr>
            <w:tcW w:w="1474" w:type="dxa"/>
            <w:gridSpan w:val="2"/>
            <w:shd w:val="clear" w:color="auto" w:fill="auto"/>
          </w:tcPr>
          <w:p w:rsidR="002D5727" w:rsidRPr="00D87D33" w:rsidRDefault="002D5727" w:rsidP="00406159">
            <w:pPr>
              <w:shd w:val="clear" w:color="auto" w:fill="FFFFFF" w:themeFill="background1"/>
              <w:spacing w:before="0" w:after="0" w:line="23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Гкал на 1 кв. метр общей площади</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0,13</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0,12</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0,13</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0,12</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0,12</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0,12</w:t>
            </w:r>
          </w:p>
        </w:tc>
        <w:tc>
          <w:tcPr>
            <w:tcW w:w="3260" w:type="dxa"/>
            <w:shd w:val="clear" w:color="auto" w:fill="auto"/>
          </w:tcPr>
          <w:p w:rsidR="002D5727" w:rsidRPr="00D87D33" w:rsidRDefault="002D5727" w:rsidP="00406159">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eastAsia="Times New Roman" w:hAnsi="Times New Roman" w:cs="Times New Roman"/>
                <w:sz w:val="20"/>
                <w:szCs w:val="20"/>
                <w:lang w:val="ru-RU"/>
              </w:rPr>
              <w:t xml:space="preserve">Увеличение показателя связанно с сложившейся низкой средней температурой воздуха в отопительный период 2017 года </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39.3</w:t>
            </w:r>
          </w:p>
        </w:tc>
        <w:tc>
          <w:tcPr>
            <w:tcW w:w="3629" w:type="dxa"/>
            <w:shd w:val="clear" w:color="auto" w:fill="auto"/>
          </w:tcPr>
          <w:p w:rsidR="002D5727" w:rsidRPr="00F35D5D" w:rsidRDefault="002D5727"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горячая вода</w:t>
            </w:r>
          </w:p>
        </w:tc>
        <w:tc>
          <w:tcPr>
            <w:tcW w:w="1474" w:type="dxa"/>
            <w:gridSpan w:val="2"/>
            <w:shd w:val="clear" w:color="auto" w:fill="auto"/>
          </w:tcPr>
          <w:p w:rsidR="002D5727" w:rsidRPr="00D87D33" w:rsidRDefault="002D5727" w:rsidP="00406159">
            <w:pPr>
              <w:shd w:val="clear" w:color="auto" w:fill="FFFFFF" w:themeFill="background1"/>
              <w:spacing w:before="0" w:after="0" w:line="23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0,01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0,18</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Улучшение показателей связанно с установкой прибора учета ГВС</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39.4</w:t>
            </w:r>
          </w:p>
        </w:tc>
        <w:tc>
          <w:tcPr>
            <w:tcW w:w="3629" w:type="dxa"/>
            <w:shd w:val="clear" w:color="auto" w:fill="auto"/>
          </w:tcPr>
          <w:p w:rsidR="002D5727" w:rsidRPr="00F35D5D" w:rsidRDefault="002D5727"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холодная вода</w:t>
            </w:r>
          </w:p>
        </w:tc>
        <w:tc>
          <w:tcPr>
            <w:tcW w:w="1474" w:type="dxa"/>
            <w:gridSpan w:val="2"/>
            <w:shd w:val="clear" w:color="auto" w:fill="auto"/>
          </w:tcPr>
          <w:p w:rsidR="002D5727" w:rsidRPr="00D87D33" w:rsidRDefault="002D5727" w:rsidP="00406159">
            <w:pPr>
              <w:shd w:val="clear" w:color="auto" w:fill="FFFFFF" w:themeFill="background1"/>
              <w:spacing w:before="0" w:after="0" w:line="23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38,52</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35,77</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31,61</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36,61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36,61</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36,61</w:t>
            </w:r>
          </w:p>
        </w:tc>
        <w:tc>
          <w:tcPr>
            <w:tcW w:w="3260" w:type="dxa"/>
            <w:shd w:val="clear" w:color="auto" w:fill="auto"/>
          </w:tcPr>
          <w:p w:rsidR="002D5727" w:rsidRPr="00406159" w:rsidRDefault="002D5727"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406159">
              <w:rPr>
                <w:rFonts w:ascii="Times New Roman" w:eastAsia="Times New Roman" w:hAnsi="Times New Roman" w:cs="Times New Roman"/>
                <w:sz w:val="20"/>
                <w:szCs w:val="20"/>
                <w:lang w:val="ru-RU"/>
              </w:rPr>
              <w:t>Улучшение результата связано с выпо</w:t>
            </w:r>
            <w:r w:rsidR="005949A2" w:rsidRPr="00406159">
              <w:rPr>
                <w:rFonts w:ascii="Times New Roman" w:eastAsia="Times New Roman" w:hAnsi="Times New Roman" w:cs="Times New Roman"/>
                <w:sz w:val="20"/>
                <w:szCs w:val="20"/>
                <w:lang w:val="ru-RU"/>
              </w:rPr>
              <w:t>лне</w:t>
            </w:r>
            <w:r w:rsidRPr="00406159">
              <w:rPr>
                <w:rFonts w:ascii="Times New Roman" w:eastAsia="Times New Roman" w:hAnsi="Times New Roman" w:cs="Times New Roman"/>
                <w:sz w:val="20"/>
                <w:szCs w:val="20"/>
                <w:lang w:val="ru-RU"/>
              </w:rPr>
              <w:t>ни</w:t>
            </w:r>
            <w:r w:rsidR="00246836" w:rsidRPr="00406159">
              <w:rPr>
                <w:rFonts w:ascii="Times New Roman" w:eastAsia="Times New Roman" w:hAnsi="Times New Roman" w:cs="Times New Roman"/>
                <w:sz w:val="20"/>
                <w:szCs w:val="20"/>
                <w:lang w:val="ru-RU"/>
              </w:rPr>
              <w:t>ем МУП «Водоканал» энергосберега</w:t>
            </w:r>
            <w:r w:rsidRPr="00406159">
              <w:rPr>
                <w:rFonts w:ascii="Times New Roman" w:eastAsia="Times New Roman" w:hAnsi="Times New Roman" w:cs="Times New Roman"/>
                <w:sz w:val="20"/>
                <w:szCs w:val="20"/>
                <w:lang w:val="ru-RU"/>
              </w:rPr>
              <w:t>ющих мероприятий (установ</w:t>
            </w:r>
            <w:r w:rsidR="005949A2" w:rsidRPr="00406159">
              <w:rPr>
                <w:rFonts w:ascii="Times New Roman" w:eastAsia="Times New Roman" w:hAnsi="Times New Roman" w:cs="Times New Roman"/>
                <w:sz w:val="20"/>
                <w:szCs w:val="20"/>
                <w:lang w:val="ru-RU"/>
              </w:rPr>
              <w:t>ка ПУ, анти</w:t>
            </w:r>
            <w:r w:rsidRPr="00406159">
              <w:rPr>
                <w:rFonts w:ascii="Times New Roman" w:eastAsia="Times New Roman" w:hAnsi="Times New Roman" w:cs="Times New Roman"/>
                <w:sz w:val="20"/>
                <w:szCs w:val="20"/>
                <w:lang w:val="ru-RU"/>
              </w:rPr>
              <w:t>магнитных пломб и т.д.)</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39.5</w:t>
            </w:r>
          </w:p>
        </w:tc>
        <w:tc>
          <w:tcPr>
            <w:tcW w:w="3629" w:type="dxa"/>
            <w:shd w:val="clear" w:color="auto" w:fill="auto"/>
          </w:tcPr>
          <w:p w:rsidR="002D5727" w:rsidRPr="00F35D5D" w:rsidRDefault="002D5727"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природный газ</w:t>
            </w:r>
          </w:p>
        </w:tc>
        <w:tc>
          <w:tcPr>
            <w:tcW w:w="1474" w:type="dxa"/>
            <w:gridSpan w:val="2"/>
            <w:shd w:val="clear" w:color="auto" w:fill="auto"/>
          </w:tcPr>
          <w:p w:rsidR="002D5727" w:rsidRPr="00D87D33" w:rsidRDefault="002D5727" w:rsidP="00406159">
            <w:pPr>
              <w:shd w:val="clear" w:color="auto" w:fill="FFFFFF" w:themeFill="background1"/>
              <w:spacing w:before="0" w:after="0" w:line="230" w:lineRule="exact"/>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694,41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560,02</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426,22</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426,22</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426,22</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426,22</w:t>
            </w:r>
          </w:p>
        </w:tc>
        <w:tc>
          <w:tcPr>
            <w:tcW w:w="3260" w:type="dxa"/>
            <w:shd w:val="clear" w:color="auto" w:fill="auto"/>
          </w:tcPr>
          <w:p w:rsidR="002D5727" w:rsidRPr="00406159"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406159">
              <w:rPr>
                <w:rFonts w:ascii="Times New Roman" w:eastAsia="Times New Roman" w:hAnsi="Times New Roman" w:cs="Times New Roman"/>
                <w:sz w:val="20"/>
                <w:szCs w:val="20"/>
                <w:lang w:val="ru-RU"/>
              </w:rPr>
              <w:t>Улучшен</w:t>
            </w:r>
            <w:r w:rsidR="00406159" w:rsidRPr="00406159">
              <w:rPr>
                <w:rFonts w:ascii="Times New Roman" w:eastAsia="Times New Roman" w:hAnsi="Times New Roman" w:cs="Times New Roman"/>
                <w:sz w:val="20"/>
                <w:szCs w:val="20"/>
                <w:lang w:val="ru-RU"/>
              </w:rPr>
              <w:t>ие результата связано с выполне</w:t>
            </w:r>
            <w:r w:rsidR="00406159">
              <w:rPr>
                <w:rFonts w:ascii="Times New Roman" w:eastAsia="Times New Roman" w:hAnsi="Times New Roman" w:cs="Times New Roman"/>
                <w:sz w:val="20"/>
                <w:szCs w:val="20"/>
                <w:lang w:val="ru-RU"/>
              </w:rPr>
              <w:t>нием энергосберега</w:t>
            </w:r>
            <w:r w:rsidRPr="00406159">
              <w:rPr>
                <w:rFonts w:ascii="Times New Roman" w:eastAsia="Times New Roman" w:hAnsi="Times New Roman" w:cs="Times New Roman"/>
                <w:sz w:val="20"/>
                <w:szCs w:val="20"/>
                <w:lang w:val="ru-RU"/>
              </w:rPr>
              <w:t>ющих мероприятий (утепление фасада, установка ПУ)</w:t>
            </w: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w:t>
            </w:r>
          </w:p>
        </w:tc>
        <w:tc>
          <w:tcPr>
            <w:tcW w:w="3629" w:type="dxa"/>
            <w:shd w:val="clear" w:color="auto" w:fill="auto"/>
          </w:tcPr>
          <w:p w:rsidR="002D5727" w:rsidRPr="00D87D33" w:rsidRDefault="002D5727"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auto"/>
          </w:tcPr>
          <w:p w:rsidR="002D5727" w:rsidRPr="00D87D33" w:rsidRDefault="002D5727"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2D5727" w:rsidRPr="00F35D5D" w:rsidTr="00F35D5D">
        <w:tc>
          <w:tcPr>
            <w:tcW w:w="8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40.1</w:t>
            </w:r>
          </w:p>
        </w:tc>
        <w:tc>
          <w:tcPr>
            <w:tcW w:w="3629" w:type="dxa"/>
            <w:shd w:val="clear" w:color="auto" w:fill="auto"/>
          </w:tcPr>
          <w:p w:rsidR="002D5727" w:rsidRPr="00F35D5D" w:rsidRDefault="002D5727"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2D5727" w:rsidRPr="00D87D33" w:rsidRDefault="002D5727"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кВт/ч на 1 прожива-ющего</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125,86</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125,80</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124,29</w:t>
            </w:r>
          </w:p>
        </w:tc>
        <w:tc>
          <w:tcPr>
            <w:tcW w:w="1559"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134,21</w:t>
            </w:r>
          </w:p>
        </w:tc>
        <w:tc>
          <w:tcPr>
            <w:tcW w:w="1560"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142,3</w:t>
            </w:r>
          </w:p>
        </w:tc>
        <w:tc>
          <w:tcPr>
            <w:tcW w:w="1417" w:type="dxa"/>
            <w:shd w:val="clear" w:color="auto" w:fill="auto"/>
          </w:tcPr>
          <w:p w:rsidR="002D5727" w:rsidRPr="00F35D5D" w:rsidRDefault="002D5727"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150,93</w:t>
            </w:r>
          </w:p>
        </w:tc>
        <w:tc>
          <w:tcPr>
            <w:tcW w:w="3260" w:type="dxa"/>
            <w:shd w:val="clear" w:color="auto" w:fill="auto"/>
          </w:tcPr>
          <w:p w:rsidR="002D5727" w:rsidRPr="00D87D33" w:rsidRDefault="002D5727"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Уменьшение электороэнергии произошло за счет экономии</w:t>
            </w:r>
          </w:p>
        </w:tc>
      </w:tr>
      <w:tr w:rsidR="00DB5D53" w:rsidRPr="00F35D5D" w:rsidTr="00F35D5D">
        <w:tc>
          <w:tcPr>
            <w:tcW w:w="817"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40.2</w:t>
            </w:r>
          </w:p>
        </w:tc>
        <w:tc>
          <w:tcPr>
            <w:tcW w:w="3629" w:type="dxa"/>
            <w:shd w:val="clear" w:color="auto" w:fill="auto"/>
          </w:tcPr>
          <w:p w:rsidR="00DB5D53" w:rsidRPr="00F35D5D" w:rsidRDefault="00DB5D53"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тепловая энергия</w:t>
            </w:r>
          </w:p>
        </w:tc>
        <w:tc>
          <w:tcPr>
            <w:tcW w:w="1474" w:type="dxa"/>
            <w:gridSpan w:val="2"/>
            <w:shd w:val="clear" w:color="auto" w:fill="auto"/>
          </w:tcPr>
          <w:p w:rsidR="00DB5D53" w:rsidRPr="00D87D33" w:rsidRDefault="00DB5D53"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Гкал на 1 кв. метр общей площади</w:t>
            </w:r>
          </w:p>
        </w:tc>
        <w:tc>
          <w:tcPr>
            <w:tcW w:w="1559"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0,17</w:t>
            </w:r>
          </w:p>
        </w:tc>
        <w:tc>
          <w:tcPr>
            <w:tcW w:w="1560"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0,17</w:t>
            </w:r>
          </w:p>
        </w:tc>
        <w:tc>
          <w:tcPr>
            <w:tcW w:w="1417"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0,18</w:t>
            </w:r>
          </w:p>
        </w:tc>
        <w:tc>
          <w:tcPr>
            <w:tcW w:w="1559"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0,19</w:t>
            </w:r>
          </w:p>
        </w:tc>
        <w:tc>
          <w:tcPr>
            <w:tcW w:w="1560"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0,2</w:t>
            </w:r>
          </w:p>
        </w:tc>
        <w:tc>
          <w:tcPr>
            <w:tcW w:w="1417"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0,21</w:t>
            </w:r>
          </w:p>
        </w:tc>
        <w:tc>
          <w:tcPr>
            <w:tcW w:w="3260" w:type="dxa"/>
            <w:vMerge w:val="restart"/>
            <w:shd w:val="clear" w:color="auto" w:fill="auto"/>
          </w:tcPr>
          <w:p w:rsidR="00406159" w:rsidRDefault="00DB5D5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2017 году введены в эксплуатацию офисы семейных врачей, в связи с чем значение увеличилось по сравнению</w:t>
            </w:r>
          </w:p>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sz w:val="20"/>
                <w:szCs w:val="20"/>
              </w:rPr>
            </w:pPr>
            <w:r w:rsidRPr="00D87D33">
              <w:rPr>
                <w:rFonts w:ascii="Times New Roman" w:hAnsi="Times New Roman" w:cs="Times New Roman"/>
                <w:sz w:val="20"/>
                <w:szCs w:val="20"/>
                <w:lang w:val="ru-RU"/>
              </w:rPr>
              <w:t xml:space="preserve"> </w:t>
            </w:r>
            <w:r w:rsidRPr="00F35D5D">
              <w:rPr>
                <w:rFonts w:ascii="Times New Roman" w:hAnsi="Times New Roman" w:cs="Times New Roman"/>
                <w:sz w:val="20"/>
                <w:szCs w:val="20"/>
              </w:rPr>
              <w:t>с 2016 годом</w:t>
            </w:r>
          </w:p>
        </w:tc>
      </w:tr>
      <w:tr w:rsidR="00DB5D53" w:rsidRPr="00F35D5D" w:rsidTr="00F35D5D">
        <w:tc>
          <w:tcPr>
            <w:tcW w:w="817"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40.3</w:t>
            </w:r>
          </w:p>
        </w:tc>
        <w:tc>
          <w:tcPr>
            <w:tcW w:w="3629" w:type="dxa"/>
            <w:shd w:val="clear" w:color="auto" w:fill="auto"/>
          </w:tcPr>
          <w:p w:rsidR="00DB5D53" w:rsidRPr="00F35D5D" w:rsidRDefault="00DB5D53"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горячая вода</w:t>
            </w:r>
          </w:p>
        </w:tc>
        <w:tc>
          <w:tcPr>
            <w:tcW w:w="1474" w:type="dxa"/>
            <w:gridSpan w:val="2"/>
            <w:shd w:val="clear" w:color="auto" w:fill="auto"/>
          </w:tcPr>
          <w:p w:rsidR="00DB5D53" w:rsidRPr="00D87D33" w:rsidRDefault="00DB5D53"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0,04</w:t>
            </w:r>
          </w:p>
        </w:tc>
        <w:tc>
          <w:tcPr>
            <w:tcW w:w="1560"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0,08</w:t>
            </w:r>
          </w:p>
        </w:tc>
        <w:tc>
          <w:tcPr>
            <w:tcW w:w="1417"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0,11</w:t>
            </w:r>
          </w:p>
        </w:tc>
        <w:tc>
          <w:tcPr>
            <w:tcW w:w="1559"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0,10</w:t>
            </w:r>
          </w:p>
        </w:tc>
        <w:tc>
          <w:tcPr>
            <w:tcW w:w="1560"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0,10</w:t>
            </w:r>
          </w:p>
        </w:tc>
        <w:tc>
          <w:tcPr>
            <w:tcW w:w="1417"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themeColor="text1"/>
                <w:sz w:val="20"/>
                <w:szCs w:val="20"/>
              </w:rPr>
            </w:pPr>
            <w:r w:rsidRPr="00F35D5D">
              <w:rPr>
                <w:rFonts w:ascii="Times New Roman" w:hAnsi="Times New Roman" w:cs="Times New Roman"/>
                <w:color w:val="000000" w:themeColor="text1"/>
                <w:sz w:val="20"/>
                <w:szCs w:val="20"/>
              </w:rPr>
              <w:t>0,10</w:t>
            </w:r>
          </w:p>
        </w:tc>
        <w:tc>
          <w:tcPr>
            <w:tcW w:w="3260" w:type="dxa"/>
            <w:vMerge/>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DB5D53" w:rsidRPr="00F35D5D" w:rsidTr="00F35D5D">
        <w:tc>
          <w:tcPr>
            <w:tcW w:w="817"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40.4</w:t>
            </w:r>
          </w:p>
        </w:tc>
        <w:tc>
          <w:tcPr>
            <w:tcW w:w="3629" w:type="dxa"/>
            <w:shd w:val="clear" w:color="auto" w:fill="auto"/>
          </w:tcPr>
          <w:p w:rsidR="00DB5D53" w:rsidRPr="00F35D5D" w:rsidRDefault="00DB5D53"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холодная вода</w:t>
            </w:r>
          </w:p>
        </w:tc>
        <w:tc>
          <w:tcPr>
            <w:tcW w:w="1474" w:type="dxa"/>
            <w:gridSpan w:val="2"/>
            <w:shd w:val="clear" w:color="auto" w:fill="auto"/>
          </w:tcPr>
          <w:p w:rsidR="00DB5D53" w:rsidRPr="00D87D33" w:rsidRDefault="00DB5D53"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4,34</w:t>
            </w:r>
          </w:p>
        </w:tc>
        <w:tc>
          <w:tcPr>
            <w:tcW w:w="1560"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4,32</w:t>
            </w:r>
          </w:p>
        </w:tc>
        <w:tc>
          <w:tcPr>
            <w:tcW w:w="1417"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4,35</w:t>
            </w:r>
          </w:p>
        </w:tc>
        <w:tc>
          <w:tcPr>
            <w:tcW w:w="1559"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4,54</w:t>
            </w:r>
          </w:p>
        </w:tc>
        <w:tc>
          <w:tcPr>
            <w:tcW w:w="1560"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4,79</w:t>
            </w:r>
          </w:p>
        </w:tc>
        <w:tc>
          <w:tcPr>
            <w:tcW w:w="1417"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F35D5D">
              <w:rPr>
                <w:rFonts w:ascii="Times New Roman" w:hAnsi="Times New Roman" w:cs="Times New Roman"/>
                <w:color w:val="000000"/>
                <w:sz w:val="20"/>
                <w:szCs w:val="20"/>
              </w:rPr>
              <w:t>5</w:t>
            </w:r>
          </w:p>
        </w:tc>
        <w:tc>
          <w:tcPr>
            <w:tcW w:w="3260" w:type="dxa"/>
            <w:vMerge/>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sz w:val="20"/>
                <w:szCs w:val="20"/>
              </w:rPr>
            </w:pPr>
          </w:p>
        </w:tc>
      </w:tr>
      <w:tr w:rsidR="00DB5D53" w:rsidRPr="00F35D5D" w:rsidTr="00F35D5D">
        <w:tc>
          <w:tcPr>
            <w:tcW w:w="817" w:type="dxa"/>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b/>
                <w:sz w:val="20"/>
                <w:szCs w:val="20"/>
              </w:rPr>
            </w:pPr>
            <w:r w:rsidRPr="00F35D5D">
              <w:rPr>
                <w:rFonts w:ascii="Times New Roman" w:hAnsi="Times New Roman" w:cs="Times New Roman"/>
                <w:b/>
                <w:sz w:val="20"/>
                <w:szCs w:val="20"/>
              </w:rPr>
              <w:t>40.5</w:t>
            </w:r>
          </w:p>
        </w:tc>
        <w:tc>
          <w:tcPr>
            <w:tcW w:w="3629" w:type="dxa"/>
            <w:shd w:val="clear" w:color="auto" w:fill="auto"/>
          </w:tcPr>
          <w:p w:rsidR="00DB5D53" w:rsidRPr="00F35D5D" w:rsidRDefault="00DB5D53"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F35D5D">
              <w:rPr>
                <w:rFonts w:ascii="Times New Roman" w:eastAsia="Times New Roman" w:hAnsi="Times New Roman" w:cs="Times New Roman"/>
                <w:sz w:val="20"/>
                <w:szCs w:val="20"/>
              </w:rPr>
              <w:t>- природный газ</w:t>
            </w:r>
          </w:p>
        </w:tc>
        <w:tc>
          <w:tcPr>
            <w:tcW w:w="1474" w:type="dxa"/>
            <w:gridSpan w:val="2"/>
            <w:shd w:val="clear" w:color="auto" w:fill="auto"/>
          </w:tcPr>
          <w:p w:rsidR="00DB5D53" w:rsidRPr="00D87D33" w:rsidRDefault="00DB5D53"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DB5D53" w:rsidRPr="00F35D5D" w:rsidRDefault="00DB5D53" w:rsidP="004A4F78">
            <w:pPr>
              <w:shd w:val="clear" w:color="auto" w:fill="FFFFFF" w:themeFill="background1"/>
              <w:spacing w:before="0" w:after="0" w:line="240" w:lineRule="exact"/>
              <w:jc w:val="center"/>
              <w:rPr>
                <w:rFonts w:ascii="Arial" w:hAnsi="Arial" w:cs="Arial"/>
                <w:color w:val="000000"/>
                <w:sz w:val="20"/>
                <w:szCs w:val="20"/>
              </w:rPr>
            </w:pPr>
            <w:r w:rsidRPr="00F35D5D">
              <w:rPr>
                <w:rFonts w:ascii="Arial" w:hAnsi="Arial" w:cs="Arial"/>
                <w:color w:val="000000"/>
                <w:sz w:val="20"/>
                <w:szCs w:val="20"/>
              </w:rPr>
              <w:t>24,7</w:t>
            </w:r>
          </w:p>
        </w:tc>
        <w:tc>
          <w:tcPr>
            <w:tcW w:w="1560" w:type="dxa"/>
            <w:shd w:val="clear" w:color="auto" w:fill="auto"/>
          </w:tcPr>
          <w:p w:rsidR="00DB5D53" w:rsidRPr="00F35D5D" w:rsidRDefault="00DB5D53" w:rsidP="004A4F78">
            <w:pPr>
              <w:shd w:val="clear" w:color="auto" w:fill="FFFFFF" w:themeFill="background1"/>
              <w:spacing w:before="0" w:after="0" w:line="240" w:lineRule="exact"/>
              <w:jc w:val="center"/>
              <w:rPr>
                <w:rFonts w:ascii="Arial" w:hAnsi="Arial" w:cs="Arial"/>
                <w:color w:val="000000"/>
                <w:sz w:val="20"/>
                <w:szCs w:val="20"/>
              </w:rPr>
            </w:pPr>
            <w:r w:rsidRPr="00F35D5D">
              <w:rPr>
                <w:rFonts w:ascii="Arial" w:hAnsi="Arial" w:cs="Arial"/>
                <w:color w:val="000000"/>
                <w:sz w:val="20"/>
                <w:szCs w:val="20"/>
              </w:rPr>
              <w:t>24,45</w:t>
            </w:r>
          </w:p>
        </w:tc>
        <w:tc>
          <w:tcPr>
            <w:tcW w:w="1417" w:type="dxa"/>
            <w:shd w:val="clear" w:color="auto" w:fill="auto"/>
          </w:tcPr>
          <w:p w:rsidR="00DB5D53" w:rsidRPr="00F35D5D" w:rsidRDefault="00DB5D53" w:rsidP="004A4F78">
            <w:pPr>
              <w:shd w:val="clear" w:color="auto" w:fill="FFFFFF" w:themeFill="background1"/>
              <w:spacing w:before="0" w:after="0" w:line="240" w:lineRule="exact"/>
              <w:jc w:val="center"/>
              <w:rPr>
                <w:rFonts w:ascii="Arial" w:hAnsi="Arial" w:cs="Arial"/>
                <w:color w:val="000000"/>
                <w:sz w:val="20"/>
                <w:szCs w:val="20"/>
              </w:rPr>
            </w:pPr>
            <w:r w:rsidRPr="00F35D5D">
              <w:rPr>
                <w:rFonts w:ascii="Arial" w:hAnsi="Arial" w:cs="Arial"/>
                <w:color w:val="000000"/>
                <w:sz w:val="20"/>
                <w:szCs w:val="20"/>
              </w:rPr>
              <w:t>21,51</w:t>
            </w:r>
          </w:p>
        </w:tc>
        <w:tc>
          <w:tcPr>
            <w:tcW w:w="1559" w:type="dxa"/>
            <w:shd w:val="clear" w:color="auto" w:fill="auto"/>
          </w:tcPr>
          <w:p w:rsidR="00DB5D53" w:rsidRPr="00F35D5D" w:rsidRDefault="00DB5D53" w:rsidP="004A4F78">
            <w:pPr>
              <w:shd w:val="clear" w:color="auto" w:fill="FFFFFF" w:themeFill="background1"/>
              <w:spacing w:before="0" w:after="0" w:line="240" w:lineRule="exact"/>
              <w:jc w:val="center"/>
              <w:rPr>
                <w:rFonts w:ascii="Arial" w:hAnsi="Arial" w:cs="Arial"/>
                <w:color w:val="000000"/>
                <w:sz w:val="20"/>
                <w:szCs w:val="20"/>
              </w:rPr>
            </w:pPr>
            <w:r w:rsidRPr="00F35D5D">
              <w:rPr>
                <w:rFonts w:ascii="Arial" w:hAnsi="Arial" w:cs="Arial"/>
                <w:color w:val="000000"/>
                <w:sz w:val="20"/>
                <w:szCs w:val="20"/>
              </w:rPr>
              <w:t>29,01</w:t>
            </w:r>
          </w:p>
        </w:tc>
        <w:tc>
          <w:tcPr>
            <w:tcW w:w="1560" w:type="dxa"/>
            <w:shd w:val="clear" w:color="auto" w:fill="auto"/>
          </w:tcPr>
          <w:p w:rsidR="00DB5D53" w:rsidRPr="00F35D5D" w:rsidRDefault="00DB5D53" w:rsidP="004A4F78">
            <w:pPr>
              <w:shd w:val="clear" w:color="auto" w:fill="FFFFFF" w:themeFill="background1"/>
              <w:spacing w:before="0" w:after="0" w:line="240" w:lineRule="exact"/>
              <w:jc w:val="center"/>
              <w:rPr>
                <w:rFonts w:ascii="Arial" w:hAnsi="Arial" w:cs="Arial"/>
                <w:color w:val="000000"/>
                <w:sz w:val="20"/>
                <w:szCs w:val="20"/>
              </w:rPr>
            </w:pPr>
            <w:r w:rsidRPr="00F35D5D">
              <w:rPr>
                <w:rFonts w:ascii="Arial" w:hAnsi="Arial" w:cs="Arial"/>
                <w:color w:val="000000"/>
                <w:sz w:val="20"/>
                <w:szCs w:val="20"/>
              </w:rPr>
              <w:t>30,77</w:t>
            </w:r>
          </w:p>
        </w:tc>
        <w:tc>
          <w:tcPr>
            <w:tcW w:w="1417" w:type="dxa"/>
            <w:shd w:val="clear" w:color="auto" w:fill="auto"/>
          </w:tcPr>
          <w:p w:rsidR="00DB5D53" w:rsidRPr="00F35D5D" w:rsidRDefault="00DB5D53" w:rsidP="004A4F78">
            <w:pPr>
              <w:shd w:val="clear" w:color="auto" w:fill="FFFFFF" w:themeFill="background1"/>
              <w:spacing w:before="0" w:after="0" w:line="240" w:lineRule="exact"/>
              <w:jc w:val="center"/>
              <w:rPr>
                <w:rFonts w:ascii="Arial" w:hAnsi="Arial" w:cs="Arial"/>
                <w:color w:val="000000"/>
                <w:sz w:val="20"/>
                <w:szCs w:val="20"/>
              </w:rPr>
            </w:pPr>
            <w:r w:rsidRPr="00F35D5D">
              <w:rPr>
                <w:rFonts w:ascii="Arial" w:hAnsi="Arial" w:cs="Arial"/>
                <w:color w:val="000000"/>
                <w:sz w:val="20"/>
                <w:szCs w:val="20"/>
              </w:rPr>
              <w:t>32,62</w:t>
            </w:r>
          </w:p>
        </w:tc>
        <w:tc>
          <w:tcPr>
            <w:tcW w:w="3260" w:type="dxa"/>
            <w:vMerge/>
            <w:shd w:val="clear" w:color="auto" w:fill="auto"/>
          </w:tcPr>
          <w:p w:rsidR="00DB5D53" w:rsidRPr="00F35D5D" w:rsidRDefault="00DB5D53" w:rsidP="004A4F78">
            <w:pPr>
              <w:shd w:val="clear" w:color="auto" w:fill="FFFFFF" w:themeFill="background1"/>
              <w:spacing w:before="0" w:after="0" w:line="240" w:lineRule="exact"/>
              <w:jc w:val="center"/>
              <w:rPr>
                <w:rFonts w:ascii="Times New Roman" w:hAnsi="Times New Roman" w:cs="Times New Roman"/>
                <w:sz w:val="20"/>
                <w:szCs w:val="20"/>
              </w:rPr>
            </w:pP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p>
    <w:p w:rsidR="006A5B4A" w:rsidRPr="002046B5" w:rsidRDefault="006A5B4A"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6A5B4A" w:rsidRPr="002046B5" w:rsidRDefault="006A5B4A" w:rsidP="004A4F78">
      <w:pPr>
        <w:shd w:val="clear" w:color="auto" w:fill="FFFFFF" w:themeFill="background1"/>
        <w:spacing w:after="0" w:line="240" w:lineRule="exact"/>
        <w:jc w:val="center"/>
        <w:rPr>
          <w:rFonts w:ascii="Times New Roman" w:hAnsi="Times New Roman" w:cs="Times New Roman"/>
        </w:rPr>
      </w:pPr>
    </w:p>
    <w:p w:rsidR="006A5B4A" w:rsidRPr="005949A2" w:rsidRDefault="006A5B4A" w:rsidP="004A4F78">
      <w:pPr>
        <w:shd w:val="clear" w:color="auto" w:fill="FFFFFF" w:themeFill="background1"/>
        <w:spacing w:after="0" w:line="240" w:lineRule="exact"/>
        <w:jc w:val="center"/>
        <w:rPr>
          <w:rFonts w:ascii="Times New Roman" w:hAnsi="Times New Roman" w:cs="Times New Roman"/>
          <w:b/>
        </w:rPr>
      </w:pPr>
      <w:r w:rsidRPr="005949A2">
        <w:rPr>
          <w:rFonts w:ascii="Times New Roman" w:hAnsi="Times New Roman" w:cs="Times New Roman"/>
          <w:b/>
        </w:rPr>
        <w:t xml:space="preserve">Бондарев Геннадий Иванович </w:t>
      </w:r>
    </w:p>
    <w:p w:rsidR="006A5B4A" w:rsidRPr="005949A2" w:rsidRDefault="006A5B4A" w:rsidP="004A4F78">
      <w:pPr>
        <w:shd w:val="clear" w:color="auto" w:fill="FFFFFF" w:themeFill="background1"/>
        <w:spacing w:after="0" w:line="240" w:lineRule="exact"/>
        <w:jc w:val="center"/>
        <w:rPr>
          <w:rFonts w:ascii="Times New Roman" w:hAnsi="Times New Roman" w:cs="Times New Roman"/>
        </w:rPr>
      </w:pPr>
      <w:r w:rsidRPr="005949A2">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6A5B4A" w:rsidRPr="005949A2" w:rsidRDefault="006A5B4A" w:rsidP="004A4F78">
      <w:pPr>
        <w:shd w:val="clear" w:color="auto" w:fill="FFFFFF" w:themeFill="background1"/>
        <w:spacing w:after="0" w:line="240" w:lineRule="exact"/>
        <w:jc w:val="center"/>
        <w:rPr>
          <w:rFonts w:ascii="Times New Roman" w:hAnsi="Times New Roman" w:cs="Times New Roman"/>
        </w:rPr>
      </w:pPr>
    </w:p>
    <w:p w:rsidR="006A5B4A" w:rsidRPr="005949A2"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5949A2">
        <w:rPr>
          <w:rFonts w:ascii="Times New Roman" w:eastAsia="Times New Roman" w:hAnsi="Times New Roman" w:cs="Times New Roman"/>
          <w:b/>
          <w:bCs/>
        </w:rPr>
        <w:t>Муниципальный район «Грайворонский район»</w:t>
      </w:r>
    </w:p>
    <w:p w:rsidR="006A5B4A" w:rsidRPr="005949A2" w:rsidRDefault="006A5B4A" w:rsidP="004A4F78">
      <w:pPr>
        <w:shd w:val="clear" w:color="auto" w:fill="FFFFFF" w:themeFill="background1"/>
        <w:spacing w:after="0" w:line="240" w:lineRule="exact"/>
        <w:jc w:val="center"/>
        <w:rPr>
          <w:rFonts w:ascii="Times New Roman" w:hAnsi="Times New Roman" w:cs="Times New Roman"/>
          <w:u w:val="single"/>
        </w:rPr>
      </w:pPr>
      <w:r w:rsidRPr="005949A2">
        <w:rPr>
          <w:rFonts w:ascii="Times New Roman" w:hAnsi="Times New Roman" w:cs="Times New Roman"/>
          <w:u w:val="single"/>
        </w:rPr>
        <w:t>(наименование городского округа (муниципального района))</w:t>
      </w:r>
    </w:p>
    <w:p w:rsidR="006A5B4A" w:rsidRPr="005949A2" w:rsidRDefault="006A5B4A" w:rsidP="004A4F78">
      <w:pPr>
        <w:shd w:val="clear" w:color="auto" w:fill="FFFFFF" w:themeFill="background1"/>
        <w:spacing w:after="0" w:line="240" w:lineRule="exact"/>
        <w:jc w:val="center"/>
        <w:rPr>
          <w:rFonts w:ascii="Times New Roman" w:hAnsi="Times New Roman" w:cs="Times New Roman"/>
        </w:rPr>
      </w:pPr>
    </w:p>
    <w:p w:rsidR="006A5B4A" w:rsidRPr="005949A2" w:rsidRDefault="006A5B4A" w:rsidP="004A4F78">
      <w:pPr>
        <w:shd w:val="clear" w:color="auto" w:fill="FFFFFF" w:themeFill="background1"/>
        <w:spacing w:after="0" w:line="240" w:lineRule="exact"/>
        <w:jc w:val="center"/>
        <w:rPr>
          <w:rFonts w:ascii="Times New Roman" w:hAnsi="Times New Roman" w:cs="Times New Roman"/>
          <w:b/>
        </w:rPr>
      </w:pPr>
      <w:r w:rsidRPr="005949A2">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5949A2" w:rsidRDefault="006A5B4A" w:rsidP="004A4F78">
      <w:pPr>
        <w:shd w:val="clear" w:color="auto" w:fill="FFFFFF" w:themeFill="background1"/>
        <w:spacing w:after="0" w:line="240" w:lineRule="exact"/>
        <w:jc w:val="center"/>
        <w:rPr>
          <w:rFonts w:ascii="Times New Roman" w:hAnsi="Times New Roman" w:cs="Times New Roman"/>
          <w:b/>
        </w:rPr>
      </w:pPr>
      <w:r w:rsidRPr="005949A2">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6A5B4A" w:rsidRPr="005949A2" w:rsidRDefault="006A5B4A" w:rsidP="004A4F78">
      <w:pPr>
        <w:shd w:val="clear" w:color="auto" w:fill="FFFFFF" w:themeFill="background1"/>
        <w:spacing w:after="0" w:line="240" w:lineRule="exact"/>
        <w:jc w:val="center"/>
        <w:rPr>
          <w:rFonts w:ascii="Times New Roman" w:hAnsi="Times New Roman" w:cs="Times New Roman"/>
          <w:b/>
        </w:rPr>
      </w:pPr>
    </w:p>
    <w:p w:rsidR="006A5B4A" w:rsidRPr="005949A2" w:rsidRDefault="006A5B4A" w:rsidP="004A4F78">
      <w:pPr>
        <w:shd w:val="clear" w:color="auto" w:fill="FFFFFF" w:themeFill="background1"/>
        <w:spacing w:after="0" w:line="240" w:lineRule="exact"/>
        <w:jc w:val="right"/>
        <w:rPr>
          <w:rFonts w:ascii="Times New Roman" w:hAnsi="Times New Roman" w:cs="Times New Roman"/>
          <w:b/>
        </w:rPr>
      </w:pPr>
      <w:r w:rsidRPr="005949A2">
        <w:rPr>
          <w:rFonts w:ascii="Times New Roman" w:hAnsi="Times New Roman" w:cs="Times New Roman"/>
          <w:b/>
        </w:rPr>
        <w:t>Подпись _____________</w:t>
      </w:r>
    </w:p>
    <w:p w:rsidR="006A5B4A" w:rsidRPr="005949A2" w:rsidRDefault="006A5B4A" w:rsidP="004A4F78">
      <w:pPr>
        <w:shd w:val="clear" w:color="auto" w:fill="FFFFFF" w:themeFill="background1"/>
        <w:spacing w:after="0" w:line="240" w:lineRule="exact"/>
        <w:jc w:val="right"/>
        <w:rPr>
          <w:rFonts w:ascii="Times New Roman" w:hAnsi="Times New Roman" w:cs="Times New Roman"/>
        </w:rPr>
      </w:pPr>
    </w:p>
    <w:p w:rsidR="006A5B4A" w:rsidRPr="005949A2" w:rsidRDefault="006A5B4A" w:rsidP="004A4F78">
      <w:pPr>
        <w:shd w:val="clear" w:color="auto" w:fill="FFFFFF" w:themeFill="background1"/>
        <w:spacing w:after="0" w:line="240" w:lineRule="exact"/>
        <w:jc w:val="center"/>
        <w:rPr>
          <w:rFonts w:ascii="Times New Roman" w:hAnsi="Times New Roman" w:cs="Times New Roman"/>
          <w:b/>
        </w:rPr>
      </w:pPr>
      <w:r w:rsidRPr="005949A2">
        <w:rPr>
          <w:rFonts w:ascii="Times New Roman" w:hAnsi="Times New Roman" w:cs="Times New Roman"/>
          <w:b/>
        </w:rPr>
        <w:t>Показатели эффективности деятельности</w:t>
      </w:r>
    </w:p>
    <w:p w:rsidR="006A5B4A" w:rsidRPr="005949A2" w:rsidRDefault="006A5B4A" w:rsidP="004A4F78">
      <w:pPr>
        <w:shd w:val="clear" w:color="auto" w:fill="FFFFFF" w:themeFill="background1"/>
        <w:spacing w:after="0" w:line="240" w:lineRule="exact"/>
        <w:jc w:val="center"/>
        <w:rPr>
          <w:rFonts w:ascii="Times New Roman" w:hAnsi="Times New Roman" w:cs="Times New Roman"/>
          <w:b/>
        </w:rPr>
      </w:pPr>
      <w:r w:rsidRPr="005949A2">
        <w:rPr>
          <w:rFonts w:ascii="Times New Roman" w:hAnsi="Times New Roman" w:cs="Times New Roman"/>
          <w:b/>
        </w:rPr>
        <w:t>органов местного самоуправления городского округа (муниципального района)</w:t>
      </w:r>
    </w:p>
    <w:p w:rsidR="006A5B4A" w:rsidRPr="005949A2" w:rsidRDefault="006A5B4A" w:rsidP="004A4F78">
      <w:pPr>
        <w:shd w:val="clear" w:color="auto" w:fill="FFFFFF" w:themeFill="background1"/>
        <w:spacing w:after="0" w:line="240" w:lineRule="exact"/>
        <w:jc w:val="center"/>
        <w:rPr>
          <w:rFonts w:ascii="Times New Roman" w:hAnsi="Times New Roman" w:cs="Times New Roman"/>
        </w:rPr>
      </w:pPr>
    </w:p>
    <w:p w:rsidR="006A5B4A" w:rsidRPr="005949A2"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5949A2">
        <w:rPr>
          <w:rFonts w:ascii="Times New Roman" w:eastAsia="Times New Roman" w:hAnsi="Times New Roman" w:cs="Times New Roman"/>
          <w:b/>
          <w:bCs/>
        </w:rPr>
        <w:t xml:space="preserve">Муниципальный район «Грайворонский район» </w:t>
      </w:r>
    </w:p>
    <w:p w:rsidR="006A5B4A" w:rsidRPr="002046B5" w:rsidRDefault="006A5B4A" w:rsidP="004A4F78">
      <w:pPr>
        <w:shd w:val="clear" w:color="auto" w:fill="FFFFFF" w:themeFill="background1"/>
        <w:spacing w:after="0" w:line="240" w:lineRule="exact"/>
        <w:jc w:val="center"/>
        <w:rPr>
          <w:rFonts w:ascii="Times New Roman" w:hAnsi="Times New Roman" w:cs="Times New Roman"/>
          <w:u w:val="single"/>
        </w:rPr>
      </w:pPr>
      <w:r w:rsidRPr="002046B5">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252" w:type="dxa"/>
        <w:tblLayout w:type="fixed"/>
        <w:tblLook w:val="04A0" w:firstRow="1" w:lastRow="0" w:firstColumn="1" w:lastColumn="0" w:noHBand="0" w:noVBand="1"/>
      </w:tblPr>
      <w:tblGrid>
        <w:gridCol w:w="817"/>
        <w:gridCol w:w="3629"/>
        <w:gridCol w:w="57"/>
        <w:gridCol w:w="1417"/>
        <w:gridCol w:w="1559"/>
        <w:gridCol w:w="1418"/>
        <w:gridCol w:w="1417"/>
        <w:gridCol w:w="1418"/>
        <w:gridCol w:w="1417"/>
        <w:gridCol w:w="1418"/>
        <w:gridCol w:w="3685"/>
      </w:tblGrid>
      <w:tr w:rsidR="005C4FF2" w:rsidRPr="00406159" w:rsidTr="00406159">
        <w:tc>
          <w:tcPr>
            <w:tcW w:w="817" w:type="dxa"/>
            <w:vMerge w:val="restart"/>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 п/п</w:t>
            </w:r>
          </w:p>
        </w:tc>
        <w:tc>
          <w:tcPr>
            <w:tcW w:w="3686" w:type="dxa"/>
            <w:gridSpan w:val="2"/>
            <w:vMerge w:val="restart"/>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Наименование показателей</w:t>
            </w:r>
          </w:p>
        </w:tc>
        <w:tc>
          <w:tcPr>
            <w:tcW w:w="1417" w:type="dxa"/>
            <w:vMerge w:val="restart"/>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bCs/>
                <w:sz w:val="20"/>
                <w:szCs w:val="20"/>
              </w:rPr>
              <w:t>Единица измерения</w:t>
            </w:r>
          </w:p>
        </w:tc>
        <w:tc>
          <w:tcPr>
            <w:tcW w:w="8647" w:type="dxa"/>
            <w:gridSpan w:val="6"/>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Отчетная информация</w:t>
            </w:r>
          </w:p>
        </w:tc>
        <w:tc>
          <w:tcPr>
            <w:tcW w:w="3685" w:type="dxa"/>
            <w:vMerge w:val="restart"/>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Примечание</w:t>
            </w:r>
          </w:p>
        </w:tc>
      </w:tr>
      <w:tr w:rsidR="005C4FF2" w:rsidRPr="00406159" w:rsidTr="00406159">
        <w:tc>
          <w:tcPr>
            <w:tcW w:w="817" w:type="dxa"/>
            <w:vMerge/>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559"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2015</w:t>
            </w:r>
          </w:p>
        </w:tc>
        <w:tc>
          <w:tcPr>
            <w:tcW w:w="1418"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2016</w:t>
            </w:r>
          </w:p>
        </w:tc>
        <w:tc>
          <w:tcPr>
            <w:tcW w:w="1417"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2017</w:t>
            </w:r>
          </w:p>
        </w:tc>
        <w:tc>
          <w:tcPr>
            <w:tcW w:w="1418"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2018</w:t>
            </w:r>
          </w:p>
        </w:tc>
        <w:tc>
          <w:tcPr>
            <w:tcW w:w="1417"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2019</w:t>
            </w:r>
          </w:p>
        </w:tc>
        <w:tc>
          <w:tcPr>
            <w:tcW w:w="1418"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2020</w:t>
            </w:r>
          </w:p>
        </w:tc>
        <w:tc>
          <w:tcPr>
            <w:tcW w:w="3685" w:type="dxa"/>
            <w:vMerge/>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406159" w:rsidTr="00406159">
        <w:tc>
          <w:tcPr>
            <w:tcW w:w="18252" w:type="dxa"/>
            <w:gridSpan w:val="11"/>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b/>
                <w:color w:val="000000"/>
                <w:sz w:val="20"/>
                <w:szCs w:val="20"/>
              </w:rPr>
              <w:t>Экономическое развитие</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auto"/>
          </w:tcPr>
          <w:p w:rsidR="002C185F" w:rsidRPr="00406159" w:rsidRDefault="002C185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единиц</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310,90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286,48</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286,48</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286,48</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286,48</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286,48</w:t>
            </w:r>
          </w:p>
        </w:tc>
        <w:tc>
          <w:tcPr>
            <w:tcW w:w="3685" w:type="dxa"/>
            <w:shd w:val="clear" w:color="auto" w:fill="auto"/>
          </w:tcPr>
          <w:p w:rsid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Данный показатель рассчитывается по итогам сплошного федерального статис</w:t>
            </w:r>
            <w:r w:rsidR="005949A2" w:rsidRPr="00D87D33">
              <w:rPr>
                <w:rFonts w:ascii="Times New Roman" w:hAnsi="Times New Roman" w:cs="Times New Roman"/>
                <w:color w:val="000000"/>
                <w:sz w:val="20"/>
                <w:szCs w:val="20"/>
                <w:lang w:val="ru-RU"/>
              </w:rPr>
              <w:t>-</w:t>
            </w:r>
            <w:r w:rsidRPr="00D87D33">
              <w:rPr>
                <w:rFonts w:ascii="Times New Roman" w:hAnsi="Times New Roman" w:cs="Times New Roman"/>
                <w:color w:val="000000"/>
                <w:sz w:val="20"/>
                <w:szCs w:val="20"/>
                <w:lang w:val="ru-RU"/>
              </w:rPr>
              <w:t>тического наблюде</w:t>
            </w:r>
            <w:r w:rsidR="005949A2" w:rsidRPr="00D87D33">
              <w:rPr>
                <w:rFonts w:ascii="Times New Roman" w:hAnsi="Times New Roman" w:cs="Times New Roman"/>
                <w:color w:val="000000"/>
                <w:sz w:val="20"/>
                <w:szCs w:val="20"/>
                <w:lang w:val="ru-RU"/>
              </w:rPr>
              <w:t>-</w:t>
            </w:r>
            <w:r w:rsidRPr="00D87D33">
              <w:rPr>
                <w:rFonts w:ascii="Times New Roman" w:hAnsi="Times New Roman" w:cs="Times New Roman"/>
                <w:color w:val="000000"/>
                <w:sz w:val="20"/>
                <w:szCs w:val="20"/>
                <w:lang w:val="ru-RU"/>
              </w:rPr>
              <w:t xml:space="preserve">ния, проведенного в 2016 году по итогам работы 2015 года. На территории района стали осуществлять деятельность сетевые магазины, вследствие чего произошло сокращение СМП по виду деятельности торговля.  </w:t>
            </w:r>
          </w:p>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06159">
              <w:rPr>
                <w:rFonts w:ascii="Times New Roman" w:hAnsi="Times New Roman" w:cs="Times New Roman"/>
                <w:color w:val="000000"/>
                <w:sz w:val="20"/>
                <w:szCs w:val="20"/>
                <w:lang w:val="ru-RU"/>
              </w:rPr>
              <w:t>В сельском хозяйстве СМП, получившие поддержку на момент расчета показателя, в настоящее время закрыли свою деятельность и перешли в разряд ЛПХ</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auto"/>
          </w:tcPr>
          <w:p w:rsidR="002C185F" w:rsidRPr="00406159" w:rsidRDefault="002C185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16,80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17,62</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17,40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17,40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17,40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17,40</w:t>
            </w:r>
          </w:p>
        </w:tc>
        <w:tc>
          <w:tcPr>
            <w:tcW w:w="3685"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Данный показатель рассчитывается по итогам сплошного федерального статистического наблюдения проведенного в 2016 году по итогам работы 2015 года.  2 предприятия (Свинокомплеекс-1 и свинокомплекс-2) отчитывались как средние предприятия, а в настоящее время переведены в разряд крупных предприятий, вследствие  чего показатель уменьшился</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auto"/>
          </w:tcPr>
          <w:p w:rsidR="002C185F" w:rsidRPr="00406159" w:rsidRDefault="002C185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13609,70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9126,00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36415,40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5056,27</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15100,67</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23489,93</w:t>
            </w:r>
          </w:p>
        </w:tc>
        <w:tc>
          <w:tcPr>
            <w:tcW w:w="3685"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Рост инвестиций произошел в следствии строительства в районе двух крупных объектов – Ледовой арены и Свиноводческого комплекса</w:t>
            </w:r>
            <w:r w:rsidR="005949A2" w:rsidRPr="00D87D33">
              <w:rPr>
                <w:rFonts w:ascii="Times New Roman" w:hAnsi="Times New Roman" w:cs="Times New Roman"/>
                <w:color w:val="000000"/>
                <w:sz w:val="20"/>
                <w:szCs w:val="20"/>
                <w:lang w:val="ru-RU"/>
              </w:rPr>
              <w:t xml:space="preserve"> вблизи с. Новостроевка Перваая</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auto"/>
          </w:tcPr>
          <w:p w:rsidR="002C185F" w:rsidRPr="00406159" w:rsidRDefault="002C185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73,80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73,80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73,80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73,80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73,80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73,80</w:t>
            </w:r>
          </w:p>
        </w:tc>
        <w:tc>
          <w:tcPr>
            <w:tcW w:w="3685"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Увеличение площади земельных участков, являющиеся объектами налогообложения, не прогнозируется в связи с внесенными изменениями в налоговый кодекс РФ</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5</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auto"/>
          </w:tcPr>
          <w:p w:rsidR="002C185F" w:rsidRPr="00406159" w:rsidRDefault="002C185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100,00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100,00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71,43</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85,71</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93,4</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100</w:t>
            </w:r>
          </w:p>
        </w:tc>
        <w:tc>
          <w:tcPr>
            <w:tcW w:w="3685" w:type="dxa"/>
            <w:shd w:val="clear" w:color="auto" w:fill="auto"/>
          </w:tcPr>
          <w:p w:rsidR="005949A2"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06159">
              <w:rPr>
                <w:rFonts w:ascii="Times New Roman" w:hAnsi="Times New Roman" w:cs="Times New Roman"/>
                <w:color w:val="000000"/>
                <w:sz w:val="20"/>
                <w:szCs w:val="20"/>
                <w:lang w:val="ru-RU"/>
              </w:rPr>
              <w:t>Убытки имеют  новые предприятия: ООО «Цветущий сад» (-25,7 млн. руб),</w:t>
            </w:r>
          </w:p>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06159">
              <w:rPr>
                <w:rFonts w:ascii="Times New Roman" w:hAnsi="Times New Roman" w:cs="Times New Roman"/>
                <w:color w:val="000000"/>
                <w:sz w:val="20"/>
                <w:szCs w:val="20"/>
                <w:lang w:val="ru-RU"/>
              </w:rPr>
              <w:t xml:space="preserve"> ООО «Грайворонский свинокомплекс», новый (-13,5 млн. руб.).</w:t>
            </w:r>
          </w:p>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В прибыли: ООО «Козинское» (7,5 млн руб.), ООО «Грайворон-Агроинвест» (38,3 млн. руб.), ООО «Грайворон-Агроинвест»</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6</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auto"/>
          </w:tcPr>
          <w:p w:rsidR="002C185F" w:rsidRPr="00406159" w:rsidRDefault="002C185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13,81</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12,18</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11,9</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11,44</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11,17</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10,9</w:t>
            </w:r>
          </w:p>
        </w:tc>
        <w:tc>
          <w:tcPr>
            <w:tcW w:w="3685"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За счёт областных и местных средств выполнен ремонт автодорог на общую сумму 76,387 млн. руб.</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7</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auto"/>
          </w:tcPr>
          <w:p w:rsidR="002C185F" w:rsidRPr="00406159" w:rsidRDefault="002C185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1,39</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0,13</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w:t>
            </w:r>
          </w:p>
        </w:tc>
        <w:tc>
          <w:tcPr>
            <w:tcW w:w="3685"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В 2017 году проложена дорога в с. Казачек с запуском регулярного автобус</w:t>
            </w:r>
            <w:r w:rsidR="005949A2" w:rsidRPr="00D87D33">
              <w:rPr>
                <w:rFonts w:ascii="Times New Roman" w:hAnsi="Times New Roman" w:cs="Times New Roman"/>
                <w:color w:val="000000"/>
                <w:sz w:val="20"/>
                <w:szCs w:val="20"/>
                <w:lang w:val="ru-RU"/>
              </w:rPr>
              <w:t>-</w:t>
            </w:r>
            <w:r w:rsidRPr="00D87D33">
              <w:rPr>
                <w:rFonts w:ascii="Times New Roman" w:hAnsi="Times New Roman" w:cs="Times New Roman"/>
                <w:color w:val="000000"/>
                <w:sz w:val="20"/>
                <w:szCs w:val="20"/>
                <w:lang w:val="ru-RU"/>
              </w:rPr>
              <w:t>ного сообщения. Населенных пунктов, не имеющих регулярного автобусного сообщения с административным центром Грайворонского района нет</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8</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auto"/>
          </w:tcPr>
          <w:p w:rsidR="002C185F" w:rsidRPr="00D87D33" w:rsidRDefault="002C185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p>
        </w:tc>
        <w:tc>
          <w:tcPr>
            <w:tcW w:w="1418"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p>
        </w:tc>
        <w:tc>
          <w:tcPr>
            <w:tcW w:w="1417"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3685"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8.1</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auto"/>
          </w:tcPr>
          <w:p w:rsidR="002C185F" w:rsidRPr="00406159" w:rsidRDefault="002C185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22305,10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23838,10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25343,40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27930,00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29888,00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31836,00</w:t>
            </w:r>
          </w:p>
        </w:tc>
        <w:tc>
          <w:tcPr>
            <w:tcW w:w="3685"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Показатель увеличился в связи с проведением работы с руководителями крупных и средних предприятий по достижению рекомендуемого Правительством Белгородской области уровня заработной платы</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8.2</w:t>
            </w:r>
          </w:p>
        </w:tc>
        <w:tc>
          <w:tcPr>
            <w:tcW w:w="3629" w:type="dxa"/>
            <w:shd w:val="clear" w:color="auto" w:fill="auto"/>
          </w:tcPr>
          <w:p w:rsidR="002C185F" w:rsidRPr="00406159" w:rsidRDefault="002C185F" w:rsidP="00406159">
            <w:pPr>
              <w:keepNext/>
              <w:keepLines/>
              <w:shd w:val="clear" w:color="auto" w:fill="FFFFFF" w:themeFill="background1"/>
              <w:spacing w:before="0" w:after="0" w:line="232"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auto"/>
          </w:tcPr>
          <w:p w:rsidR="002C185F" w:rsidRPr="00406159" w:rsidRDefault="002C185F" w:rsidP="00406159">
            <w:pPr>
              <w:keepNext/>
              <w:keepLines/>
              <w:shd w:val="clear" w:color="auto" w:fill="FFFFFF" w:themeFill="background1"/>
              <w:spacing w:before="0" w:after="0" w:line="232"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559"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14873,30</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16151,40</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16512,4</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17230</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17726</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18547</w:t>
            </w:r>
          </w:p>
        </w:tc>
        <w:tc>
          <w:tcPr>
            <w:tcW w:w="3685"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sz w:val="20"/>
                <w:szCs w:val="20"/>
              </w:rPr>
            </w:pPr>
            <w:r w:rsidRPr="00D87D33">
              <w:rPr>
                <w:rFonts w:ascii="Times New Roman" w:hAnsi="Times New Roman" w:cs="Times New Roman"/>
                <w:sz w:val="20"/>
                <w:szCs w:val="20"/>
                <w:lang w:val="ru-RU"/>
              </w:rPr>
              <w:t xml:space="preserve">Целевые показатели педагогических работников дошкольных образовательных учреждений, доведенные Департаментом образования, выполнены в полном объеме. </w:t>
            </w:r>
            <w:r w:rsidRPr="00406159">
              <w:rPr>
                <w:rFonts w:ascii="Times New Roman" w:hAnsi="Times New Roman" w:cs="Times New Roman"/>
                <w:sz w:val="20"/>
                <w:szCs w:val="20"/>
              </w:rPr>
              <w:t>Заработная плата обслуживающего персонала доведена до МРОТ</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8.3</w:t>
            </w:r>
          </w:p>
        </w:tc>
        <w:tc>
          <w:tcPr>
            <w:tcW w:w="3629" w:type="dxa"/>
            <w:shd w:val="clear" w:color="auto" w:fill="auto"/>
          </w:tcPr>
          <w:p w:rsidR="002C185F" w:rsidRPr="00406159" w:rsidRDefault="002C185F" w:rsidP="00406159">
            <w:pPr>
              <w:shd w:val="clear" w:color="auto" w:fill="FFFFFF" w:themeFill="background1"/>
              <w:spacing w:before="0" w:after="0" w:line="232" w:lineRule="exact"/>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559"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18695,20</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19594,40</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20028,5</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20995</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23054</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24793</w:t>
            </w:r>
          </w:p>
        </w:tc>
        <w:tc>
          <w:tcPr>
            <w:tcW w:w="3685"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sz w:val="20"/>
                <w:szCs w:val="20"/>
              </w:rPr>
            </w:pPr>
            <w:r w:rsidRPr="00D87D33">
              <w:rPr>
                <w:rFonts w:ascii="Times New Roman" w:hAnsi="Times New Roman" w:cs="Times New Roman"/>
                <w:sz w:val="20"/>
                <w:szCs w:val="20"/>
                <w:lang w:val="ru-RU"/>
              </w:rPr>
              <w:t xml:space="preserve">Целевые показатели педагогических работников общеобразовательных учреждений, доведенные Департаментом образования, выполнены в полном объеме. </w:t>
            </w:r>
            <w:r w:rsidRPr="00406159">
              <w:rPr>
                <w:rFonts w:ascii="Times New Roman" w:hAnsi="Times New Roman" w:cs="Times New Roman"/>
                <w:sz w:val="20"/>
                <w:szCs w:val="20"/>
              </w:rPr>
              <w:t>Заработная плата обслуживающего персонала доведена до МРОТ</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8.4</w:t>
            </w:r>
          </w:p>
        </w:tc>
        <w:tc>
          <w:tcPr>
            <w:tcW w:w="3629" w:type="dxa"/>
            <w:shd w:val="clear" w:color="auto" w:fill="auto"/>
          </w:tcPr>
          <w:p w:rsidR="002C185F" w:rsidRPr="00406159" w:rsidRDefault="002C185F" w:rsidP="00406159">
            <w:pPr>
              <w:keepNext/>
              <w:keepLines/>
              <w:shd w:val="clear" w:color="auto" w:fill="FFFFFF" w:themeFill="background1"/>
              <w:spacing w:before="0" w:after="0" w:line="232"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auto"/>
          </w:tcPr>
          <w:p w:rsidR="002C185F" w:rsidRPr="00406159" w:rsidRDefault="002C185F" w:rsidP="00406159">
            <w:pPr>
              <w:keepNext/>
              <w:keepLines/>
              <w:shd w:val="clear" w:color="auto" w:fill="FFFFFF" w:themeFill="background1"/>
              <w:spacing w:before="0" w:after="0" w:line="232"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559"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24644,00</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24757,00</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25409</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26250</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27702</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28337</w:t>
            </w:r>
          </w:p>
        </w:tc>
        <w:tc>
          <w:tcPr>
            <w:tcW w:w="3685" w:type="dxa"/>
            <w:shd w:val="clear" w:color="auto" w:fill="auto"/>
          </w:tcPr>
          <w:p w:rsidR="002C185F" w:rsidRPr="00D87D33" w:rsidRDefault="002C185F" w:rsidP="00406159">
            <w:pPr>
              <w:shd w:val="clear" w:color="auto" w:fill="FFFFFF" w:themeFill="background1"/>
              <w:spacing w:before="0" w:after="0" w:line="232"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Целевые показатели педагогических работников общеобразовательных учреждений, дове-денные Департамен-том образования, выполнены в полном объеме</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8.5</w:t>
            </w:r>
          </w:p>
        </w:tc>
        <w:tc>
          <w:tcPr>
            <w:tcW w:w="3629" w:type="dxa"/>
            <w:shd w:val="clear" w:color="auto" w:fill="auto"/>
          </w:tcPr>
          <w:p w:rsidR="002C185F" w:rsidRPr="00D87D33" w:rsidRDefault="002C185F" w:rsidP="00406159">
            <w:pPr>
              <w:keepNext/>
              <w:keepLines/>
              <w:shd w:val="clear" w:color="auto" w:fill="FFFFFF" w:themeFill="background1"/>
              <w:spacing w:before="0" w:after="0" w:line="232"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auto"/>
          </w:tcPr>
          <w:p w:rsidR="002C185F" w:rsidRPr="00406159" w:rsidRDefault="002C185F" w:rsidP="00406159">
            <w:pPr>
              <w:keepNext/>
              <w:keepLines/>
              <w:shd w:val="clear" w:color="auto" w:fill="FFFFFF" w:themeFill="background1"/>
              <w:spacing w:before="0" w:after="0" w:line="232"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559"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19360,60</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20320,30</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24289,2</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24900</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25000</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25100</w:t>
            </w:r>
          </w:p>
        </w:tc>
        <w:tc>
          <w:tcPr>
            <w:tcW w:w="3685" w:type="dxa"/>
            <w:shd w:val="clear" w:color="auto" w:fill="auto"/>
          </w:tcPr>
          <w:p w:rsidR="002C185F" w:rsidRPr="00D87D33" w:rsidRDefault="002C185F" w:rsidP="00406159">
            <w:pPr>
              <w:shd w:val="clear" w:color="auto" w:fill="FFFFFF" w:themeFill="background1"/>
              <w:spacing w:before="0" w:after="0" w:line="232"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Показатель средней заработной платы к прогнозной заработной плате по региону обоснован Указом Президента РФ от 07 мая 2012 года № 597</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8.6</w:t>
            </w:r>
          </w:p>
        </w:tc>
        <w:tc>
          <w:tcPr>
            <w:tcW w:w="3629" w:type="dxa"/>
            <w:shd w:val="clear" w:color="auto" w:fill="auto"/>
          </w:tcPr>
          <w:p w:rsidR="002C185F" w:rsidRPr="00D87D33" w:rsidRDefault="002C185F" w:rsidP="00406159">
            <w:pPr>
              <w:keepNext/>
              <w:keepLines/>
              <w:shd w:val="clear" w:color="auto" w:fill="FFFFFF" w:themeFill="background1"/>
              <w:spacing w:before="0" w:after="0" w:line="232"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auto"/>
          </w:tcPr>
          <w:p w:rsidR="002C185F" w:rsidRPr="00406159" w:rsidRDefault="002C185F" w:rsidP="00406159">
            <w:pPr>
              <w:keepNext/>
              <w:keepLines/>
              <w:shd w:val="clear" w:color="auto" w:fill="FFFFFF" w:themeFill="background1"/>
              <w:spacing w:before="0" w:after="0" w:line="232"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559"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17615,36</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19557,00</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18661,2</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23000</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23500</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23550</w:t>
            </w:r>
          </w:p>
        </w:tc>
        <w:tc>
          <w:tcPr>
            <w:tcW w:w="3685" w:type="dxa"/>
            <w:shd w:val="clear" w:color="auto" w:fill="auto"/>
          </w:tcPr>
          <w:p w:rsidR="002C185F" w:rsidRPr="00D87D33" w:rsidRDefault="002C185F" w:rsidP="00406159">
            <w:pPr>
              <w:shd w:val="clear" w:color="auto" w:fill="FFFFFF" w:themeFill="background1"/>
              <w:spacing w:before="0" w:after="0" w:line="232"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Показатель средней заработной платы к прогнозной заработной плате по региону обоснован Указом Президента РФ от 07 мая 2012 года № 597</w:t>
            </w:r>
          </w:p>
        </w:tc>
      </w:tr>
      <w:tr w:rsidR="002C185F" w:rsidRPr="00406159" w:rsidTr="00406159">
        <w:tc>
          <w:tcPr>
            <w:tcW w:w="18252" w:type="dxa"/>
            <w:gridSpan w:val="11"/>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Дошкольное образование</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9</w:t>
            </w:r>
          </w:p>
        </w:tc>
        <w:tc>
          <w:tcPr>
            <w:tcW w:w="3629" w:type="dxa"/>
            <w:shd w:val="clear" w:color="auto" w:fill="auto"/>
          </w:tcPr>
          <w:p w:rsidR="002C185F" w:rsidRPr="00D87D33" w:rsidRDefault="002C185F" w:rsidP="00406159">
            <w:pPr>
              <w:keepNext/>
              <w:keepLines/>
              <w:shd w:val="clear" w:color="auto" w:fill="FFFFFF" w:themeFill="background1"/>
              <w:spacing w:before="0" w:after="0" w:line="232"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auto"/>
          </w:tcPr>
          <w:p w:rsidR="002C185F" w:rsidRPr="00406159" w:rsidRDefault="002C185F" w:rsidP="00406159">
            <w:pPr>
              <w:keepNext/>
              <w:keepLines/>
              <w:shd w:val="clear" w:color="auto" w:fill="FFFFFF" w:themeFill="background1"/>
              <w:spacing w:before="0" w:after="0" w:line="232"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49,50</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48,10</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45,2</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sz w:val="20"/>
                <w:szCs w:val="20"/>
              </w:rPr>
            </w:pPr>
            <w:r w:rsidRPr="00406159">
              <w:rPr>
                <w:rFonts w:ascii="Times New Roman" w:hAnsi="Times New Roman" w:cs="Times New Roman"/>
                <w:sz w:val="20"/>
                <w:szCs w:val="20"/>
              </w:rPr>
              <w:t>45,7</w:t>
            </w:r>
          </w:p>
        </w:tc>
        <w:tc>
          <w:tcPr>
            <w:tcW w:w="1417"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sz w:val="20"/>
                <w:szCs w:val="20"/>
              </w:rPr>
            </w:pPr>
            <w:r w:rsidRPr="00406159">
              <w:rPr>
                <w:rFonts w:ascii="Times New Roman" w:hAnsi="Times New Roman" w:cs="Times New Roman"/>
                <w:sz w:val="20"/>
                <w:szCs w:val="20"/>
              </w:rPr>
              <w:t>46,5</w:t>
            </w:r>
          </w:p>
        </w:tc>
        <w:tc>
          <w:tcPr>
            <w:tcW w:w="1418" w:type="dxa"/>
            <w:shd w:val="clear" w:color="auto" w:fill="auto"/>
          </w:tcPr>
          <w:p w:rsidR="002C185F" w:rsidRPr="00406159" w:rsidRDefault="002C185F" w:rsidP="00406159">
            <w:pPr>
              <w:shd w:val="clear" w:color="auto" w:fill="FFFFFF" w:themeFill="background1"/>
              <w:spacing w:before="0" w:after="0" w:line="232" w:lineRule="exact"/>
              <w:jc w:val="center"/>
              <w:rPr>
                <w:rFonts w:ascii="Times New Roman" w:hAnsi="Times New Roman" w:cs="Times New Roman"/>
                <w:sz w:val="20"/>
                <w:szCs w:val="20"/>
              </w:rPr>
            </w:pPr>
            <w:r w:rsidRPr="00406159">
              <w:rPr>
                <w:rFonts w:ascii="Times New Roman" w:hAnsi="Times New Roman" w:cs="Times New Roman"/>
                <w:sz w:val="20"/>
                <w:szCs w:val="20"/>
              </w:rPr>
              <w:t>47,5</w:t>
            </w:r>
          </w:p>
        </w:tc>
        <w:tc>
          <w:tcPr>
            <w:tcW w:w="3685" w:type="dxa"/>
            <w:shd w:val="clear" w:color="auto" w:fill="auto"/>
          </w:tcPr>
          <w:p w:rsidR="002C185F" w:rsidRPr="00D87D33" w:rsidRDefault="002C185F" w:rsidP="00406159">
            <w:pPr>
              <w:shd w:val="clear" w:color="auto" w:fill="FFFFFF" w:themeFill="background1"/>
              <w:spacing w:before="0" w:after="0" w:line="232"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районе ведётся целенаправленная работа по созданию дополнительных мест в ДОУ. Так в 2017 году открыты 2 дошкольные группы на 25 мест каждая на базе Антоновского ЦКР в селе Головчино и 1 дошкольная группа на 25 мест на базе Дунайской СОШ. Увеличение показателя планируется в связи со снижением возраста приема детей в детский сад и увеличением рождаемости в районе</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10</w:t>
            </w:r>
          </w:p>
        </w:tc>
        <w:tc>
          <w:tcPr>
            <w:tcW w:w="3629" w:type="dxa"/>
            <w:shd w:val="clear" w:color="auto" w:fill="auto"/>
          </w:tcPr>
          <w:p w:rsidR="002C185F" w:rsidRPr="00D87D33" w:rsidRDefault="002C185F"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auto"/>
          </w:tcPr>
          <w:p w:rsidR="002C185F" w:rsidRPr="00406159" w:rsidRDefault="002C185F"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6,57</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3,99</w:t>
            </w:r>
          </w:p>
        </w:tc>
        <w:tc>
          <w:tcPr>
            <w:tcW w:w="1417"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3,1</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2,9</w:t>
            </w:r>
          </w:p>
        </w:tc>
        <w:tc>
          <w:tcPr>
            <w:tcW w:w="1417"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2,8</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1,9</w:t>
            </w:r>
          </w:p>
        </w:tc>
        <w:tc>
          <w:tcPr>
            <w:tcW w:w="3685" w:type="dxa"/>
            <w:shd w:val="clear" w:color="auto" w:fill="auto"/>
          </w:tcPr>
          <w:p w:rsidR="002C185F" w:rsidRPr="00D87D33" w:rsidRDefault="002C185F" w:rsidP="00406159">
            <w:pPr>
              <w:shd w:val="clear" w:color="auto" w:fill="FFFFFF" w:themeFill="background1"/>
              <w:spacing w:before="0" w:after="0" w:line="230" w:lineRule="exact"/>
              <w:jc w:val="center"/>
              <w:rPr>
                <w:rFonts w:ascii="Times New Roman" w:hAnsi="Times New Roman" w:cs="Times New Roman"/>
                <w:sz w:val="20"/>
                <w:szCs w:val="20"/>
                <w:lang w:val="ru-RU"/>
              </w:rPr>
            </w:pPr>
            <w:r w:rsidRPr="00D87D33">
              <w:rPr>
                <w:rFonts w:ascii="Times New Roman" w:hAnsi="Times New Roman" w:cs="Times New Roman"/>
                <w:sz w:val="20"/>
                <w:szCs w:val="20"/>
                <w:lang w:val="ru-RU"/>
              </w:rPr>
              <w:t>В районе ведётся целенаправленная работа по созданию дополнительных мест в ДОУ. Так в 2017 году открыты 2 дошкольные группы на 25 мест каждая на базе Антоновского ЦКР в селе Головчино и 1 дошкольная группа на 25 мест на базе Дунайской СОШ. Очереди на определе-ние детей в муници-пальные дошкольные образовательные учреждения в районе нет</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11</w:t>
            </w:r>
          </w:p>
        </w:tc>
        <w:tc>
          <w:tcPr>
            <w:tcW w:w="3629" w:type="dxa"/>
            <w:shd w:val="clear" w:color="auto" w:fill="auto"/>
          </w:tcPr>
          <w:p w:rsidR="002C185F" w:rsidRPr="00D87D33" w:rsidRDefault="002C185F"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auto"/>
          </w:tcPr>
          <w:p w:rsidR="002C185F" w:rsidRPr="00406159" w:rsidRDefault="002C185F"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33,30</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50</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33,33</w:t>
            </w:r>
          </w:p>
        </w:tc>
        <w:tc>
          <w:tcPr>
            <w:tcW w:w="1417"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w:t>
            </w:r>
          </w:p>
        </w:tc>
        <w:tc>
          <w:tcPr>
            <w:tcW w:w="3685"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D87D33">
              <w:rPr>
                <w:rFonts w:ascii="Times New Roman" w:hAnsi="Times New Roman" w:cs="Times New Roman"/>
                <w:color w:val="000000"/>
                <w:sz w:val="20"/>
                <w:szCs w:val="20"/>
                <w:lang w:val="ru-RU"/>
              </w:rPr>
              <w:t xml:space="preserve">В настоящее время на территории Грайворонского района 3 детских сада, из них: В 2015 году открыт МБДОУ «Детский сад комбинированного вида «Радуга» села Замостье. В 2017 году выполнен капиталь-ный ремонт зданий МБДОУ «Головчин-ский детский сад комбинированного вида «Солнышко».  Требует ремонта  МБДОУ «Детский сад комбинированного вида «Капелька» города Грайворона. </w:t>
            </w:r>
            <w:r w:rsidRPr="00406159">
              <w:rPr>
                <w:rFonts w:ascii="Times New Roman" w:hAnsi="Times New Roman" w:cs="Times New Roman"/>
                <w:color w:val="000000"/>
                <w:sz w:val="20"/>
                <w:szCs w:val="20"/>
              </w:rPr>
              <w:t>Проведение ремонта планируется в 2019 году</w:t>
            </w:r>
          </w:p>
        </w:tc>
      </w:tr>
      <w:tr w:rsidR="002C185F" w:rsidRPr="00406159" w:rsidTr="00406159">
        <w:tc>
          <w:tcPr>
            <w:tcW w:w="18252" w:type="dxa"/>
            <w:gridSpan w:val="11"/>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Общее и дополнительное образование</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12</w:t>
            </w:r>
          </w:p>
        </w:tc>
        <w:tc>
          <w:tcPr>
            <w:tcW w:w="3629" w:type="dxa"/>
            <w:shd w:val="clear" w:color="auto" w:fill="auto"/>
          </w:tcPr>
          <w:p w:rsidR="002C185F" w:rsidRPr="00D87D33" w:rsidRDefault="002C185F" w:rsidP="00406159">
            <w:pPr>
              <w:shd w:val="clear" w:color="auto" w:fill="FFFFFF" w:themeFill="background1"/>
              <w:spacing w:before="0" w:after="0" w:line="230" w:lineRule="exact"/>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auto"/>
          </w:tcPr>
          <w:p w:rsidR="002C185F" w:rsidRPr="00406159" w:rsidRDefault="002C185F" w:rsidP="00406159">
            <w:pPr>
              <w:shd w:val="clear" w:color="auto" w:fill="FFFFFF" w:themeFill="background1"/>
              <w:spacing w:before="0" w:after="0" w:line="230" w:lineRule="exact"/>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4,22</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2,58</w:t>
            </w:r>
          </w:p>
        </w:tc>
        <w:tc>
          <w:tcPr>
            <w:tcW w:w="1417"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3,75</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3,25</w:t>
            </w:r>
          </w:p>
        </w:tc>
        <w:tc>
          <w:tcPr>
            <w:tcW w:w="1417"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3,0</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2,5</w:t>
            </w:r>
          </w:p>
        </w:tc>
        <w:tc>
          <w:tcPr>
            <w:tcW w:w="3685"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D87D33">
              <w:rPr>
                <w:rFonts w:ascii="Times New Roman" w:hAnsi="Times New Roman" w:cs="Times New Roman"/>
                <w:color w:val="000000"/>
                <w:sz w:val="20"/>
                <w:szCs w:val="20"/>
                <w:lang w:val="ru-RU"/>
              </w:rPr>
              <w:t xml:space="preserve">В образовательных учреждениях района ведется планомерная работа по подготовке учеников к сдаче ЕГЭ. </w:t>
            </w:r>
            <w:r w:rsidRPr="00406159">
              <w:rPr>
                <w:rFonts w:ascii="Times New Roman" w:hAnsi="Times New Roman" w:cs="Times New Roman"/>
                <w:color w:val="000000"/>
                <w:sz w:val="20"/>
                <w:szCs w:val="20"/>
              </w:rPr>
              <w:t>Ежегодно учителя школ района проходят курсы повышения квалификации</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13</w:t>
            </w:r>
          </w:p>
        </w:tc>
        <w:tc>
          <w:tcPr>
            <w:tcW w:w="3629" w:type="dxa"/>
            <w:shd w:val="clear" w:color="auto" w:fill="auto"/>
          </w:tcPr>
          <w:p w:rsidR="002C185F" w:rsidRPr="00D87D33" w:rsidRDefault="002C185F"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64,71</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64,71</w:t>
            </w:r>
          </w:p>
        </w:tc>
        <w:tc>
          <w:tcPr>
            <w:tcW w:w="1417"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80,15</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81</w:t>
            </w:r>
          </w:p>
        </w:tc>
        <w:tc>
          <w:tcPr>
            <w:tcW w:w="1417"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82,35</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82,35</w:t>
            </w:r>
          </w:p>
        </w:tc>
        <w:tc>
          <w:tcPr>
            <w:tcW w:w="3685" w:type="dxa"/>
            <w:shd w:val="clear" w:color="auto" w:fill="auto"/>
          </w:tcPr>
          <w:p w:rsidR="002C185F" w:rsidRPr="00D87D33"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В 2017 году на базе МБОУ «Головчинская СОШ с УИОП» был открыт ресурсный центр по развитию 3</w:t>
            </w:r>
            <w:r w:rsidRPr="00406159">
              <w:rPr>
                <w:rFonts w:ascii="Times New Roman" w:hAnsi="Times New Roman" w:cs="Times New Roman"/>
                <w:color w:val="000000"/>
                <w:sz w:val="20"/>
                <w:szCs w:val="20"/>
              </w:rPr>
              <w:t>D</w:t>
            </w:r>
            <w:r w:rsidRPr="00D87D33">
              <w:rPr>
                <w:rFonts w:ascii="Times New Roman" w:hAnsi="Times New Roman" w:cs="Times New Roman"/>
                <w:color w:val="000000"/>
                <w:sz w:val="20"/>
                <w:szCs w:val="20"/>
                <w:lang w:val="ru-RU"/>
              </w:rPr>
              <w:t xml:space="preserve"> технологий. В 2018 году планируется создание Центра молодежного инновационного творчества в с.Головчино</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14</w:t>
            </w:r>
          </w:p>
        </w:tc>
        <w:tc>
          <w:tcPr>
            <w:tcW w:w="3629" w:type="dxa"/>
            <w:shd w:val="clear" w:color="auto" w:fill="auto"/>
          </w:tcPr>
          <w:p w:rsidR="002C185F" w:rsidRDefault="002C185F"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rsidR="00406159" w:rsidRPr="00406159" w:rsidRDefault="00406159"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17,65</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5,88</w:t>
            </w:r>
          </w:p>
        </w:tc>
        <w:tc>
          <w:tcPr>
            <w:tcW w:w="1417"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52,94</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52,94</w:t>
            </w:r>
          </w:p>
        </w:tc>
        <w:tc>
          <w:tcPr>
            <w:tcW w:w="1417"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47,05</w:t>
            </w:r>
          </w:p>
        </w:tc>
        <w:tc>
          <w:tcPr>
            <w:tcW w:w="1418" w:type="dxa"/>
            <w:shd w:val="clear" w:color="auto" w:fill="auto"/>
          </w:tcPr>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41,17</w:t>
            </w:r>
          </w:p>
        </w:tc>
        <w:tc>
          <w:tcPr>
            <w:tcW w:w="3685" w:type="dxa"/>
            <w:shd w:val="clear" w:color="auto" w:fill="auto"/>
          </w:tcPr>
          <w:p w:rsidR="005949A2" w:rsidRPr="00D87D33"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В 2017 году выполнен 1 этап капитального ремонта Гора-Подольской СОШ, осуществлен ремонт кровли здания Грайворонской СОШ</w:t>
            </w:r>
          </w:p>
          <w:p w:rsidR="002C185F" w:rsidRPr="00406159" w:rsidRDefault="002C185F" w:rsidP="00406159">
            <w:pPr>
              <w:shd w:val="clear" w:color="auto" w:fill="FFFFFF" w:themeFill="background1"/>
              <w:spacing w:before="0" w:after="0" w:line="230" w:lineRule="exact"/>
              <w:jc w:val="center"/>
              <w:rPr>
                <w:rFonts w:ascii="Times New Roman" w:hAnsi="Times New Roman" w:cs="Times New Roman"/>
                <w:color w:val="000000"/>
                <w:sz w:val="20"/>
                <w:szCs w:val="20"/>
              </w:rPr>
            </w:pPr>
            <w:r w:rsidRPr="00D87D33">
              <w:rPr>
                <w:rFonts w:ascii="Times New Roman" w:hAnsi="Times New Roman" w:cs="Times New Roman"/>
                <w:color w:val="000000"/>
                <w:sz w:val="20"/>
                <w:szCs w:val="20"/>
                <w:lang w:val="ru-RU"/>
              </w:rPr>
              <w:t xml:space="preserve"> </w:t>
            </w:r>
            <w:r w:rsidRPr="00406159">
              <w:rPr>
                <w:rFonts w:ascii="Times New Roman" w:hAnsi="Times New Roman" w:cs="Times New Roman"/>
                <w:color w:val="000000"/>
                <w:sz w:val="20"/>
                <w:szCs w:val="20"/>
              </w:rPr>
              <w:t>с УИОП</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15</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96,49</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97,40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97,76</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97,80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97,90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97,95</w:t>
            </w:r>
          </w:p>
        </w:tc>
        <w:tc>
          <w:tcPr>
            <w:tcW w:w="3685"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Оздоровлением в период летней кампании 2017 года было охвачено 1747 детей школьного возраста. В 2018 году планируется оздоровить 1750 школьников в связи с чем на период до 2020 года запланировано увеличение показателя</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16</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3685"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Все школы района учатся в одну смену</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17</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тыс.руб.</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125,90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140,62</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118,5</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118,5</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118,6</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118,8</w:t>
            </w:r>
          </w:p>
        </w:tc>
        <w:tc>
          <w:tcPr>
            <w:tcW w:w="3685"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 xml:space="preserve">Различия в расходах на одного обучающегося в муниципальных образовательных учреждениях района изменяются незначительно, </w:t>
            </w:r>
            <w:r w:rsidRPr="00D87D33">
              <w:rPr>
                <w:rFonts w:ascii="Times New Roman" w:hAnsi="Times New Roman" w:cs="Times New Roman"/>
                <w:sz w:val="20"/>
                <w:szCs w:val="20"/>
                <w:lang w:val="ru-RU"/>
              </w:rPr>
              <w:t>то есть наметилась и развивается положительная динамика выравнивания удельных расходов  в системе общего образования</w:t>
            </w:r>
          </w:p>
        </w:tc>
      </w:tr>
      <w:tr w:rsidR="002C185F" w:rsidRPr="00406159" w:rsidTr="00406159">
        <w:tc>
          <w:tcPr>
            <w:tcW w:w="8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18</w:t>
            </w:r>
          </w:p>
        </w:tc>
        <w:tc>
          <w:tcPr>
            <w:tcW w:w="3629" w:type="dxa"/>
            <w:shd w:val="clear" w:color="auto" w:fill="auto"/>
          </w:tcPr>
          <w:p w:rsidR="002C185F" w:rsidRPr="00D87D33" w:rsidRDefault="002C185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100,00</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112,78</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73 ,01</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75,5</w:t>
            </w:r>
          </w:p>
        </w:tc>
        <w:tc>
          <w:tcPr>
            <w:tcW w:w="1417"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75,6</w:t>
            </w:r>
          </w:p>
        </w:tc>
        <w:tc>
          <w:tcPr>
            <w:tcW w:w="1418" w:type="dxa"/>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76</w:t>
            </w:r>
          </w:p>
        </w:tc>
        <w:tc>
          <w:tcPr>
            <w:tcW w:w="3685" w:type="dxa"/>
            <w:shd w:val="clear" w:color="auto" w:fill="auto"/>
          </w:tcPr>
          <w:p w:rsidR="002C185F" w:rsidRPr="00D87D33" w:rsidRDefault="002C185F"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В 2017 году отклонение от планового значения произошло по причине перехода ДЮСШ в подведомственное подчинение к администрации Грайворонского района. Учет детей, занимающихся в спортивных секциях ДЮСШ не ведется. Планируется увеличение показателя в связи с проведением планомерной работы  по привлечению детей в секции дополнительного образования</w:t>
            </w:r>
          </w:p>
        </w:tc>
      </w:tr>
      <w:tr w:rsidR="002C185F" w:rsidRPr="00406159" w:rsidTr="00406159">
        <w:tc>
          <w:tcPr>
            <w:tcW w:w="18252" w:type="dxa"/>
            <w:gridSpan w:val="11"/>
            <w:shd w:val="clear" w:color="auto" w:fill="auto"/>
          </w:tcPr>
          <w:p w:rsidR="002C185F" w:rsidRPr="00406159" w:rsidRDefault="002C185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Культура</w:t>
            </w: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19</w:t>
            </w:r>
          </w:p>
        </w:tc>
        <w:tc>
          <w:tcPr>
            <w:tcW w:w="3629" w:type="dxa"/>
            <w:shd w:val="clear" w:color="auto" w:fill="auto"/>
          </w:tcPr>
          <w:p w:rsidR="00221186" w:rsidRPr="00D87D33"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auto"/>
          </w:tcPr>
          <w:p w:rsidR="00221186" w:rsidRPr="00D87D33" w:rsidRDefault="0022118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p>
        </w:tc>
        <w:tc>
          <w:tcPr>
            <w:tcW w:w="1418"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p>
        </w:tc>
        <w:tc>
          <w:tcPr>
            <w:tcW w:w="1417"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3685"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19.1</w:t>
            </w:r>
          </w:p>
        </w:tc>
        <w:tc>
          <w:tcPr>
            <w:tcW w:w="3629" w:type="dxa"/>
            <w:shd w:val="clear" w:color="auto" w:fill="auto"/>
          </w:tcPr>
          <w:p w:rsidR="00221186" w:rsidRPr="00D87D33"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88,46</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88,46</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100,00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color w:val="000000"/>
                <w:sz w:val="20"/>
                <w:szCs w:val="20"/>
              </w:rPr>
              <w:t>100,00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color w:val="000000"/>
                <w:sz w:val="20"/>
                <w:szCs w:val="20"/>
              </w:rPr>
              <w:t>100,00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color w:val="000000"/>
                <w:sz w:val="20"/>
                <w:szCs w:val="20"/>
              </w:rPr>
              <w:t>100,00</w:t>
            </w:r>
          </w:p>
        </w:tc>
        <w:tc>
          <w:tcPr>
            <w:tcW w:w="3685"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В 2017 году торжественно открыто здание Головчинского ЦКР после рекон-струкции. В новом здании расположены комфортабельные зрительный и хореографический залы, игровые комнаты и студии, сохранена истори-ческая архитектура здания. Увеличение показателя планирует-ся в связи с открытием в 2018 году после капитального ремонта Санковского ДК</w:t>
            </w: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19.2</w:t>
            </w:r>
          </w:p>
        </w:tc>
        <w:tc>
          <w:tcPr>
            <w:tcW w:w="3629" w:type="dxa"/>
            <w:shd w:val="clear" w:color="auto" w:fill="auto"/>
          </w:tcPr>
          <w:p w:rsidR="00221186" w:rsidRPr="00406159"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библиотеками</w:t>
            </w:r>
          </w:p>
        </w:tc>
        <w:tc>
          <w:tcPr>
            <w:tcW w:w="1474" w:type="dxa"/>
            <w:gridSpan w:val="2"/>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100,00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100,00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3685"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Библиотеки района с общим книжным фондом в  285 000 экземпляров посещают 16630 читателей в год</w:t>
            </w: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19.3</w:t>
            </w:r>
          </w:p>
        </w:tc>
        <w:tc>
          <w:tcPr>
            <w:tcW w:w="3629" w:type="dxa"/>
            <w:shd w:val="clear" w:color="auto" w:fill="auto"/>
          </w:tcPr>
          <w:p w:rsidR="00221186" w:rsidRPr="00406159"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парками культуры и отдыха</w:t>
            </w:r>
          </w:p>
        </w:tc>
        <w:tc>
          <w:tcPr>
            <w:tcW w:w="1474" w:type="dxa"/>
            <w:gridSpan w:val="2"/>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3685"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Требуемое количество парков культуры и отдыха в соответствии с утвержденным нормативом - 0</w:t>
            </w: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20</w:t>
            </w:r>
          </w:p>
        </w:tc>
        <w:tc>
          <w:tcPr>
            <w:tcW w:w="3629" w:type="dxa"/>
            <w:shd w:val="clear" w:color="auto" w:fill="auto"/>
          </w:tcPr>
          <w:p w:rsidR="00221186" w:rsidRPr="00D87D33"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24,14</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27,59</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24,14</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13,79</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6,9</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3,33</w:t>
            </w:r>
          </w:p>
        </w:tc>
        <w:tc>
          <w:tcPr>
            <w:tcW w:w="3685"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 xml:space="preserve">Зданий </w:t>
            </w:r>
            <w:r w:rsidRPr="00D87D33">
              <w:rPr>
                <w:rFonts w:ascii="Times New Roman" w:eastAsia="Times New Roman" w:hAnsi="Times New Roman" w:cs="Times New Roman"/>
                <w:sz w:val="20"/>
                <w:szCs w:val="20"/>
                <w:lang w:val="ru-RU"/>
              </w:rPr>
              <w:t>муниципальных учреждений культуры</w:t>
            </w:r>
            <w:r w:rsidRPr="00D87D33">
              <w:rPr>
                <w:rFonts w:ascii="Times New Roman" w:hAnsi="Times New Roman" w:cs="Times New Roman"/>
                <w:color w:val="000000"/>
                <w:sz w:val="20"/>
                <w:szCs w:val="20"/>
                <w:lang w:val="ru-RU"/>
              </w:rPr>
              <w:t xml:space="preserve"> в аварийном состоянии на территории района нет, капитальные ремонты осуществля-ются по утвержден-ному плану. В 2017 году открыто здание Головчинского ЦКР после реконструкции. В новом здании расположены комфортабельные зрительный и хореографический залы, игровые комнаты и студии, сохранена истори-ческая архитектура здания.В 2018 году уменьшение показа-теля планируется в связи с открытием  после капитального ремонта Санковского ДК</w:t>
            </w: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21</w:t>
            </w:r>
          </w:p>
        </w:tc>
        <w:tc>
          <w:tcPr>
            <w:tcW w:w="3629" w:type="dxa"/>
            <w:shd w:val="clear" w:color="auto" w:fill="auto"/>
          </w:tcPr>
          <w:p w:rsidR="00221186" w:rsidRPr="00D87D33"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46,30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27,78</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20,37</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18,52</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18,52</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18,52</w:t>
            </w:r>
          </w:p>
        </w:tc>
        <w:tc>
          <w:tcPr>
            <w:tcW w:w="3685" w:type="dxa"/>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Администрацией района ведется активная работа по передаче в долгосрочную аренду или продажу неиспользуемых зданий-объектов культурного наследия, находящихся в муниципальной собственности</w:t>
            </w:r>
          </w:p>
        </w:tc>
      </w:tr>
      <w:tr w:rsidR="00221186" w:rsidRPr="00406159" w:rsidTr="00406159">
        <w:tc>
          <w:tcPr>
            <w:tcW w:w="18252" w:type="dxa"/>
            <w:gridSpan w:val="11"/>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Физическая культура и спорт</w:t>
            </w: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22</w:t>
            </w:r>
          </w:p>
        </w:tc>
        <w:tc>
          <w:tcPr>
            <w:tcW w:w="3629" w:type="dxa"/>
            <w:shd w:val="clear" w:color="auto" w:fill="auto"/>
          </w:tcPr>
          <w:p w:rsidR="00221186" w:rsidRPr="00D87D33"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33,67</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33,62</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34,55</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35</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36</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37</w:t>
            </w:r>
          </w:p>
        </w:tc>
        <w:tc>
          <w:tcPr>
            <w:tcW w:w="3685" w:type="dxa"/>
            <w:shd w:val="clear" w:color="auto" w:fill="auto"/>
          </w:tcPr>
          <w:p w:rsidR="00221186"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 xml:space="preserve">В Грайворонском районе на базе спортивной школы работают отделения по 5 видам спорта: дзюдо, футбол, волейбол, баскетбол, бокс. Большое внимание в районе уделяется физкультурному движению среди людей пожилого возраста, инвалидов и лиц с ограниченными физическими возможностями. </w:t>
            </w:r>
            <w:r w:rsidRPr="00406159">
              <w:rPr>
                <w:rFonts w:ascii="Times New Roman" w:hAnsi="Times New Roman" w:cs="Times New Roman"/>
                <w:color w:val="000000"/>
                <w:sz w:val="20"/>
                <w:szCs w:val="20"/>
              </w:rPr>
              <w:t>В 2017 году на базе Замостянского ДК открыта секция финской ходьбы</w:t>
            </w:r>
          </w:p>
          <w:p w:rsidR="00406159" w:rsidRPr="00406159" w:rsidRDefault="00406159"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23</w:t>
            </w:r>
          </w:p>
        </w:tc>
        <w:tc>
          <w:tcPr>
            <w:tcW w:w="3629" w:type="dxa"/>
            <w:shd w:val="clear" w:color="auto" w:fill="auto"/>
          </w:tcPr>
          <w:p w:rsidR="00221186" w:rsidRPr="00D87D33"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99,5</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100,00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72,47</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73,74</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73,76</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73,77</w:t>
            </w:r>
          </w:p>
        </w:tc>
        <w:tc>
          <w:tcPr>
            <w:tcW w:w="3685" w:type="dxa"/>
            <w:shd w:val="clear" w:color="auto" w:fill="auto"/>
          </w:tcPr>
          <w:p w:rsidR="005949A2" w:rsidRPr="00406159" w:rsidRDefault="00221186" w:rsidP="00406159">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 xml:space="preserve">В районе на базе спортивной школы работают отделения по 5 видам спорта: дзюдо, футбол, волейбол, баскетбол, бокс. </w:t>
            </w:r>
            <w:r w:rsidRPr="00406159">
              <w:rPr>
                <w:rFonts w:ascii="Times New Roman" w:hAnsi="Times New Roman" w:cs="Times New Roman"/>
                <w:color w:val="000000"/>
                <w:sz w:val="20"/>
                <w:szCs w:val="20"/>
                <w:lang w:val="ru-RU"/>
              </w:rPr>
              <w:t xml:space="preserve">В 2018 году будут открыты </w:t>
            </w:r>
            <w:r w:rsidR="00406159">
              <w:rPr>
                <w:rFonts w:ascii="Times New Roman" w:hAnsi="Times New Roman" w:cs="Times New Roman"/>
                <w:color w:val="000000"/>
                <w:sz w:val="20"/>
                <w:szCs w:val="20"/>
                <w:lang w:val="ru-RU"/>
              </w:rPr>
              <w:t>отделения по таким фундаменталь</w:t>
            </w:r>
            <w:r w:rsidRPr="00406159">
              <w:rPr>
                <w:rFonts w:ascii="Times New Roman" w:hAnsi="Times New Roman" w:cs="Times New Roman"/>
                <w:color w:val="000000"/>
                <w:sz w:val="20"/>
                <w:szCs w:val="20"/>
                <w:lang w:val="ru-RU"/>
              </w:rPr>
              <w:t>ным видам спорта как легкая атлетика, хоккей и фигурное катание на базе Ледовой арены</w:t>
            </w:r>
          </w:p>
        </w:tc>
      </w:tr>
      <w:tr w:rsidR="00221186" w:rsidRPr="00406159" w:rsidTr="00406159">
        <w:tc>
          <w:tcPr>
            <w:tcW w:w="18252" w:type="dxa"/>
            <w:gridSpan w:val="11"/>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D87D33">
              <w:rPr>
                <w:rFonts w:ascii="Times New Roman" w:eastAsia="Times New Roman" w:hAnsi="Times New Roman" w:cs="Times New Roman"/>
                <w:b/>
                <w:sz w:val="20"/>
                <w:szCs w:val="20"/>
                <w:lang w:val="ru-RU"/>
              </w:rPr>
              <w:t>Жилищное строительство и обеспечение граждан жильем</w:t>
            </w: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24</w:t>
            </w:r>
          </w:p>
        </w:tc>
        <w:tc>
          <w:tcPr>
            <w:tcW w:w="3629" w:type="dxa"/>
            <w:shd w:val="clear" w:color="auto" w:fill="auto"/>
          </w:tcPr>
          <w:p w:rsidR="00221186" w:rsidRPr="00D87D33"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auto"/>
          </w:tcPr>
          <w:p w:rsidR="00221186" w:rsidRPr="00406159" w:rsidRDefault="0022118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кв.метров</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25,70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26,10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26,48</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25,6</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25,65</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25,7</w:t>
            </w:r>
          </w:p>
        </w:tc>
        <w:tc>
          <w:tcPr>
            <w:tcW w:w="3685" w:type="dxa"/>
            <w:vMerge w:val="restart"/>
            <w:shd w:val="clear" w:color="auto" w:fill="auto"/>
          </w:tcPr>
          <w:p w:rsidR="00221186" w:rsidRPr="00406159" w:rsidRDefault="00221186" w:rsidP="00406159">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 xml:space="preserve">В 2017 году введено в эксплуатацию 94 дома, общей площадью </w:t>
            </w:r>
            <w:r w:rsidRPr="00406159">
              <w:rPr>
                <w:rFonts w:ascii="Times New Roman" w:hAnsi="Times New Roman" w:cs="Times New Roman"/>
                <w:color w:val="000000"/>
                <w:sz w:val="20"/>
                <w:szCs w:val="20"/>
                <w:lang w:val="ru-RU"/>
              </w:rPr>
              <w:t>13,4 тыс. м.кв, из них за счет соб</w:t>
            </w:r>
            <w:r w:rsidR="00406159" w:rsidRPr="00406159">
              <w:rPr>
                <w:rFonts w:ascii="Times New Roman" w:hAnsi="Times New Roman" w:cs="Times New Roman"/>
                <w:color w:val="000000"/>
                <w:sz w:val="20"/>
                <w:szCs w:val="20"/>
                <w:lang w:val="ru-RU"/>
              </w:rPr>
              <w:t>ственных и заемных средств насе</w:t>
            </w:r>
            <w:r w:rsidRPr="00406159">
              <w:rPr>
                <w:rFonts w:ascii="Times New Roman" w:hAnsi="Times New Roman" w:cs="Times New Roman"/>
                <w:color w:val="000000"/>
                <w:sz w:val="20"/>
                <w:szCs w:val="20"/>
                <w:lang w:val="ru-RU"/>
              </w:rPr>
              <w:t>лением построено</w:t>
            </w:r>
            <w:r w:rsidR="00406159">
              <w:rPr>
                <w:rFonts w:ascii="Times New Roman" w:hAnsi="Times New Roman" w:cs="Times New Roman"/>
                <w:color w:val="000000"/>
                <w:sz w:val="20"/>
                <w:szCs w:val="20"/>
                <w:lang w:val="ru-RU"/>
              </w:rPr>
              <w:t xml:space="preserve"> </w:t>
            </w:r>
            <w:r w:rsidRPr="00406159">
              <w:rPr>
                <w:rFonts w:ascii="Times New Roman" w:hAnsi="Times New Roman" w:cs="Times New Roman"/>
                <w:color w:val="000000"/>
                <w:sz w:val="20"/>
                <w:szCs w:val="20"/>
                <w:lang w:val="ru-RU"/>
              </w:rPr>
              <w:t xml:space="preserve"> 93 до</w:t>
            </w:r>
            <w:r w:rsidR="00406159" w:rsidRPr="00406159">
              <w:rPr>
                <w:rFonts w:ascii="Times New Roman" w:hAnsi="Times New Roman" w:cs="Times New Roman"/>
                <w:color w:val="000000"/>
                <w:sz w:val="20"/>
                <w:szCs w:val="20"/>
                <w:lang w:val="ru-RU"/>
              </w:rPr>
              <w:t>ма, общей  пло</w:t>
            </w:r>
            <w:r w:rsidRPr="00406159">
              <w:rPr>
                <w:rFonts w:ascii="Times New Roman" w:hAnsi="Times New Roman" w:cs="Times New Roman"/>
                <w:color w:val="000000"/>
                <w:sz w:val="20"/>
                <w:szCs w:val="20"/>
                <w:lang w:val="ru-RU"/>
              </w:rPr>
              <w:t>щадью 13038,5 м.кв.</w:t>
            </w: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24.1</w:t>
            </w:r>
          </w:p>
        </w:tc>
        <w:tc>
          <w:tcPr>
            <w:tcW w:w="3629" w:type="dxa"/>
            <w:shd w:val="clear" w:color="auto" w:fill="auto"/>
          </w:tcPr>
          <w:p w:rsidR="00221186" w:rsidRPr="00D87D33"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auto"/>
          </w:tcPr>
          <w:p w:rsidR="00221186" w:rsidRPr="00406159" w:rsidRDefault="0022118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кв.метров</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0,58</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0,50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0,44</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0,55</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0,6</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0,6</w:t>
            </w:r>
          </w:p>
        </w:tc>
        <w:tc>
          <w:tcPr>
            <w:tcW w:w="3685" w:type="dxa"/>
            <w:vMerge/>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25</w:t>
            </w:r>
          </w:p>
        </w:tc>
        <w:tc>
          <w:tcPr>
            <w:tcW w:w="3629" w:type="dxa"/>
            <w:shd w:val="clear" w:color="auto" w:fill="auto"/>
          </w:tcPr>
          <w:p w:rsidR="00221186" w:rsidRPr="00D87D33"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auto"/>
          </w:tcPr>
          <w:p w:rsidR="00221186" w:rsidRPr="00406159" w:rsidRDefault="0022118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га</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1,29</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3,82</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2,83</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4,3</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4,3</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4,3</w:t>
            </w:r>
          </w:p>
        </w:tc>
        <w:tc>
          <w:tcPr>
            <w:tcW w:w="3685" w:type="dxa"/>
            <w:vMerge w:val="restart"/>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D87D33">
              <w:rPr>
                <w:rFonts w:ascii="Times New Roman" w:hAnsi="Times New Roman" w:cs="Times New Roman"/>
                <w:color w:val="000000"/>
                <w:sz w:val="20"/>
                <w:szCs w:val="20"/>
                <w:lang w:val="ru-RU"/>
              </w:rPr>
              <w:t xml:space="preserve">На территории Грайворонского района на 01 января 2018 года имеется 55 готовых к выдаче участков (из них 37 участков в г.Грайво-роне, мкр. «Север-ный», и имеется возможность сформи-ровать 20 участков (из них 14 участков в г.Грайвороне, мкр. </w:t>
            </w:r>
            <w:r w:rsidRPr="00406159">
              <w:rPr>
                <w:rFonts w:ascii="Times New Roman" w:hAnsi="Times New Roman" w:cs="Times New Roman"/>
                <w:color w:val="000000"/>
                <w:sz w:val="20"/>
                <w:szCs w:val="20"/>
              </w:rPr>
              <w:t>«Северный»)</w:t>
            </w: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25.1</w:t>
            </w:r>
          </w:p>
        </w:tc>
        <w:tc>
          <w:tcPr>
            <w:tcW w:w="3629" w:type="dxa"/>
            <w:shd w:val="clear" w:color="auto" w:fill="auto"/>
          </w:tcPr>
          <w:p w:rsidR="00221186" w:rsidRPr="00D87D33"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D87D33">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auto"/>
          </w:tcPr>
          <w:p w:rsidR="00221186" w:rsidRPr="00406159" w:rsidRDefault="0022118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га</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1,32</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3,26</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2,32</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2,88</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2,88</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2,88</w:t>
            </w:r>
          </w:p>
        </w:tc>
        <w:tc>
          <w:tcPr>
            <w:tcW w:w="3685" w:type="dxa"/>
            <w:vMerge/>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26</w:t>
            </w:r>
          </w:p>
        </w:tc>
        <w:tc>
          <w:tcPr>
            <w:tcW w:w="3629" w:type="dxa"/>
            <w:shd w:val="clear" w:color="auto" w:fill="auto"/>
          </w:tcPr>
          <w:p w:rsidR="00221186" w:rsidRPr="00D87D33"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D87D33">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auto"/>
          </w:tcPr>
          <w:p w:rsidR="00221186" w:rsidRPr="00406159" w:rsidRDefault="0022118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кв.метров</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3685" w:type="dxa"/>
            <w:vMerge w:val="restart"/>
            <w:shd w:val="clear" w:color="auto" w:fill="auto"/>
          </w:tcPr>
          <w:p w:rsidR="00221186" w:rsidRPr="00D87D33"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D87D33">
              <w:rPr>
                <w:rFonts w:ascii="Times New Roman" w:hAnsi="Times New Roman" w:cs="Times New Roman"/>
                <w:color w:val="000000"/>
                <w:sz w:val="20"/>
                <w:szCs w:val="20"/>
                <w:lang w:val="ru-RU"/>
              </w:rPr>
              <w:t>Земельных участков, предоставленных для строительства, в отношении которых</w:t>
            </w:r>
            <w:r w:rsidR="006C4D04" w:rsidRPr="00D87D33">
              <w:rPr>
                <w:rFonts w:ascii="Times New Roman" w:hAnsi="Times New Roman" w:cs="Times New Roman"/>
                <w:color w:val="000000"/>
                <w:sz w:val="20"/>
                <w:szCs w:val="20"/>
                <w:lang w:val="ru-RU"/>
              </w:rPr>
              <w:t>,</w:t>
            </w:r>
            <w:r w:rsidRPr="00D87D33">
              <w:rPr>
                <w:rFonts w:ascii="Times New Roman" w:hAnsi="Times New Roman" w:cs="Times New Roman"/>
                <w:color w:val="000000"/>
                <w:sz w:val="20"/>
                <w:szCs w:val="20"/>
                <w:lang w:val="ru-RU"/>
              </w:rPr>
              <w:t xml:space="preserve"> с даты принятия реше</w:t>
            </w:r>
            <w:r w:rsidR="005949A2" w:rsidRPr="00D87D33">
              <w:rPr>
                <w:rFonts w:ascii="Times New Roman" w:hAnsi="Times New Roman" w:cs="Times New Roman"/>
                <w:color w:val="000000"/>
                <w:sz w:val="20"/>
                <w:szCs w:val="20"/>
                <w:lang w:val="ru-RU"/>
              </w:rPr>
              <w:t>-</w:t>
            </w:r>
            <w:r w:rsidRPr="00D87D33">
              <w:rPr>
                <w:rFonts w:ascii="Times New Roman" w:hAnsi="Times New Roman" w:cs="Times New Roman"/>
                <w:color w:val="000000"/>
                <w:sz w:val="20"/>
                <w:szCs w:val="20"/>
                <w:lang w:val="ru-RU"/>
              </w:rPr>
              <w:t>ния о предоставлении земельного участка или подписания протокола о результатах торгов (конкурсов, аукцио</w:t>
            </w:r>
            <w:r w:rsidR="006C4D04" w:rsidRPr="00D87D33">
              <w:rPr>
                <w:rFonts w:ascii="Times New Roman" w:hAnsi="Times New Roman" w:cs="Times New Roman"/>
                <w:color w:val="000000"/>
                <w:sz w:val="20"/>
                <w:szCs w:val="20"/>
                <w:lang w:val="ru-RU"/>
              </w:rPr>
              <w:t>-</w:t>
            </w:r>
            <w:r w:rsidRPr="00D87D33">
              <w:rPr>
                <w:rFonts w:ascii="Times New Roman" w:hAnsi="Times New Roman" w:cs="Times New Roman"/>
                <w:color w:val="000000"/>
                <w:sz w:val="20"/>
                <w:szCs w:val="20"/>
                <w:lang w:val="ru-RU"/>
              </w:rPr>
              <w:t>нов) не было получено разрешение на ввод в эксплуатацию нет</w:t>
            </w: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26.1</w:t>
            </w:r>
          </w:p>
        </w:tc>
        <w:tc>
          <w:tcPr>
            <w:tcW w:w="3629" w:type="dxa"/>
            <w:shd w:val="clear" w:color="auto" w:fill="auto"/>
          </w:tcPr>
          <w:p w:rsidR="00221186" w:rsidRPr="008D4F69"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auto"/>
          </w:tcPr>
          <w:p w:rsidR="00221186" w:rsidRPr="00406159" w:rsidRDefault="0022118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кв.метров</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3685" w:type="dxa"/>
            <w:vMerge/>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r>
      <w:tr w:rsidR="00221186" w:rsidRPr="00406159" w:rsidTr="00406159">
        <w:tc>
          <w:tcPr>
            <w:tcW w:w="8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26.2</w:t>
            </w:r>
          </w:p>
        </w:tc>
        <w:tc>
          <w:tcPr>
            <w:tcW w:w="3629" w:type="dxa"/>
            <w:shd w:val="clear" w:color="auto" w:fill="auto"/>
          </w:tcPr>
          <w:p w:rsidR="00221186" w:rsidRPr="008D4F69" w:rsidRDefault="0022118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auto"/>
          </w:tcPr>
          <w:p w:rsidR="00221186" w:rsidRPr="00406159" w:rsidRDefault="0022118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кв.метров</w:t>
            </w:r>
          </w:p>
        </w:tc>
        <w:tc>
          <w:tcPr>
            <w:tcW w:w="1559"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3685" w:type="dxa"/>
            <w:vMerge/>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r>
      <w:tr w:rsidR="00221186" w:rsidRPr="00406159" w:rsidTr="00406159">
        <w:tc>
          <w:tcPr>
            <w:tcW w:w="18252" w:type="dxa"/>
            <w:gridSpan w:val="11"/>
            <w:shd w:val="clear" w:color="auto" w:fill="auto"/>
          </w:tcPr>
          <w:p w:rsidR="00221186" w:rsidRPr="00406159" w:rsidRDefault="0022118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Жилищно-коммунальное хозяйство</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27</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auto"/>
          </w:tcPr>
          <w:p w:rsidR="006C4D04" w:rsidRPr="00406159" w:rsidRDefault="006C4D0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90,24</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100,00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3685" w:type="dxa"/>
            <w:shd w:val="clear" w:color="auto" w:fill="auto"/>
          </w:tcPr>
          <w:p w:rsidR="006C4D04" w:rsidRPr="008D4F6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В 2017 году в соответ</w:t>
            </w:r>
            <w:r w:rsidR="005949A2" w:rsidRPr="008D4F69">
              <w:rPr>
                <w:rFonts w:ascii="Times New Roman" w:hAnsi="Times New Roman" w:cs="Times New Roman"/>
                <w:color w:val="000000"/>
                <w:sz w:val="20"/>
                <w:szCs w:val="20"/>
                <w:lang w:val="ru-RU"/>
              </w:rPr>
              <w:t>-</w:t>
            </w:r>
            <w:r w:rsidRPr="008D4F69">
              <w:rPr>
                <w:rFonts w:ascii="Times New Roman" w:hAnsi="Times New Roman" w:cs="Times New Roman"/>
                <w:color w:val="000000"/>
                <w:sz w:val="20"/>
                <w:szCs w:val="20"/>
                <w:lang w:val="ru-RU"/>
              </w:rPr>
              <w:t>ствии с жилищным законодательством изменена форма управления многоквартирными домами, расположен</w:t>
            </w:r>
            <w:r w:rsidR="005949A2" w:rsidRPr="008D4F69">
              <w:rPr>
                <w:rFonts w:ascii="Times New Roman" w:hAnsi="Times New Roman" w:cs="Times New Roman"/>
                <w:color w:val="000000"/>
                <w:sz w:val="20"/>
                <w:szCs w:val="20"/>
                <w:lang w:val="ru-RU"/>
              </w:rPr>
              <w:t>-</w:t>
            </w:r>
            <w:r w:rsidRPr="008D4F69">
              <w:rPr>
                <w:rFonts w:ascii="Times New Roman" w:hAnsi="Times New Roman" w:cs="Times New Roman"/>
                <w:color w:val="000000"/>
                <w:sz w:val="20"/>
                <w:szCs w:val="20"/>
                <w:lang w:val="ru-RU"/>
              </w:rPr>
              <w:t>ными на территории района - содержание и обслуживание жилищного фонда  осуществляют 2 управляющие компании: ООО «Грайворонская управляющая компания» (директор Тесленко Александр Николаевич, 16 многоквартирных домов) и ООО «Управляющая компания Грайворонского района» (директор Федак Иосиф Иосипович, 25 многоквартирных домов)</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28</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auto"/>
          </w:tcPr>
          <w:p w:rsidR="006C4D04" w:rsidRPr="00406159" w:rsidRDefault="006C4D0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44,44</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80,00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80,00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80,00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80,00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80,00</w:t>
            </w:r>
          </w:p>
        </w:tc>
        <w:tc>
          <w:tcPr>
            <w:tcW w:w="3685"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8D4F69">
              <w:rPr>
                <w:rFonts w:ascii="Times New Roman" w:hAnsi="Times New Roman" w:cs="Times New Roman"/>
                <w:sz w:val="20"/>
                <w:szCs w:val="20"/>
                <w:lang w:val="ru-RU"/>
              </w:rPr>
              <w:t xml:space="preserve">Показатель не превысил предшествующий год, доля организаций осталась без изменений. </w:t>
            </w:r>
            <w:r w:rsidRPr="00406159">
              <w:rPr>
                <w:rFonts w:ascii="Times New Roman" w:hAnsi="Times New Roman" w:cs="Times New Roman"/>
                <w:sz w:val="20"/>
                <w:szCs w:val="20"/>
              </w:rPr>
              <w:t>На период до 2020 года изменений не планируется</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29</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auto"/>
          </w:tcPr>
          <w:p w:rsidR="006C4D04" w:rsidRPr="00406159" w:rsidRDefault="006C4D0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100,00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100,00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100,00</w:t>
            </w:r>
          </w:p>
        </w:tc>
        <w:tc>
          <w:tcPr>
            <w:tcW w:w="3685" w:type="dxa"/>
            <w:shd w:val="clear" w:color="auto" w:fill="auto"/>
          </w:tcPr>
          <w:p w:rsidR="006C4D04" w:rsidRPr="008D4F6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Все многоквартирные дома района расположены на земельных участках, в отношении которых осуществлен г</w:t>
            </w:r>
            <w:r w:rsidR="005949A2" w:rsidRPr="008D4F69">
              <w:rPr>
                <w:rFonts w:ascii="Times New Roman" w:hAnsi="Times New Roman" w:cs="Times New Roman"/>
                <w:color w:val="000000"/>
                <w:sz w:val="20"/>
                <w:szCs w:val="20"/>
                <w:lang w:val="ru-RU"/>
              </w:rPr>
              <w:t>осударственный кадастровый учет</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30</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auto"/>
          </w:tcPr>
          <w:p w:rsidR="006C4D04" w:rsidRPr="00406159" w:rsidRDefault="006C4D0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35,61</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33,33</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48,28</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50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50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50</w:t>
            </w:r>
          </w:p>
        </w:tc>
        <w:tc>
          <w:tcPr>
            <w:tcW w:w="3685" w:type="dxa"/>
            <w:shd w:val="clear" w:color="auto" w:fill="auto"/>
          </w:tcPr>
          <w:p w:rsidR="008A6771" w:rsidRPr="008D4F69" w:rsidRDefault="006C4D0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Показатель увеличился в связи с тем, что в  2017 году выделено дополнительное финансирование на получение жилья детям-сиротам. </w:t>
            </w:r>
          </w:p>
          <w:p w:rsidR="006C4D04" w:rsidRPr="008D4F69" w:rsidRDefault="006C4D0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На период до 2020 года планируется снижение показателя в связи с отсутствием дополнительного финансирования</w:t>
            </w:r>
          </w:p>
        </w:tc>
      </w:tr>
      <w:tr w:rsidR="006C4D04" w:rsidRPr="00406159" w:rsidTr="00406159">
        <w:tc>
          <w:tcPr>
            <w:tcW w:w="18252" w:type="dxa"/>
            <w:gridSpan w:val="11"/>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Организация муниципального управления</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31</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auto"/>
          </w:tcPr>
          <w:p w:rsidR="006C4D04" w:rsidRPr="00406159" w:rsidRDefault="006C4D0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34,36</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32,32</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30,15</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30,55</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31,42</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33,8</w:t>
            </w:r>
          </w:p>
        </w:tc>
        <w:tc>
          <w:tcPr>
            <w:tcW w:w="3685" w:type="dxa"/>
            <w:shd w:val="clear" w:color="auto" w:fill="auto"/>
          </w:tcPr>
          <w:p w:rsidR="006C4D04" w:rsidRPr="008D4F69" w:rsidRDefault="006C4D0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Целевой показатель не выполнен в связи с увеличением собственных доходов за счет поступления субсидий из област</w:t>
            </w:r>
            <w:r w:rsidR="005949A2"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ного бюджета в большем объеме от первоначально запланированного. На период до 2020 года планируется увеличе</w:t>
            </w:r>
            <w:r w:rsidR="005949A2"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ние данного  показате</w:t>
            </w:r>
            <w:r w:rsidR="005949A2"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ля в связи с проведе</w:t>
            </w:r>
            <w:r w:rsidR="005949A2"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нием в районе меро</w:t>
            </w:r>
            <w:r w:rsidR="005949A2"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приятий, направлен</w:t>
            </w:r>
            <w:r w:rsidR="005949A2"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ных на пополнение доходной части местного бюджета, исполнение которых осуществляют главные администраторы доходов бюджета района</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32</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w:t>
            </w:r>
            <w:r w:rsidR="008A6771" w:rsidRPr="008D4F69">
              <w:rPr>
                <w:rFonts w:ascii="Times New Roman" w:eastAsia="Times New Roman" w:hAnsi="Times New Roman" w:cs="Times New Roman"/>
                <w:sz w:val="20"/>
                <w:szCs w:val="20"/>
                <w:lang w:val="ru-RU"/>
              </w:rPr>
              <w:t>-</w:t>
            </w:r>
            <w:r w:rsidRPr="008D4F69">
              <w:rPr>
                <w:rFonts w:ascii="Times New Roman" w:eastAsia="Times New Roman" w:hAnsi="Times New Roman" w:cs="Times New Roman"/>
                <w:sz w:val="20"/>
                <w:szCs w:val="20"/>
                <w:lang w:val="ru-RU"/>
              </w:rPr>
              <w:t>щихся в стадии банкротства, в основных фондах организаций муниципальной формы собствен</w:t>
            </w:r>
            <w:r w:rsidR="008A6771" w:rsidRPr="008D4F69">
              <w:rPr>
                <w:rFonts w:ascii="Times New Roman" w:eastAsia="Times New Roman" w:hAnsi="Times New Roman" w:cs="Times New Roman"/>
                <w:sz w:val="20"/>
                <w:szCs w:val="20"/>
                <w:lang w:val="ru-RU"/>
              </w:rPr>
              <w:t>-</w:t>
            </w:r>
            <w:r w:rsidRPr="008D4F69">
              <w:rPr>
                <w:rFonts w:ascii="Times New Roman" w:eastAsia="Times New Roman" w:hAnsi="Times New Roman" w:cs="Times New Roman"/>
                <w:sz w:val="20"/>
                <w:szCs w:val="20"/>
                <w:lang w:val="ru-RU"/>
              </w:rPr>
              <w:t>ности (на конец года по полной учетной стоимости)</w:t>
            </w:r>
          </w:p>
        </w:tc>
        <w:tc>
          <w:tcPr>
            <w:tcW w:w="1474" w:type="dxa"/>
            <w:gridSpan w:val="2"/>
            <w:shd w:val="clear" w:color="auto" w:fill="auto"/>
          </w:tcPr>
          <w:p w:rsidR="006C4D04" w:rsidRPr="00406159" w:rsidRDefault="006C4D0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3685" w:type="dxa"/>
            <w:shd w:val="clear" w:color="auto" w:fill="auto"/>
          </w:tcPr>
          <w:p w:rsidR="006C4D04" w:rsidRPr="008D4F6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Организации муниципальной формы собственности, находящиеся в стадии банкротства на конец 2017 года, в районе отсутствуют</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33</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auto"/>
          </w:tcPr>
          <w:p w:rsidR="006C4D04" w:rsidRPr="00406159" w:rsidRDefault="006C4D0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тыс.руб.</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3685" w:type="dxa"/>
            <w:shd w:val="clear" w:color="auto" w:fill="auto"/>
          </w:tcPr>
          <w:p w:rsidR="006C4D04" w:rsidRPr="008D4F6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Не завершенного в установленные сроки строительства, осуществляемого за счет средств бюджета района, нет</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34</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auto"/>
          </w:tcPr>
          <w:p w:rsidR="006C4D04" w:rsidRPr="00406159" w:rsidRDefault="006C4D0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3685" w:type="dxa"/>
            <w:shd w:val="clear" w:color="auto" w:fill="auto"/>
          </w:tcPr>
          <w:p w:rsidR="006C4D04" w:rsidRPr="008D4F6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Просроченной кредиторской задолженности по оплате труда (включая начисления на оплату труда) муниципальных учреждений нет</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34</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auto"/>
          </w:tcPr>
          <w:p w:rsidR="006C4D04" w:rsidRPr="00406159" w:rsidRDefault="006C4D0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3,39</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2691,41</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4068,06</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4425,92</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4133,13</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4144,36</w:t>
            </w:r>
          </w:p>
        </w:tc>
        <w:tc>
          <w:tcPr>
            <w:tcW w:w="3685" w:type="dxa"/>
            <w:shd w:val="clear" w:color="auto" w:fill="auto"/>
          </w:tcPr>
          <w:p w:rsidR="006C4D04" w:rsidRPr="008D4F69" w:rsidRDefault="006C4D04"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Рост показателя произошёл в связи с увеличением заработной платы сотрудникам органов местного самоуправ</w:t>
            </w:r>
            <w:r w:rsidR="005949A2"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ления согласно распо</w:t>
            </w:r>
            <w:r w:rsidR="005949A2"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ряжению администра</w:t>
            </w:r>
            <w:r w:rsidR="005949A2"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ции Грайворонского района от 30.12.2016 года № 872-р. На период 2018-2020 годы планируется снижение показателя в связи с преобразованием Грайворонского района в Грайворонский городской округ и сопутствующей оптимизацией сотрудников органов местного самоуправления</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36</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auto"/>
          </w:tcPr>
          <w:p w:rsidR="006C4D04" w:rsidRPr="00406159" w:rsidRDefault="006C4D0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да-1/нет -0</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w:t>
            </w:r>
          </w:p>
        </w:tc>
        <w:tc>
          <w:tcPr>
            <w:tcW w:w="3685" w:type="dxa"/>
            <w:shd w:val="clear" w:color="auto" w:fill="auto"/>
          </w:tcPr>
          <w:p w:rsidR="006C4D04" w:rsidRPr="008D4F6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Схема территориального планирования в Грайворонском районе утверждена</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37</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auto"/>
          </w:tcPr>
          <w:p w:rsidR="006C4D04" w:rsidRPr="00406159" w:rsidRDefault="006C4D04"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от числа опрошенных</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85,95</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86,00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90,11</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92</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94</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95</w:t>
            </w:r>
          </w:p>
        </w:tc>
        <w:tc>
          <w:tcPr>
            <w:tcW w:w="3685" w:type="dxa"/>
            <w:shd w:val="clear" w:color="auto" w:fill="auto"/>
          </w:tcPr>
          <w:p w:rsidR="006C4D04" w:rsidRPr="008D4F6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Улучшен уровень жизни населения района</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38</w:t>
            </w:r>
          </w:p>
        </w:tc>
        <w:tc>
          <w:tcPr>
            <w:tcW w:w="3629" w:type="dxa"/>
            <w:shd w:val="clear" w:color="auto" w:fill="auto"/>
          </w:tcPr>
          <w:p w:rsidR="006C4D04" w:rsidRPr="0040615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тыс.чел.</w:t>
            </w: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29,60</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29,70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29,7</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29,77</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29,8</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29,8</w:t>
            </w:r>
          </w:p>
        </w:tc>
        <w:tc>
          <w:tcPr>
            <w:tcW w:w="3685" w:type="dxa"/>
            <w:shd w:val="clear" w:color="auto" w:fill="auto"/>
          </w:tcPr>
          <w:p w:rsidR="006C4D04" w:rsidRPr="00406159" w:rsidRDefault="006C4D04" w:rsidP="00406159">
            <w:pPr>
              <w:shd w:val="clear" w:color="auto" w:fill="FFFFFF" w:themeFill="background1"/>
              <w:spacing w:before="0" w:after="0" w:line="240" w:lineRule="exact"/>
              <w:jc w:val="center"/>
              <w:rPr>
                <w:rFonts w:ascii="Times New Roman" w:hAnsi="Times New Roman" w:cs="Times New Roman"/>
                <w:color w:val="000000"/>
                <w:sz w:val="20"/>
                <w:szCs w:val="20"/>
                <w:lang w:val="ru-RU"/>
              </w:rPr>
            </w:pPr>
            <w:r w:rsidRPr="00406159">
              <w:rPr>
                <w:rFonts w:ascii="Times New Roman" w:hAnsi="Times New Roman" w:cs="Times New Roman"/>
                <w:color w:val="000000"/>
                <w:sz w:val="20"/>
                <w:szCs w:val="20"/>
                <w:lang w:val="ru-RU"/>
              </w:rPr>
              <w:t>В районе реализуется о</w:t>
            </w:r>
            <w:r w:rsidR="005949A2" w:rsidRPr="00406159">
              <w:rPr>
                <w:rFonts w:ascii="Times New Roman" w:hAnsi="Times New Roman" w:cs="Times New Roman"/>
                <w:color w:val="000000"/>
                <w:sz w:val="20"/>
                <w:szCs w:val="20"/>
                <w:lang w:val="ru-RU"/>
              </w:rPr>
              <w:t>бластной проект «Управление здо</w:t>
            </w:r>
            <w:r w:rsidRPr="00406159">
              <w:rPr>
                <w:rFonts w:ascii="Times New Roman" w:hAnsi="Times New Roman" w:cs="Times New Roman"/>
                <w:color w:val="000000"/>
                <w:sz w:val="20"/>
                <w:szCs w:val="20"/>
                <w:lang w:val="ru-RU"/>
              </w:rPr>
              <w:t>ровь</w:t>
            </w:r>
            <w:r w:rsidR="005949A2" w:rsidRPr="00406159">
              <w:rPr>
                <w:rFonts w:ascii="Times New Roman" w:hAnsi="Times New Roman" w:cs="Times New Roman"/>
                <w:color w:val="000000"/>
                <w:sz w:val="20"/>
                <w:szCs w:val="20"/>
                <w:lang w:val="ru-RU"/>
              </w:rPr>
              <w:t>ем», направ</w:t>
            </w:r>
            <w:r w:rsidR="00406159">
              <w:rPr>
                <w:rFonts w:ascii="Times New Roman" w:hAnsi="Times New Roman" w:cs="Times New Roman"/>
                <w:color w:val="000000"/>
                <w:sz w:val="20"/>
                <w:szCs w:val="20"/>
                <w:lang w:val="ru-RU"/>
              </w:rPr>
              <w:t>-</w:t>
            </w:r>
            <w:r w:rsidR="005949A2" w:rsidRPr="00406159">
              <w:rPr>
                <w:rFonts w:ascii="Times New Roman" w:hAnsi="Times New Roman" w:cs="Times New Roman"/>
                <w:color w:val="000000"/>
                <w:sz w:val="20"/>
                <w:szCs w:val="20"/>
                <w:lang w:val="ru-RU"/>
              </w:rPr>
              <w:t>лен</w:t>
            </w:r>
            <w:r w:rsidRPr="00406159">
              <w:rPr>
                <w:rFonts w:ascii="Times New Roman" w:hAnsi="Times New Roman" w:cs="Times New Roman"/>
                <w:color w:val="000000"/>
                <w:sz w:val="20"/>
                <w:szCs w:val="20"/>
                <w:lang w:val="ru-RU"/>
              </w:rPr>
              <w:t xml:space="preserve">ный </w:t>
            </w:r>
            <w:r w:rsidR="008A6771" w:rsidRPr="00406159">
              <w:rPr>
                <w:rFonts w:ascii="Times New Roman" w:hAnsi="Times New Roman" w:cs="Times New Roman"/>
                <w:color w:val="000000"/>
                <w:sz w:val="20"/>
                <w:szCs w:val="20"/>
                <w:lang w:val="ru-RU"/>
              </w:rPr>
              <w:t>на повышение ожидаемой продолжи</w:t>
            </w:r>
            <w:r w:rsidRPr="00406159">
              <w:rPr>
                <w:rFonts w:ascii="Times New Roman" w:hAnsi="Times New Roman" w:cs="Times New Roman"/>
                <w:color w:val="000000"/>
                <w:sz w:val="20"/>
                <w:szCs w:val="20"/>
                <w:lang w:val="ru-RU"/>
              </w:rPr>
              <w:t>тельности жизни населения. В 2017 году в районе завершен «сельский» этап реализации проекта, в ходе которого запущены в проектную работу десять медицинских округов</w:t>
            </w:r>
          </w:p>
        </w:tc>
      </w:tr>
      <w:tr w:rsidR="006C4D04" w:rsidRPr="00406159" w:rsidTr="00406159">
        <w:tc>
          <w:tcPr>
            <w:tcW w:w="18252" w:type="dxa"/>
            <w:gridSpan w:val="11"/>
            <w:shd w:val="clear" w:color="auto" w:fill="auto"/>
          </w:tcPr>
          <w:p w:rsidR="006C4D04" w:rsidRPr="008D4F69" w:rsidRDefault="006C4D04"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8D4F69">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6C4D04" w:rsidRPr="00406159" w:rsidTr="00406159">
        <w:tc>
          <w:tcPr>
            <w:tcW w:w="8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w:t>
            </w:r>
          </w:p>
        </w:tc>
        <w:tc>
          <w:tcPr>
            <w:tcW w:w="3629" w:type="dxa"/>
            <w:shd w:val="clear" w:color="auto" w:fill="auto"/>
          </w:tcPr>
          <w:p w:rsidR="006C4D04" w:rsidRPr="008D4F69" w:rsidRDefault="006C4D04"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auto"/>
          </w:tcPr>
          <w:p w:rsidR="006C4D04" w:rsidRPr="008D4F69" w:rsidRDefault="006C4D04"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559"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567,97</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661,01</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613,35</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613,30</w:t>
            </w:r>
          </w:p>
        </w:tc>
        <w:tc>
          <w:tcPr>
            <w:tcW w:w="1417"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613,25</w:t>
            </w:r>
          </w:p>
        </w:tc>
        <w:tc>
          <w:tcPr>
            <w:tcW w:w="1418"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613,20</w:t>
            </w:r>
          </w:p>
        </w:tc>
        <w:tc>
          <w:tcPr>
            <w:tcW w:w="3685" w:type="dxa"/>
            <w:shd w:val="clear" w:color="auto" w:fill="auto"/>
          </w:tcPr>
          <w:p w:rsidR="006C4D04" w:rsidRPr="00406159" w:rsidRDefault="006C4D04" w:rsidP="004A4F78">
            <w:pPr>
              <w:shd w:val="clear" w:color="auto" w:fill="FFFFFF" w:themeFill="background1"/>
              <w:spacing w:before="0" w:after="0" w:line="240" w:lineRule="exact"/>
              <w:jc w:val="center"/>
              <w:rPr>
                <w:rFonts w:ascii="Times New Roman" w:hAnsi="Times New Roman" w:cs="Times New Roman"/>
                <w:color w:val="000000"/>
                <w:sz w:val="20"/>
                <w:szCs w:val="20"/>
              </w:rPr>
            </w:pPr>
          </w:p>
        </w:tc>
      </w:tr>
      <w:tr w:rsidR="008A6771" w:rsidRPr="00406159" w:rsidTr="00406159">
        <w:tc>
          <w:tcPr>
            <w:tcW w:w="8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39.1</w:t>
            </w:r>
          </w:p>
        </w:tc>
        <w:tc>
          <w:tcPr>
            <w:tcW w:w="3629" w:type="dxa"/>
            <w:shd w:val="clear" w:color="auto" w:fill="auto"/>
          </w:tcPr>
          <w:p w:rsidR="008A6771" w:rsidRPr="00406159" w:rsidRDefault="008A677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кВт/ч на 1 прожива-ющего</w:t>
            </w:r>
          </w:p>
        </w:tc>
        <w:tc>
          <w:tcPr>
            <w:tcW w:w="1559"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0,20</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0,21</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0,2</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0,2</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0,2</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0,2</w:t>
            </w:r>
          </w:p>
        </w:tc>
        <w:tc>
          <w:tcPr>
            <w:tcW w:w="3685" w:type="dxa"/>
            <w:shd w:val="clear" w:color="auto" w:fill="auto"/>
          </w:tcPr>
          <w:p w:rsidR="008A6771" w:rsidRPr="00406159" w:rsidRDefault="008A6771" w:rsidP="004A4F78">
            <w:pPr>
              <w:spacing w:before="0" w:after="0" w:line="240" w:lineRule="exact"/>
              <w:jc w:val="center"/>
              <w:rPr>
                <w:rFonts w:ascii="Times New Roman" w:hAnsi="Times New Roman" w:cs="Times New Roman"/>
                <w:color w:val="000000"/>
                <w:sz w:val="20"/>
                <w:szCs w:val="20"/>
              </w:rPr>
            </w:pPr>
            <w:r w:rsidRPr="008D4F69">
              <w:rPr>
                <w:rFonts w:ascii="Times New Roman" w:hAnsi="Times New Roman" w:cs="Times New Roman"/>
                <w:color w:val="000000"/>
                <w:sz w:val="20"/>
                <w:szCs w:val="20"/>
                <w:lang w:val="ru-RU"/>
              </w:rPr>
              <w:t xml:space="preserve">Экономия сложилась в связи с реализацией управляющими компа-ниями программы энергосбережения. </w:t>
            </w:r>
            <w:r w:rsidRPr="00406159">
              <w:rPr>
                <w:rFonts w:ascii="Times New Roman" w:hAnsi="Times New Roman" w:cs="Times New Roman"/>
                <w:color w:val="000000"/>
                <w:sz w:val="20"/>
                <w:szCs w:val="20"/>
              </w:rPr>
              <w:t>На период до 2020 года также планируется снижение показателя</w:t>
            </w:r>
          </w:p>
        </w:tc>
      </w:tr>
      <w:tr w:rsidR="008A6771" w:rsidRPr="00406159" w:rsidTr="00406159">
        <w:tc>
          <w:tcPr>
            <w:tcW w:w="8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39.2</w:t>
            </w:r>
          </w:p>
        </w:tc>
        <w:tc>
          <w:tcPr>
            <w:tcW w:w="3629" w:type="dxa"/>
            <w:shd w:val="clear" w:color="auto" w:fill="auto"/>
          </w:tcPr>
          <w:p w:rsidR="008A6771" w:rsidRPr="00406159" w:rsidRDefault="008A677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тепловая энергия</w:t>
            </w:r>
          </w:p>
        </w:tc>
        <w:tc>
          <w:tcPr>
            <w:tcW w:w="1474" w:type="dxa"/>
            <w:gridSpan w:val="2"/>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Гкал на 1 кв. метр общей площади</w:t>
            </w:r>
          </w:p>
        </w:tc>
        <w:tc>
          <w:tcPr>
            <w:tcW w:w="1559"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2,00</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2,35</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2,29</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2,25</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2,00</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2,00</w:t>
            </w:r>
          </w:p>
        </w:tc>
        <w:tc>
          <w:tcPr>
            <w:tcW w:w="3685" w:type="dxa"/>
            <w:shd w:val="clear" w:color="auto" w:fill="auto"/>
          </w:tcPr>
          <w:p w:rsidR="008A6771" w:rsidRPr="00406159" w:rsidRDefault="008A6771" w:rsidP="00406159">
            <w:pPr>
              <w:spacing w:before="0" w:after="0" w:line="240" w:lineRule="exact"/>
              <w:jc w:val="center"/>
              <w:rPr>
                <w:rFonts w:ascii="Times New Roman" w:hAnsi="Times New Roman" w:cs="Times New Roman"/>
                <w:color w:val="000000"/>
                <w:sz w:val="20"/>
                <w:szCs w:val="20"/>
                <w:lang w:val="ru-RU"/>
              </w:rPr>
            </w:pPr>
            <w:r w:rsidRPr="00406159">
              <w:rPr>
                <w:rFonts w:ascii="Times New Roman" w:hAnsi="Times New Roman" w:cs="Times New Roman"/>
                <w:color w:val="000000"/>
                <w:sz w:val="20"/>
                <w:szCs w:val="20"/>
                <w:lang w:val="ru-RU"/>
              </w:rPr>
              <w:t>Экономия сложилась в связи с реализацией программы энергосбережения</w:t>
            </w:r>
          </w:p>
        </w:tc>
      </w:tr>
      <w:tr w:rsidR="008A6771" w:rsidRPr="00406159" w:rsidTr="00406159">
        <w:tc>
          <w:tcPr>
            <w:tcW w:w="8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39.3</w:t>
            </w:r>
          </w:p>
        </w:tc>
        <w:tc>
          <w:tcPr>
            <w:tcW w:w="3629" w:type="dxa"/>
            <w:shd w:val="clear" w:color="auto" w:fill="auto"/>
          </w:tcPr>
          <w:p w:rsidR="008A6771" w:rsidRPr="00406159" w:rsidRDefault="008A677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горячая вода</w:t>
            </w:r>
          </w:p>
        </w:tc>
        <w:tc>
          <w:tcPr>
            <w:tcW w:w="1474" w:type="dxa"/>
            <w:gridSpan w:val="2"/>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22,31</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25,46</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26,55</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26,49</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26,47</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26,45</w:t>
            </w:r>
          </w:p>
        </w:tc>
        <w:tc>
          <w:tcPr>
            <w:tcW w:w="3685" w:type="dxa"/>
            <w:shd w:val="clear" w:color="auto" w:fill="auto"/>
          </w:tcPr>
          <w:p w:rsidR="008A6771" w:rsidRPr="00406159" w:rsidRDefault="008A6771" w:rsidP="004A4F78">
            <w:pPr>
              <w:spacing w:before="0" w:after="0" w:line="240" w:lineRule="exact"/>
              <w:jc w:val="center"/>
              <w:rPr>
                <w:rFonts w:ascii="Times New Roman" w:hAnsi="Times New Roman" w:cs="Times New Roman"/>
                <w:color w:val="000000"/>
                <w:sz w:val="20"/>
                <w:szCs w:val="20"/>
              </w:rPr>
            </w:pPr>
            <w:r w:rsidRPr="008D4F69">
              <w:rPr>
                <w:rFonts w:ascii="Times New Roman" w:hAnsi="Times New Roman" w:cs="Times New Roman"/>
                <w:color w:val="000000"/>
                <w:sz w:val="20"/>
                <w:szCs w:val="20"/>
                <w:lang w:val="ru-RU"/>
              </w:rPr>
              <w:t xml:space="preserve">Экономия сложилась в связи с реализацией программы энергосбе-режения. </w:t>
            </w:r>
            <w:r w:rsidRPr="00406159">
              <w:rPr>
                <w:rFonts w:ascii="Times New Roman" w:hAnsi="Times New Roman" w:cs="Times New Roman"/>
                <w:color w:val="000000"/>
                <w:sz w:val="20"/>
                <w:szCs w:val="20"/>
              </w:rPr>
              <w:t>На период до 2020 года также планируется снижение показателя</w:t>
            </w:r>
          </w:p>
        </w:tc>
      </w:tr>
      <w:tr w:rsidR="008A6771" w:rsidRPr="00406159" w:rsidTr="00406159">
        <w:tc>
          <w:tcPr>
            <w:tcW w:w="8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39.4</w:t>
            </w:r>
          </w:p>
        </w:tc>
        <w:tc>
          <w:tcPr>
            <w:tcW w:w="3629" w:type="dxa"/>
            <w:shd w:val="clear" w:color="auto" w:fill="auto"/>
          </w:tcPr>
          <w:p w:rsidR="008A6771" w:rsidRPr="00406159" w:rsidRDefault="008A677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холодная вода</w:t>
            </w:r>
          </w:p>
        </w:tc>
        <w:tc>
          <w:tcPr>
            <w:tcW w:w="1474" w:type="dxa"/>
            <w:gridSpan w:val="2"/>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383,08</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427,41</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421,82</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383</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383</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383</w:t>
            </w:r>
          </w:p>
        </w:tc>
        <w:tc>
          <w:tcPr>
            <w:tcW w:w="3685" w:type="dxa"/>
            <w:shd w:val="clear" w:color="auto" w:fill="auto"/>
          </w:tcPr>
          <w:p w:rsidR="008A6771" w:rsidRPr="00406159" w:rsidRDefault="008A6771" w:rsidP="004A4F78">
            <w:pPr>
              <w:spacing w:before="0" w:after="0" w:line="240" w:lineRule="exact"/>
              <w:jc w:val="center"/>
              <w:rPr>
                <w:rFonts w:ascii="Times New Roman" w:hAnsi="Times New Roman" w:cs="Times New Roman"/>
                <w:color w:val="000000"/>
                <w:sz w:val="20"/>
                <w:szCs w:val="20"/>
              </w:rPr>
            </w:pPr>
            <w:r w:rsidRPr="008D4F69">
              <w:rPr>
                <w:rFonts w:ascii="Times New Roman" w:hAnsi="Times New Roman" w:cs="Times New Roman"/>
                <w:color w:val="000000"/>
                <w:sz w:val="20"/>
                <w:szCs w:val="20"/>
                <w:lang w:val="ru-RU"/>
              </w:rPr>
              <w:t xml:space="preserve">На период до 2020 года планируется снижение показателя в связи с реализацией программы энергосбе-режения. </w:t>
            </w:r>
            <w:r w:rsidRPr="00406159">
              <w:rPr>
                <w:rFonts w:ascii="Times New Roman" w:hAnsi="Times New Roman" w:cs="Times New Roman"/>
                <w:color w:val="000000"/>
                <w:sz w:val="20"/>
                <w:szCs w:val="20"/>
              </w:rPr>
              <w:t>На период до 2020 года также планируется снижение показателя</w:t>
            </w:r>
          </w:p>
        </w:tc>
      </w:tr>
      <w:tr w:rsidR="008A6771" w:rsidRPr="00406159" w:rsidTr="00406159">
        <w:tc>
          <w:tcPr>
            <w:tcW w:w="8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39.5</w:t>
            </w:r>
          </w:p>
        </w:tc>
        <w:tc>
          <w:tcPr>
            <w:tcW w:w="3629" w:type="dxa"/>
            <w:shd w:val="clear" w:color="auto" w:fill="auto"/>
          </w:tcPr>
          <w:p w:rsidR="008A6771" w:rsidRPr="00406159" w:rsidRDefault="008A677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природный газ</w:t>
            </w:r>
          </w:p>
        </w:tc>
        <w:tc>
          <w:tcPr>
            <w:tcW w:w="1474" w:type="dxa"/>
            <w:gridSpan w:val="2"/>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p>
        </w:tc>
        <w:tc>
          <w:tcPr>
            <w:tcW w:w="1418"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p>
        </w:tc>
        <w:tc>
          <w:tcPr>
            <w:tcW w:w="1417"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3685" w:type="dxa"/>
            <w:shd w:val="clear" w:color="auto" w:fill="auto"/>
          </w:tcPr>
          <w:p w:rsidR="008A6771" w:rsidRPr="00406159" w:rsidRDefault="008A6771" w:rsidP="004A4F78">
            <w:pPr>
              <w:spacing w:before="0" w:after="0" w:line="240" w:lineRule="exact"/>
              <w:jc w:val="center"/>
              <w:rPr>
                <w:rFonts w:ascii="Times New Roman" w:hAnsi="Times New Roman" w:cs="Times New Roman"/>
                <w:color w:val="000000"/>
                <w:sz w:val="20"/>
                <w:szCs w:val="20"/>
              </w:rPr>
            </w:pPr>
            <w:r w:rsidRPr="008D4F69">
              <w:rPr>
                <w:rFonts w:ascii="Times New Roman" w:hAnsi="Times New Roman" w:cs="Times New Roman"/>
                <w:color w:val="000000"/>
                <w:sz w:val="20"/>
                <w:szCs w:val="20"/>
                <w:lang w:val="ru-RU"/>
              </w:rPr>
              <w:t xml:space="preserve">Экономия сложилась в связи с реализацией программы энергосбережения. </w:t>
            </w:r>
            <w:r w:rsidRPr="00406159">
              <w:rPr>
                <w:rFonts w:ascii="Times New Roman" w:hAnsi="Times New Roman" w:cs="Times New Roman"/>
                <w:color w:val="000000"/>
                <w:sz w:val="20"/>
                <w:szCs w:val="20"/>
              </w:rPr>
              <w:t>На период до 2020 года также планируется снижение показателя</w:t>
            </w:r>
          </w:p>
        </w:tc>
      </w:tr>
      <w:tr w:rsidR="008A6771" w:rsidRPr="00406159" w:rsidTr="00406159">
        <w:tc>
          <w:tcPr>
            <w:tcW w:w="8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w:t>
            </w:r>
          </w:p>
        </w:tc>
        <w:tc>
          <w:tcPr>
            <w:tcW w:w="3629" w:type="dxa"/>
            <w:shd w:val="clear" w:color="auto" w:fill="auto"/>
          </w:tcPr>
          <w:p w:rsidR="008A6771" w:rsidRPr="008D4F69" w:rsidRDefault="008A677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auto"/>
          </w:tcPr>
          <w:p w:rsidR="008A6771" w:rsidRPr="008D4F69" w:rsidRDefault="008A677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p>
        </w:tc>
        <w:tc>
          <w:tcPr>
            <w:tcW w:w="1418"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p>
        </w:tc>
        <w:tc>
          <w:tcPr>
            <w:tcW w:w="1417"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7"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1418" w:type="dxa"/>
            <w:shd w:val="clear" w:color="auto" w:fill="auto"/>
          </w:tcPr>
          <w:p w:rsidR="008A6771" w:rsidRPr="008D4F6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lang w:val="ru-RU"/>
              </w:rPr>
            </w:pPr>
          </w:p>
        </w:tc>
        <w:tc>
          <w:tcPr>
            <w:tcW w:w="3685" w:type="dxa"/>
            <w:shd w:val="clear" w:color="auto" w:fill="auto"/>
          </w:tcPr>
          <w:p w:rsidR="008A6771" w:rsidRPr="008D4F69" w:rsidRDefault="008A6771" w:rsidP="004A4F78">
            <w:pPr>
              <w:spacing w:before="0" w:after="0" w:line="240" w:lineRule="exact"/>
              <w:jc w:val="center"/>
              <w:rPr>
                <w:rFonts w:ascii="Times New Roman" w:hAnsi="Times New Roman" w:cs="Times New Roman"/>
                <w:color w:val="000000"/>
                <w:sz w:val="20"/>
                <w:szCs w:val="20"/>
                <w:lang w:val="ru-RU"/>
              </w:rPr>
            </w:pPr>
          </w:p>
        </w:tc>
      </w:tr>
      <w:tr w:rsidR="008A6771" w:rsidRPr="00406159" w:rsidTr="00406159">
        <w:tc>
          <w:tcPr>
            <w:tcW w:w="8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40.1</w:t>
            </w:r>
          </w:p>
        </w:tc>
        <w:tc>
          <w:tcPr>
            <w:tcW w:w="3629" w:type="dxa"/>
            <w:shd w:val="clear" w:color="auto" w:fill="auto"/>
          </w:tcPr>
          <w:p w:rsidR="008A6771" w:rsidRPr="00406159" w:rsidRDefault="008A677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8A6771" w:rsidRPr="008D4F69" w:rsidRDefault="008A677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кВт/ч на 1 прожива-ющего</w:t>
            </w:r>
          </w:p>
        </w:tc>
        <w:tc>
          <w:tcPr>
            <w:tcW w:w="1559"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60,76</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54,57</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131,28</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131,00</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131,00</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130,50</w:t>
            </w:r>
          </w:p>
        </w:tc>
        <w:tc>
          <w:tcPr>
            <w:tcW w:w="3685" w:type="dxa"/>
            <w:shd w:val="clear" w:color="auto" w:fill="auto"/>
          </w:tcPr>
          <w:p w:rsidR="008A6771" w:rsidRPr="00406159" w:rsidRDefault="008A6771" w:rsidP="004A4F78">
            <w:pPr>
              <w:spacing w:before="0" w:after="0" w:line="240" w:lineRule="exact"/>
              <w:jc w:val="center"/>
              <w:rPr>
                <w:rFonts w:ascii="Times New Roman" w:hAnsi="Times New Roman" w:cs="Times New Roman"/>
                <w:color w:val="000000"/>
                <w:sz w:val="20"/>
                <w:szCs w:val="20"/>
              </w:rPr>
            </w:pPr>
            <w:r w:rsidRPr="008D4F69">
              <w:rPr>
                <w:rFonts w:ascii="Times New Roman" w:hAnsi="Times New Roman" w:cs="Times New Roman"/>
                <w:color w:val="000000"/>
                <w:sz w:val="20"/>
                <w:szCs w:val="20"/>
                <w:lang w:val="ru-RU"/>
              </w:rPr>
              <w:t xml:space="preserve">Экономия сложилась в связи с реализацией программы энергосбе-режения. </w:t>
            </w:r>
            <w:r w:rsidRPr="00406159">
              <w:rPr>
                <w:rFonts w:ascii="Times New Roman" w:hAnsi="Times New Roman" w:cs="Times New Roman"/>
                <w:color w:val="000000"/>
                <w:sz w:val="20"/>
                <w:szCs w:val="20"/>
              </w:rPr>
              <w:t>На период до 2020 года также планируется снижение показателя</w:t>
            </w:r>
          </w:p>
        </w:tc>
      </w:tr>
      <w:tr w:rsidR="008A6771" w:rsidRPr="00406159" w:rsidTr="00406159">
        <w:tc>
          <w:tcPr>
            <w:tcW w:w="8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40.2</w:t>
            </w:r>
          </w:p>
        </w:tc>
        <w:tc>
          <w:tcPr>
            <w:tcW w:w="3629" w:type="dxa"/>
            <w:shd w:val="clear" w:color="auto" w:fill="auto"/>
          </w:tcPr>
          <w:p w:rsidR="008A6771" w:rsidRPr="00406159" w:rsidRDefault="008A677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тепловая энергия</w:t>
            </w:r>
          </w:p>
        </w:tc>
        <w:tc>
          <w:tcPr>
            <w:tcW w:w="1474" w:type="dxa"/>
            <w:gridSpan w:val="2"/>
            <w:shd w:val="clear" w:color="auto" w:fill="auto"/>
          </w:tcPr>
          <w:p w:rsidR="008A6771" w:rsidRPr="008D4F69" w:rsidRDefault="008A677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Гкал на 1 кв. метр общей площади</w:t>
            </w:r>
          </w:p>
        </w:tc>
        <w:tc>
          <w:tcPr>
            <w:tcW w:w="1559"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0,07</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0,06</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0,06</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0,059</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0,059</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0,059</w:t>
            </w:r>
          </w:p>
        </w:tc>
        <w:tc>
          <w:tcPr>
            <w:tcW w:w="3685" w:type="dxa"/>
            <w:shd w:val="clear" w:color="auto" w:fill="auto"/>
          </w:tcPr>
          <w:p w:rsidR="008A6771" w:rsidRPr="008D4F69" w:rsidRDefault="008A6771" w:rsidP="004A4F78">
            <w:pPr>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Планируется экономия в связи с заключенными договорами по энергосбережению</w:t>
            </w:r>
          </w:p>
        </w:tc>
      </w:tr>
      <w:tr w:rsidR="008A6771" w:rsidRPr="00406159" w:rsidTr="00406159">
        <w:tc>
          <w:tcPr>
            <w:tcW w:w="8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40.3</w:t>
            </w:r>
          </w:p>
        </w:tc>
        <w:tc>
          <w:tcPr>
            <w:tcW w:w="3629" w:type="dxa"/>
            <w:shd w:val="clear" w:color="auto" w:fill="auto"/>
          </w:tcPr>
          <w:p w:rsidR="008A6771" w:rsidRPr="00406159" w:rsidRDefault="008A677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горячая вода</w:t>
            </w:r>
          </w:p>
        </w:tc>
        <w:tc>
          <w:tcPr>
            <w:tcW w:w="1474" w:type="dxa"/>
            <w:gridSpan w:val="2"/>
            <w:shd w:val="clear" w:color="auto" w:fill="auto"/>
          </w:tcPr>
          <w:p w:rsidR="008A6771" w:rsidRPr="008D4F69" w:rsidRDefault="008A677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color w:val="000000"/>
                <w:sz w:val="20"/>
                <w:szCs w:val="20"/>
              </w:rPr>
              <w:t>0,00</w:t>
            </w:r>
          </w:p>
        </w:tc>
        <w:tc>
          <w:tcPr>
            <w:tcW w:w="3685" w:type="dxa"/>
            <w:shd w:val="clear" w:color="auto" w:fill="auto"/>
          </w:tcPr>
          <w:p w:rsidR="008A6771" w:rsidRPr="008D4F69" w:rsidRDefault="008A6771" w:rsidP="004A4F78">
            <w:pPr>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На территории Грайворонского района горячего водоснабжения нет</w:t>
            </w:r>
          </w:p>
          <w:p w:rsidR="008A6771" w:rsidRPr="00406159" w:rsidRDefault="008A6771" w:rsidP="00406159">
            <w:pPr>
              <w:spacing w:before="0" w:after="0" w:line="240" w:lineRule="exact"/>
              <w:rPr>
                <w:rFonts w:ascii="Times New Roman" w:hAnsi="Times New Roman" w:cs="Times New Roman"/>
                <w:sz w:val="20"/>
                <w:szCs w:val="20"/>
                <w:lang w:val="ru-RU"/>
              </w:rPr>
            </w:pPr>
          </w:p>
        </w:tc>
      </w:tr>
      <w:tr w:rsidR="008A6771" w:rsidRPr="00406159" w:rsidTr="00406159">
        <w:tc>
          <w:tcPr>
            <w:tcW w:w="8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40.4</w:t>
            </w:r>
          </w:p>
        </w:tc>
        <w:tc>
          <w:tcPr>
            <w:tcW w:w="3629" w:type="dxa"/>
            <w:shd w:val="clear" w:color="auto" w:fill="auto"/>
          </w:tcPr>
          <w:p w:rsidR="008A6771" w:rsidRPr="00406159" w:rsidRDefault="008A677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холодная вода</w:t>
            </w:r>
          </w:p>
        </w:tc>
        <w:tc>
          <w:tcPr>
            <w:tcW w:w="1474" w:type="dxa"/>
            <w:gridSpan w:val="2"/>
            <w:shd w:val="clear" w:color="auto" w:fill="auto"/>
          </w:tcPr>
          <w:p w:rsidR="008A6771" w:rsidRPr="008D4F69" w:rsidRDefault="008A677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1,62</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0,72</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1,08</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1,00</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1,00</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1,00</w:t>
            </w:r>
          </w:p>
        </w:tc>
        <w:tc>
          <w:tcPr>
            <w:tcW w:w="3685" w:type="dxa"/>
            <w:shd w:val="clear" w:color="auto" w:fill="auto"/>
          </w:tcPr>
          <w:p w:rsidR="008A6771" w:rsidRPr="008D4F69" w:rsidRDefault="008A6771" w:rsidP="004A4F78">
            <w:pPr>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На последующие годы запланировано снижение показателя в связи с реализацией  программы энергосбережения для уменьшения количества потребляемой воды</w:t>
            </w:r>
          </w:p>
        </w:tc>
      </w:tr>
      <w:tr w:rsidR="008A6771" w:rsidRPr="00406159" w:rsidTr="00406159">
        <w:tc>
          <w:tcPr>
            <w:tcW w:w="8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40.5</w:t>
            </w:r>
          </w:p>
        </w:tc>
        <w:tc>
          <w:tcPr>
            <w:tcW w:w="3629" w:type="dxa"/>
            <w:shd w:val="clear" w:color="auto" w:fill="auto"/>
          </w:tcPr>
          <w:p w:rsidR="008A6771" w:rsidRPr="00406159" w:rsidRDefault="008A677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природный газ</w:t>
            </w:r>
          </w:p>
        </w:tc>
        <w:tc>
          <w:tcPr>
            <w:tcW w:w="1474" w:type="dxa"/>
            <w:gridSpan w:val="2"/>
            <w:shd w:val="clear" w:color="auto" w:fill="auto"/>
          </w:tcPr>
          <w:p w:rsidR="008A6771" w:rsidRPr="008D4F69" w:rsidRDefault="008A677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21,49</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406159">
              <w:rPr>
                <w:rFonts w:ascii="Times New Roman" w:eastAsia="Times New Roman" w:hAnsi="Times New Roman" w:cs="Times New Roman"/>
                <w:color w:val="000000"/>
                <w:sz w:val="20"/>
                <w:szCs w:val="20"/>
              </w:rPr>
              <w:t>17,14</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22,05</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22</w:t>
            </w:r>
          </w:p>
        </w:tc>
        <w:tc>
          <w:tcPr>
            <w:tcW w:w="1417"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21,9</w:t>
            </w:r>
          </w:p>
        </w:tc>
        <w:tc>
          <w:tcPr>
            <w:tcW w:w="1418" w:type="dxa"/>
            <w:shd w:val="clear" w:color="auto" w:fill="auto"/>
          </w:tcPr>
          <w:p w:rsidR="008A6771" w:rsidRPr="00406159" w:rsidRDefault="008A6771" w:rsidP="004A4F78">
            <w:pPr>
              <w:shd w:val="clear" w:color="auto" w:fill="FFFFFF" w:themeFill="background1"/>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21,8</w:t>
            </w:r>
          </w:p>
        </w:tc>
        <w:tc>
          <w:tcPr>
            <w:tcW w:w="3685" w:type="dxa"/>
            <w:shd w:val="clear" w:color="auto" w:fill="auto"/>
          </w:tcPr>
          <w:p w:rsidR="008A6771" w:rsidRPr="008D4F69" w:rsidRDefault="008A6771" w:rsidP="004A4F78">
            <w:pPr>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Показатель увеличился в связи с затяжным отопительным сезоном</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6A5B4A" w:rsidRPr="002046B5" w:rsidRDefault="006A5B4A"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6A5B4A" w:rsidRPr="002046B5" w:rsidRDefault="006A5B4A" w:rsidP="004A4F78">
      <w:pPr>
        <w:shd w:val="clear" w:color="auto" w:fill="FFFFFF" w:themeFill="background1"/>
        <w:spacing w:after="0" w:line="240" w:lineRule="exact"/>
        <w:jc w:val="center"/>
        <w:rPr>
          <w:rFonts w:ascii="Times New Roman" w:hAnsi="Times New Roman" w:cs="Times New Roman"/>
        </w:rPr>
      </w:pPr>
    </w:p>
    <w:p w:rsidR="006A5B4A" w:rsidRPr="008A6771" w:rsidRDefault="006A5B4A" w:rsidP="004A4F78">
      <w:pPr>
        <w:shd w:val="clear" w:color="auto" w:fill="FFFFFF" w:themeFill="background1"/>
        <w:spacing w:after="0" w:line="240" w:lineRule="exact"/>
        <w:jc w:val="center"/>
        <w:rPr>
          <w:rFonts w:ascii="Times New Roman" w:hAnsi="Times New Roman" w:cs="Times New Roman"/>
          <w:b/>
        </w:rPr>
      </w:pPr>
      <w:r w:rsidRPr="008A6771">
        <w:rPr>
          <w:rFonts w:ascii="Times New Roman" w:hAnsi="Times New Roman" w:cs="Times New Roman"/>
          <w:b/>
        </w:rPr>
        <w:t xml:space="preserve">Полторабатько Александр Фёдорович </w:t>
      </w:r>
    </w:p>
    <w:p w:rsidR="006A5B4A" w:rsidRPr="008A6771" w:rsidRDefault="006A5B4A" w:rsidP="004A4F78">
      <w:pPr>
        <w:shd w:val="clear" w:color="auto" w:fill="FFFFFF" w:themeFill="background1"/>
        <w:spacing w:after="0" w:line="240" w:lineRule="exact"/>
        <w:jc w:val="center"/>
        <w:rPr>
          <w:rFonts w:ascii="Times New Roman" w:hAnsi="Times New Roman" w:cs="Times New Roman"/>
        </w:rPr>
      </w:pPr>
      <w:r w:rsidRPr="008A6771">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6A5B4A" w:rsidRPr="008A6771" w:rsidRDefault="006A5B4A" w:rsidP="004A4F78">
      <w:pPr>
        <w:shd w:val="clear" w:color="auto" w:fill="FFFFFF" w:themeFill="background1"/>
        <w:spacing w:after="0" w:line="240" w:lineRule="exact"/>
        <w:jc w:val="center"/>
        <w:rPr>
          <w:rFonts w:ascii="Times New Roman" w:hAnsi="Times New Roman" w:cs="Times New Roman"/>
        </w:rPr>
      </w:pPr>
    </w:p>
    <w:p w:rsidR="006A5B4A" w:rsidRPr="008A6771"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8A6771">
        <w:rPr>
          <w:rFonts w:ascii="Times New Roman" w:eastAsia="Times New Roman" w:hAnsi="Times New Roman" w:cs="Times New Roman"/>
          <w:b/>
          <w:bCs/>
        </w:rPr>
        <w:t>Муниципальный район «Красненский район»</w:t>
      </w:r>
    </w:p>
    <w:p w:rsidR="006A5B4A" w:rsidRPr="008A6771" w:rsidRDefault="006A5B4A" w:rsidP="004A4F78">
      <w:pPr>
        <w:shd w:val="clear" w:color="auto" w:fill="FFFFFF" w:themeFill="background1"/>
        <w:spacing w:after="0" w:line="240" w:lineRule="exact"/>
        <w:jc w:val="center"/>
        <w:rPr>
          <w:rFonts w:ascii="Times New Roman" w:hAnsi="Times New Roman" w:cs="Times New Roman"/>
          <w:u w:val="single"/>
        </w:rPr>
      </w:pPr>
      <w:r w:rsidRPr="008A6771">
        <w:rPr>
          <w:rFonts w:ascii="Times New Roman" w:hAnsi="Times New Roman" w:cs="Times New Roman"/>
          <w:u w:val="single"/>
        </w:rPr>
        <w:t>(наименование городского округа (муниципального района))</w:t>
      </w:r>
    </w:p>
    <w:p w:rsidR="006A5B4A" w:rsidRPr="008A6771" w:rsidRDefault="006A5B4A" w:rsidP="004A4F78">
      <w:pPr>
        <w:shd w:val="clear" w:color="auto" w:fill="FFFFFF" w:themeFill="background1"/>
        <w:spacing w:after="0" w:line="240" w:lineRule="exact"/>
        <w:jc w:val="center"/>
        <w:rPr>
          <w:rFonts w:ascii="Times New Roman" w:hAnsi="Times New Roman" w:cs="Times New Roman"/>
        </w:rPr>
      </w:pPr>
    </w:p>
    <w:p w:rsidR="006A5B4A" w:rsidRPr="008A6771" w:rsidRDefault="006A5B4A" w:rsidP="004A4F78">
      <w:pPr>
        <w:shd w:val="clear" w:color="auto" w:fill="FFFFFF" w:themeFill="background1"/>
        <w:spacing w:after="0" w:line="240" w:lineRule="exact"/>
        <w:jc w:val="center"/>
        <w:rPr>
          <w:rFonts w:ascii="Times New Roman" w:hAnsi="Times New Roman" w:cs="Times New Roman"/>
          <w:b/>
        </w:rPr>
      </w:pPr>
      <w:r w:rsidRPr="008A6771">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8A6771" w:rsidRDefault="006A5B4A" w:rsidP="004A4F78">
      <w:pPr>
        <w:shd w:val="clear" w:color="auto" w:fill="FFFFFF" w:themeFill="background1"/>
        <w:spacing w:after="0" w:line="240" w:lineRule="exact"/>
        <w:jc w:val="center"/>
        <w:rPr>
          <w:rFonts w:ascii="Times New Roman" w:hAnsi="Times New Roman" w:cs="Times New Roman"/>
          <w:b/>
        </w:rPr>
      </w:pPr>
      <w:r w:rsidRPr="008A6771">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6A5B4A" w:rsidRPr="008A6771" w:rsidRDefault="006A5B4A" w:rsidP="004A4F78">
      <w:pPr>
        <w:shd w:val="clear" w:color="auto" w:fill="FFFFFF" w:themeFill="background1"/>
        <w:spacing w:after="0" w:line="240" w:lineRule="exact"/>
        <w:jc w:val="center"/>
        <w:rPr>
          <w:rFonts w:ascii="Times New Roman" w:hAnsi="Times New Roman" w:cs="Times New Roman"/>
          <w:b/>
        </w:rPr>
      </w:pPr>
    </w:p>
    <w:p w:rsidR="006A5B4A" w:rsidRPr="008A6771" w:rsidRDefault="006A5B4A" w:rsidP="004A4F78">
      <w:pPr>
        <w:shd w:val="clear" w:color="auto" w:fill="FFFFFF" w:themeFill="background1"/>
        <w:spacing w:after="0" w:line="240" w:lineRule="exact"/>
        <w:jc w:val="right"/>
        <w:rPr>
          <w:rFonts w:ascii="Times New Roman" w:hAnsi="Times New Roman" w:cs="Times New Roman"/>
          <w:b/>
        </w:rPr>
      </w:pPr>
      <w:r w:rsidRPr="008A6771">
        <w:rPr>
          <w:rFonts w:ascii="Times New Roman" w:hAnsi="Times New Roman" w:cs="Times New Roman"/>
          <w:b/>
        </w:rPr>
        <w:t>Подпись _____________</w:t>
      </w:r>
    </w:p>
    <w:p w:rsidR="006A5B4A" w:rsidRPr="008A6771" w:rsidRDefault="006A5B4A" w:rsidP="004A4F78">
      <w:pPr>
        <w:shd w:val="clear" w:color="auto" w:fill="FFFFFF" w:themeFill="background1"/>
        <w:spacing w:after="0" w:line="240" w:lineRule="exact"/>
        <w:jc w:val="right"/>
        <w:rPr>
          <w:rFonts w:ascii="Times New Roman" w:hAnsi="Times New Roman" w:cs="Times New Roman"/>
        </w:rPr>
      </w:pPr>
    </w:p>
    <w:p w:rsidR="006A5B4A" w:rsidRPr="008A6771" w:rsidRDefault="006A5B4A" w:rsidP="004A4F78">
      <w:pPr>
        <w:shd w:val="clear" w:color="auto" w:fill="FFFFFF" w:themeFill="background1"/>
        <w:spacing w:after="0" w:line="240" w:lineRule="exact"/>
        <w:jc w:val="center"/>
        <w:rPr>
          <w:rFonts w:ascii="Times New Roman" w:hAnsi="Times New Roman" w:cs="Times New Roman"/>
          <w:b/>
        </w:rPr>
      </w:pPr>
      <w:r w:rsidRPr="008A6771">
        <w:rPr>
          <w:rFonts w:ascii="Times New Roman" w:hAnsi="Times New Roman" w:cs="Times New Roman"/>
          <w:b/>
        </w:rPr>
        <w:t>Показатели эффективности деятельности</w:t>
      </w:r>
    </w:p>
    <w:p w:rsidR="006A5B4A" w:rsidRPr="008A6771" w:rsidRDefault="006A5B4A" w:rsidP="004A4F78">
      <w:pPr>
        <w:shd w:val="clear" w:color="auto" w:fill="FFFFFF" w:themeFill="background1"/>
        <w:spacing w:after="0" w:line="240" w:lineRule="exact"/>
        <w:jc w:val="center"/>
        <w:rPr>
          <w:rFonts w:ascii="Times New Roman" w:hAnsi="Times New Roman" w:cs="Times New Roman"/>
          <w:b/>
        </w:rPr>
      </w:pPr>
      <w:r w:rsidRPr="008A6771">
        <w:rPr>
          <w:rFonts w:ascii="Times New Roman" w:hAnsi="Times New Roman" w:cs="Times New Roman"/>
          <w:b/>
        </w:rPr>
        <w:t>органов местного самоуправления городского округа (муниципального района)</w:t>
      </w:r>
    </w:p>
    <w:p w:rsidR="006A5B4A" w:rsidRPr="008A6771" w:rsidRDefault="006A5B4A" w:rsidP="004A4F78">
      <w:pPr>
        <w:shd w:val="clear" w:color="auto" w:fill="FFFFFF" w:themeFill="background1"/>
        <w:spacing w:after="0" w:line="240" w:lineRule="exact"/>
        <w:jc w:val="center"/>
        <w:rPr>
          <w:rFonts w:ascii="Times New Roman" w:hAnsi="Times New Roman" w:cs="Times New Roman"/>
        </w:rPr>
      </w:pPr>
    </w:p>
    <w:p w:rsidR="006A5B4A" w:rsidRPr="008A6771"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8A6771">
        <w:rPr>
          <w:rFonts w:ascii="Times New Roman" w:eastAsia="Times New Roman" w:hAnsi="Times New Roman" w:cs="Times New Roman"/>
          <w:b/>
          <w:bCs/>
        </w:rPr>
        <w:t xml:space="preserve">Муниципальный район «Красненский район» </w:t>
      </w:r>
    </w:p>
    <w:p w:rsidR="006A5B4A" w:rsidRPr="008A6771" w:rsidRDefault="006A5B4A" w:rsidP="004A4F78">
      <w:pPr>
        <w:shd w:val="clear" w:color="auto" w:fill="FFFFFF" w:themeFill="background1"/>
        <w:spacing w:after="0" w:line="240" w:lineRule="exact"/>
        <w:jc w:val="center"/>
        <w:rPr>
          <w:rFonts w:ascii="Times New Roman" w:hAnsi="Times New Roman" w:cs="Times New Roman"/>
          <w:u w:val="single"/>
        </w:rPr>
      </w:pPr>
      <w:r w:rsidRPr="008A6771">
        <w:rPr>
          <w:rFonts w:ascii="Times New Roman" w:hAnsi="Times New Roman" w:cs="Times New Roman"/>
          <w:u w:val="single"/>
        </w:rPr>
        <w:t>(официальное наименование городского округа (муниципального района))</w:t>
      </w:r>
    </w:p>
    <w:p w:rsidR="00B94390" w:rsidRPr="008A6771" w:rsidRDefault="00B94390" w:rsidP="004A4F78">
      <w:pPr>
        <w:shd w:val="clear" w:color="auto" w:fill="FFFFFF" w:themeFill="background1"/>
        <w:spacing w:after="0" w:line="240" w:lineRule="exact"/>
        <w:rPr>
          <w:rFonts w:ascii="Times New Roman" w:hAnsi="Times New Roman" w:cs="Times New Roman"/>
        </w:rPr>
      </w:pPr>
    </w:p>
    <w:tbl>
      <w:tblPr>
        <w:tblStyle w:val="12"/>
        <w:tblW w:w="18252" w:type="dxa"/>
        <w:tblLayout w:type="fixed"/>
        <w:tblLook w:val="04A0" w:firstRow="1" w:lastRow="0" w:firstColumn="1" w:lastColumn="0" w:noHBand="0" w:noVBand="1"/>
      </w:tblPr>
      <w:tblGrid>
        <w:gridCol w:w="817"/>
        <w:gridCol w:w="3629"/>
        <w:gridCol w:w="57"/>
        <w:gridCol w:w="1417"/>
        <w:gridCol w:w="1418"/>
        <w:gridCol w:w="1418"/>
        <w:gridCol w:w="1417"/>
        <w:gridCol w:w="1417"/>
        <w:gridCol w:w="1559"/>
        <w:gridCol w:w="1418"/>
        <w:gridCol w:w="3685"/>
      </w:tblGrid>
      <w:tr w:rsidR="005C4FF2" w:rsidRPr="00406159" w:rsidTr="00406159">
        <w:tc>
          <w:tcPr>
            <w:tcW w:w="817" w:type="dxa"/>
            <w:vMerge w:val="restart"/>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 п/п</w:t>
            </w:r>
          </w:p>
        </w:tc>
        <w:tc>
          <w:tcPr>
            <w:tcW w:w="3686" w:type="dxa"/>
            <w:gridSpan w:val="2"/>
            <w:vMerge w:val="restart"/>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Наименование показателей</w:t>
            </w:r>
          </w:p>
        </w:tc>
        <w:tc>
          <w:tcPr>
            <w:tcW w:w="1417" w:type="dxa"/>
            <w:vMerge w:val="restart"/>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bCs/>
                <w:sz w:val="20"/>
                <w:szCs w:val="20"/>
              </w:rPr>
              <w:t>Единица измерения</w:t>
            </w:r>
          </w:p>
        </w:tc>
        <w:tc>
          <w:tcPr>
            <w:tcW w:w="8647" w:type="dxa"/>
            <w:gridSpan w:val="6"/>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Отчетная информация</w:t>
            </w:r>
          </w:p>
        </w:tc>
        <w:tc>
          <w:tcPr>
            <w:tcW w:w="3685" w:type="dxa"/>
            <w:vMerge w:val="restart"/>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Примечание</w:t>
            </w:r>
          </w:p>
        </w:tc>
      </w:tr>
      <w:tr w:rsidR="005C4FF2" w:rsidRPr="00406159" w:rsidTr="00406159">
        <w:tc>
          <w:tcPr>
            <w:tcW w:w="817" w:type="dxa"/>
            <w:vMerge/>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2015</w:t>
            </w:r>
          </w:p>
        </w:tc>
        <w:tc>
          <w:tcPr>
            <w:tcW w:w="1418"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2016</w:t>
            </w:r>
          </w:p>
        </w:tc>
        <w:tc>
          <w:tcPr>
            <w:tcW w:w="1417"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2017</w:t>
            </w:r>
          </w:p>
        </w:tc>
        <w:tc>
          <w:tcPr>
            <w:tcW w:w="1417"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2018</w:t>
            </w:r>
          </w:p>
        </w:tc>
        <w:tc>
          <w:tcPr>
            <w:tcW w:w="1559"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2019</w:t>
            </w:r>
          </w:p>
        </w:tc>
        <w:tc>
          <w:tcPr>
            <w:tcW w:w="1418" w:type="dxa"/>
            <w:shd w:val="clear" w:color="auto" w:fill="auto"/>
          </w:tcPr>
          <w:p w:rsidR="005C4FF2" w:rsidRPr="00406159"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406159">
              <w:rPr>
                <w:rFonts w:ascii="Times New Roman" w:eastAsia="Times New Roman" w:hAnsi="Times New Roman" w:cs="Times New Roman"/>
                <w:b/>
                <w:bCs/>
                <w:sz w:val="20"/>
                <w:szCs w:val="20"/>
              </w:rPr>
              <w:t>2020</w:t>
            </w:r>
          </w:p>
        </w:tc>
        <w:tc>
          <w:tcPr>
            <w:tcW w:w="3685" w:type="dxa"/>
            <w:vMerge/>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406159" w:rsidTr="00406159">
        <w:tc>
          <w:tcPr>
            <w:tcW w:w="18252" w:type="dxa"/>
            <w:gridSpan w:val="11"/>
            <w:shd w:val="clear" w:color="auto" w:fill="auto"/>
          </w:tcPr>
          <w:p w:rsidR="005C4FF2" w:rsidRPr="00406159"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eastAsia="Times New Roman" w:hAnsi="Times New Roman" w:cs="Times New Roman"/>
                <w:b/>
                <w:color w:val="000000"/>
                <w:sz w:val="20"/>
                <w:szCs w:val="20"/>
              </w:rPr>
              <w:t>Экономическое развитие</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единиц</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267,2</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208,38</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208,4</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208,4</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208,4</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208,4</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color w:val="000000"/>
                <w:sz w:val="20"/>
                <w:szCs w:val="20"/>
                <w:lang w:val="ru-RU"/>
              </w:rPr>
              <w:t>По состоянию на 01.01. 2018 года в Едином реестре субъектов МСП зарегистрировано ЮЛ38 ИП  210.  Снижение   показателя обусловлено открытием молочного товарного комплекса, трудоустройством на постоянную работу</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8,3</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11,06</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10,9</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10,9</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10,9</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10,9</w:t>
            </w:r>
          </w:p>
        </w:tc>
        <w:tc>
          <w:tcPr>
            <w:tcW w:w="3685" w:type="dxa"/>
            <w:shd w:val="clear" w:color="auto" w:fill="auto"/>
          </w:tcPr>
          <w:p w:rsidR="00817ABC" w:rsidRPr="00406159" w:rsidRDefault="002A26FC" w:rsidP="00406159">
            <w:pPr>
              <w:spacing w:before="0" w:after="0" w:line="240" w:lineRule="exact"/>
              <w:jc w:val="center"/>
              <w:rPr>
                <w:rFonts w:ascii="Times New Roman" w:hAnsi="Times New Roman" w:cs="Times New Roman"/>
                <w:color w:val="000000"/>
                <w:sz w:val="20"/>
                <w:szCs w:val="20"/>
                <w:lang w:val="ru-RU"/>
              </w:rPr>
            </w:pPr>
            <w:r w:rsidRPr="00406159">
              <w:rPr>
                <w:rFonts w:ascii="Times New Roman" w:hAnsi="Times New Roman" w:cs="Times New Roman"/>
                <w:color w:val="000000"/>
                <w:sz w:val="20"/>
                <w:szCs w:val="20"/>
                <w:lang w:val="ru-RU"/>
              </w:rPr>
              <w:t>Показатель указывается по данным Белгородстата на основании Федерального статистического наблюдения (проводится 1 раз в 5 лет)</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43048,2</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36493,9</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26116,9</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27000</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27000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27000</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Снижение показателя в 2017 году обусловлено строительством молочного комплекса в 2015-2016 годах</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36,01</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36,01</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36,01</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36,02</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36,02</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36,03</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Показатель выполнен на 36,01 % в связи с тем, что освобождены от земельного налога земли,  находящиеся в федеральной и областной собственности, земли находящиеся в казне муниципальных образований, в собственности умерших граждан и не разграниченные земли</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5</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80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80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Показатель выполнен на 80 % в связи с тем, что в районе одно предпри</w:t>
            </w:r>
            <w:r w:rsidR="00817ABC" w:rsidRPr="008D4F69">
              <w:rPr>
                <w:rFonts w:ascii="Times New Roman" w:hAnsi="Times New Roman" w:cs="Times New Roman"/>
                <w:color w:val="000000"/>
                <w:sz w:val="20"/>
                <w:szCs w:val="20"/>
                <w:lang w:val="ru-RU"/>
              </w:rPr>
              <w:t>ятие имеет убыток (ЗАО «Колос»)</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6</w:t>
            </w:r>
          </w:p>
        </w:tc>
        <w:tc>
          <w:tcPr>
            <w:tcW w:w="3629" w:type="dxa"/>
            <w:shd w:val="clear" w:color="auto" w:fill="auto"/>
          </w:tcPr>
          <w:p w:rsidR="002A26FC" w:rsidRPr="008D4F69" w:rsidRDefault="002A26FC"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auto"/>
          </w:tcPr>
          <w:p w:rsidR="002A26FC" w:rsidRPr="00406159" w:rsidRDefault="002A26FC"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w:t>
            </w: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shd w:val="clear" w:color="auto" w:fill="auto"/>
          </w:tcPr>
          <w:p w:rsidR="002A26FC" w:rsidRPr="008D4F69" w:rsidRDefault="002A26FC" w:rsidP="00406159">
            <w:pPr>
              <w:spacing w:before="0" w:after="0" w:line="23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Автомобильных дорог, не отвечающих нормативным требованиям в районе нет</w:t>
            </w:r>
          </w:p>
          <w:p w:rsidR="002A26FC" w:rsidRPr="008D4F69" w:rsidRDefault="002A26FC" w:rsidP="00406159">
            <w:pPr>
              <w:spacing w:before="0" w:after="0" w:line="230" w:lineRule="exact"/>
              <w:jc w:val="center"/>
              <w:rPr>
                <w:rFonts w:ascii="Times New Roman" w:hAnsi="Times New Roman" w:cs="Times New Roman"/>
                <w:sz w:val="20"/>
                <w:szCs w:val="20"/>
                <w:lang w:val="ru-RU"/>
              </w:rPr>
            </w:pP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7</w:t>
            </w:r>
          </w:p>
        </w:tc>
        <w:tc>
          <w:tcPr>
            <w:tcW w:w="3629" w:type="dxa"/>
            <w:shd w:val="clear" w:color="auto" w:fill="auto"/>
          </w:tcPr>
          <w:p w:rsidR="002A26FC" w:rsidRPr="008D4F69" w:rsidRDefault="002A26FC"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auto"/>
          </w:tcPr>
          <w:p w:rsidR="002A26FC" w:rsidRPr="00406159" w:rsidRDefault="002A26FC"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w:t>
            </w: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shd w:val="clear" w:color="auto" w:fill="auto"/>
          </w:tcPr>
          <w:p w:rsidR="002A26FC" w:rsidRPr="008D4F69" w:rsidRDefault="002A26FC" w:rsidP="00406159">
            <w:pPr>
              <w:spacing w:before="0" w:after="0" w:line="23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Населенных пунктов, не имеющих регулярного автобусного сообщения в районе, нет</w:t>
            </w:r>
          </w:p>
          <w:p w:rsidR="002A26FC" w:rsidRPr="008D4F69" w:rsidRDefault="002A26FC" w:rsidP="00406159">
            <w:pPr>
              <w:spacing w:before="0" w:after="0" w:line="230" w:lineRule="exact"/>
              <w:jc w:val="center"/>
              <w:rPr>
                <w:rFonts w:ascii="Times New Roman" w:hAnsi="Times New Roman" w:cs="Times New Roman"/>
                <w:sz w:val="20"/>
                <w:szCs w:val="20"/>
                <w:lang w:val="ru-RU"/>
              </w:rPr>
            </w:pP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8</w:t>
            </w:r>
          </w:p>
        </w:tc>
        <w:tc>
          <w:tcPr>
            <w:tcW w:w="3629" w:type="dxa"/>
            <w:shd w:val="clear" w:color="auto" w:fill="auto"/>
          </w:tcPr>
          <w:p w:rsidR="00817ABC" w:rsidRPr="00406159" w:rsidRDefault="002A26FC"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406159">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auto"/>
          </w:tcPr>
          <w:p w:rsidR="002A26FC" w:rsidRPr="00406159" w:rsidRDefault="002A26FC"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2A26FC" w:rsidRPr="00406159" w:rsidRDefault="002A26FC"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lang w:val="ru-RU"/>
              </w:rPr>
            </w:pP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lang w:val="ru-RU"/>
              </w:rPr>
            </w:pP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lang w:val="ru-RU"/>
              </w:rPr>
            </w:pPr>
          </w:p>
        </w:tc>
        <w:tc>
          <w:tcPr>
            <w:tcW w:w="1559"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lang w:val="ru-RU"/>
              </w:rPr>
            </w:pP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lang w:val="ru-RU"/>
              </w:rPr>
            </w:pPr>
          </w:p>
        </w:tc>
        <w:tc>
          <w:tcPr>
            <w:tcW w:w="3685"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lang w:val="ru-RU"/>
              </w:rPr>
            </w:pP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8.1</w:t>
            </w:r>
          </w:p>
        </w:tc>
        <w:tc>
          <w:tcPr>
            <w:tcW w:w="3629" w:type="dxa"/>
            <w:shd w:val="clear" w:color="auto" w:fill="auto"/>
          </w:tcPr>
          <w:p w:rsidR="002A26FC" w:rsidRPr="008D4F69" w:rsidRDefault="002A26FC"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auto"/>
          </w:tcPr>
          <w:p w:rsidR="002A26FC" w:rsidRPr="00406159" w:rsidRDefault="002A26FC"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418" w:type="dxa"/>
            <w:shd w:val="clear" w:color="auto" w:fill="auto"/>
          </w:tcPr>
          <w:p w:rsidR="002A26FC" w:rsidRPr="00406159" w:rsidRDefault="002A26FC"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21807,8</w:t>
            </w: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23310,9</w:t>
            </w: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25572,3</w:t>
            </w: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26339</w:t>
            </w:r>
          </w:p>
        </w:tc>
        <w:tc>
          <w:tcPr>
            <w:tcW w:w="1559"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27656</w:t>
            </w: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26486</w:t>
            </w:r>
          </w:p>
        </w:tc>
        <w:tc>
          <w:tcPr>
            <w:tcW w:w="3685" w:type="dxa"/>
            <w:shd w:val="clear" w:color="auto" w:fill="auto"/>
          </w:tcPr>
          <w:p w:rsidR="002A26FC" w:rsidRPr="00406159" w:rsidRDefault="002A26FC" w:rsidP="00406159">
            <w:pPr>
              <w:spacing w:before="0" w:after="0" w:line="230" w:lineRule="exact"/>
              <w:jc w:val="center"/>
              <w:rPr>
                <w:rFonts w:ascii="Times New Roman" w:hAnsi="Times New Roman" w:cs="Times New Roman"/>
                <w:color w:val="000000"/>
                <w:sz w:val="20"/>
                <w:szCs w:val="20"/>
                <w:lang w:val="ru-RU"/>
              </w:rPr>
            </w:pPr>
            <w:r w:rsidRPr="00406159">
              <w:rPr>
                <w:rFonts w:ascii="Times New Roman" w:hAnsi="Times New Roman" w:cs="Times New Roman"/>
                <w:color w:val="000000"/>
                <w:sz w:val="20"/>
                <w:szCs w:val="20"/>
                <w:lang w:val="ru-RU"/>
              </w:rPr>
              <w:t>Темп роста к ур</w:t>
            </w:r>
            <w:r w:rsidR="00817ABC" w:rsidRPr="00406159">
              <w:rPr>
                <w:rFonts w:ascii="Times New Roman" w:hAnsi="Times New Roman" w:cs="Times New Roman"/>
                <w:color w:val="000000"/>
                <w:sz w:val="20"/>
                <w:szCs w:val="20"/>
                <w:lang w:val="ru-RU"/>
              </w:rPr>
              <w:t>овню 2016 года составил 109,7 %</w:t>
            </w:r>
            <w:r w:rsidRPr="00406159">
              <w:rPr>
                <w:rFonts w:ascii="Times New Roman" w:hAnsi="Times New Roman" w:cs="Times New Roman"/>
                <w:color w:val="000000"/>
                <w:sz w:val="20"/>
                <w:szCs w:val="20"/>
                <w:lang w:val="ru-RU"/>
              </w:rPr>
              <w:t xml:space="preserve"> в рамках реализации  постановления Правительства Белгородской области от 13.03.2017 года №</w:t>
            </w:r>
            <w:r w:rsidR="00406159">
              <w:rPr>
                <w:rFonts w:ascii="Times New Roman" w:hAnsi="Times New Roman" w:cs="Times New Roman"/>
                <w:color w:val="000000"/>
                <w:sz w:val="20"/>
                <w:szCs w:val="20"/>
                <w:lang w:val="ru-RU"/>
              </w:rPr>
              <w:t xml:space="preserve"> </w:t>
            </w:r>
            <w:r w:rsidRPr="00406159">
              <w:rPr>
                <w:rFonts w:ascii="Times New Roman" w:hAnsi="Times New Roman" w:cs="Times New Roman"/>
                <w:color w:val="000000"/>
                <w:sz w:val="20"/>
                <w:szCs w:val="20"/>
                <w:lang w:val="ru-RU"/>
              </w:rPr>
              <w:t>93 пп «О мерах по повышению уровня заработной платы работников в 2017 году</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8.2</w:t>
            </w:r>
          </w:p>
        </w:tc>
        <w:tc>
          <w:tcPr>
            <w:tcW w:w="3629" w:type="dxa"/>
            <w:shd w:val="clear" w:color="auto" w:fill="auto"/>
          </w:tcPr>
          <w:p w:rsidR="002A26FC" w:rsidRPr="00406159" w:rsidRDefault="002A26FC" w:rsidP="00406159">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auto"/>
          </w:tcPr>
          <w:p w:rsidR="002A26FC" w:rsidRPr="00406159" w:rsidRDefault="002A26FC"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418" w:type="dxa"/>
            <w:shd w:val="clear" w:color="auto" w:fill="auto"/>
          </w:tcPr>
          <w:p w:rsidR="002A26FC" w:rsidRPr="00406159" w:rsidRDefault="002A26FC"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15262,1</w:t>
            </w: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16614,5</w:t>
            </w: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16907,8</w:t>
            </w: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17423</w:t>
            </w:r>
          </w:p>
        </w:tc>
        <w:tc>
          <w:tcPr>
            <w:tcW w:w="1559"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17946</w:t>
            </w: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18538</w:t>
            </w:r>
          </w:p>
        </w:tc>
        <w:tc>
          <w:tcPr>
            <w:tcW w:w="3685" w:type="dxa"/>
            <w:shd w:val="clear" w:color="auto" w:fill="auto"/>
          </w:tcPr>
          <w:p w:rsidR="002A26FC" w:rsidRPr="008D4F69" w:rsidRDefault="002A26FC" w:rsidP="00406159">
            <w:pPr>
              <w:spacing w:before="0" w:after="0" w:line="230" w:lineRule="exact"/>
              <w:jc w:val="center"/>
              <w:rPr>
                <w:rFonts w:ascii="Times New Roman" w:hAnsi="Times New Roman" w:cs="Times New Roman"/>
                <w:color w:val="000000"/>
                <w:sz w:val="20"/>
                <w:szCs w:val="20"/>
                <w:lang w:val="ru-RU"/>
              </w:rPr>
            </w:pPr>
            <w:r w:rsidRPr="008D4F69">
              <w:rPr>
                <w:rFonts w:ascii="Times New Roman" w:hAnsi="Times New Roman" w:cs="Times New Roman"/>
                <w:sz w:val="20"/>
                <w:szCs w:val="20"/>
                <w:lang w:val="ru-RU"/>
              </w:rPr>
              <w:t xml:space="preserve">Наблюдается положительная тенденция роста показателя за счет поэтапного повышения оплаты труда работников бюджетной сферы </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8.3</w:t>
            </w:r>
          </w:p>
        </w:tc>
        <w:tc>
          <w:tcPr>
            <w:tcW w:w="3629" w:type="dxa"/>
            <w:shd w:val="clear" w:color="auto" w:fill="auto"/>
          </w:tcPr>
          <w:p w:rsidR="002A26FC" w:rsidRPr="00406159" w:rsidRDefault="002A26FC" w:rsidP="00406159">
            <w:pPr>
              <w:shd w:val="clear" w:color="auto" w:fill="FFFFFF" w:themeFill="background1"/>
              <w:spacing w:before="0" w:after="0" w:line="230" w:lineRule="exact"/>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auto"/>
          </w:tcPr>
          <w:p w:rsidR="002A26FC" w:rsidRPr="00406159" w:rsidRDefault="002A26FC" w:rsidP="00406159">
            <w:pPr>
              <w:shd w:val="clear" w:color="auto" w:fill="FFFFFF" w:themeFill="background1"/>
              <w:spacing w:before="0" w:after="0" w:line="23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418" w:type="dxa"/>
            <w:shd w:val="clear" w:color="auto" w:fill="auto"/>
          </w:tcPr>
          <w:p w:rsidR="002A26FC" w:rsidRPr="00406159" w:rsidRDefault="002A26FC" w:rsidP="00406159">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19336,9</w:t>
            </w: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20855,8</w:t>
            </w: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21498,7</w:t>
            </w:r>
          </w:p>
        </w:tc>
        <w:tc>
          <w:tcPr>
            <w:tcW w:w="1417"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21760</w:t>
            </w:r>
          </w:p>
        </w:tc>
        <w:tc>
          <w:tcPr>
            <w:tcW w:w="1559"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22413</w:t>
            </w:r>
          </w:p>
        </w:tc>
        <w:tc>
          <w:tcPr>
            <w:tcW w:w="1418" w:type="dxa"/>
            <w:shd w:val="clear" w:color="auto" w:fill="auto"/>
          </w:tcPr>
          <w:p w:rsidR="002A26FC" w:rsidRPr="00406159" w:rsidRDefault="002A26FC" w:rsidP="00406159">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23152</w:t>
            </w:r>
          </w:p>
        </w:tc>
        <w:tc>
          <w:tcPr>
            <w:tcW w:w="3685" w:type="dxa"/>
            <w:shd w:val="clear" w:color="auto" w:fill="auto"/>
          </w:tcPr>
          <w:p w:rsidR="002A26FC" w:rsidRPr="00406159" w:rsidRDefault="002A26FC" w:rsidP="00406159">
            <w:pPr>
              <w:spacing w:before="0" w:after="0" w:line="230" w:lineRule="exact"/>
              <w:jc w:val="center"/>
              <w:rPr>
                <w:rFonts w:ascii="Times New Roman" w:hAnsi="Times New Roman" w:cs="Times New Roman"/>
                <w:color w:val="000000"/>
                <w:sz w:val="20"/>
                <w:szCs w:val="20"/>
                <w:lang w:val="ru-RU"/>
              </w:rPr>
            </w:pPr>
            <w:r w:rsidRPr="00406159">
              <w:rPr>
                <w:rFonts w:ascii="Times New Roman" w:hAnsi="Times New Roman" w:cs="Times New Roman"/>
                <w:color w:val="000000"/>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будет увеличиваться за счет увеличения обслуживающего персонала на 4</w:t>
            </w:r>
            <w:r w:rsidR="00406159">
              <w:rPr>
                <w:rFonts w:ascii="Times New Roman" w:hAnsi="Times New Roman" w:cs="Times New Roman"/>
                <w:color w:val="000000"/>
                <w:sz w:val="20"/>
                <w:szCs w:val="20"/>
                <w:lang w:val="ru-RU"/>
              </w:rPr>
              <w:t xml:space="preserve"> </w:t>
            </w:r>
            <w:r w:rsidRPr="00406159">
              <w:rPr>
                <w:rFonts w:ascii="Times New Roman" w:hAnsi="Times New Roman" w:cs="Times New Roman"/>
                <w:color w:val="000000"/>
                <w:sz w:val="20"/>
                <w:szCs w:val="20"/>
                <w:lang w:val="ru-RU"/>
              </w:rPr>
              <w:t xml:space="preserve">% с </w:t>
            </w:r>
          </w:p>
          <w:p w:rsidR="002A26FC" w:rsidRPr="00406159" w:rsidRDefault="002A26FC" w:rsidP="00406159">
            <w:pPr>
              <w:spacing w:before="0" w:after="0" w:line="23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1 января 2018 года</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8.4</w:t>
            </w:r>
          </w:p>
        </w:tc>
        <w:tc>
          <w:tcPr>
            <w:tcW w:w="3629"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25636,2</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26129,5</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26463</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26908</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27694</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28519</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sz w:val="20"/>
                <w:szCs w:val="20"/>
                <w:lang w:val="ru-RU"/>
              </w:rPr>
              <w:t>Заработная плата работников муниципальных образовательных организаций увеличилась по категориям работников, попадающим под действие Указов Президента РФ, и по прочим категориям  работников в соответствии с НПА, принятыми на региональном и муниципальном уровне, и рекомендациями департамента образования области. В плановом периоде предусмотрено безусловное выполнение требуемого уровня зарплаты во исполнение «майских» указов, достижение целевых показателей по всем категориям работников общеобразовательных организаций района</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8.5</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16301,5</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17366</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27093,7</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27550</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29100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30730</w:t>
            </w:r>
          </w:p>
        </w:tc>
        <w:tc>
          <w:tcPr>
            <w:tcW w:w="3685" w:type="dxa"/>
            <w:shd w:val="clear" w:color="auto" w:fill="auto"/>
          </w:tcPr>
          <w:p w:rsidR="006E2854"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Уровень средне</w:t>
            </w:r>
            <w:r w:rsidR="00817ABC" w:rsidRPr="008D4F69">
              <w:rPr>
                <w:rFonts w:ascii="Times New Roman" w:hAnsi="Times New Roman" w:cs="Times New Roman"/>
                <w:color w:val="000000"/>
                <w:sz w:val="20"/>
                <w:szCs w:val="20"/>
                <w:lang w:val="ru-RU"/>
              </w:rPr>
              <w:t>-</w:t>
            </w:r>
            <w:r w:rsidRPr="008D4F69">
              <w:rPr>
                <w:rFonts w:ascii="Times New Roman" w:hAnsi="Times New Roman" w:cs="Times New Roman"/>
                <w:color w:val="000000"/>
                <w:sz w:val="20"/>
                <w:szCs w:val="20"/>
                <w:lang w:val="ru-RU"/>
              </w:rPr>
              <w:t xml:space="preserve">месячной заработной платы увеличивается в связи с исполнением Указа Президента РФ </w:t>
            </w:r>
          </w:p>
          <w:p w:rsidR="002A26FC" w:rsidRPr="00406159" w:rsidRDefault="002A26FC" w:rsidP="004A4F78">
            <w:pPr>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от 7 мая 2012 года № 597</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8.6</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12306,6</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13449,5</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13399</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13269</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13573</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14117</w:t>
            </w:r>
          </w:p>
        </w:tc>
        <w:tc>
          <w:tcPr>
            <w:tcW w:w="3685" w:type="dxa"/>
            <w:shd w:val="clear" w:color="auto" w:fill="auto"/>
          </w:tcPr>
          <w:p w:rsidR="002A26FC" w:rsidRPr="006E2854" w:rsidRDefault="002A26FC" w:rsidP="004A4F78">
            <w:pPr>
              <w:spacing w:before="0" w:after="0" w:line="240" w:lineRule="exact"/>
              <w:jc w:val="center"/>
              <w:rPr>
                <w:rFonts w:ascii="Times New Roman" w:hAnsi="Times New Roman" w:cs="Times New Roman"/>
                <w:color w:val="000000"/>
                <w:sz w:val="20"/>
                <w:szCs w:val="20"/>
                <w:lang w:val="ru-RU"/>
              </w:rPr>
            </w:pPr>
            <w:r w:rsidRPr="006E2854">
              <w:rPr>
                <w:rFonts w:ascii="Times New Roman" w:hAnsi="Times New Roman" w:cs="Times New Roman"/>
                <w:color w:val="000000"/>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будет увеличиваться за счет увеличения обслуживающего персонала на 4</w:t>
            </w:r>
            <w:r w:rsidR="006E2854">
              <w:rPr>
                <w:rFonts w:ascii="Times New Roman" w:hAnsi="Times New Roman" w:cs="Times New Roman"/>
                <w:color w:val="000000"/>
                <w:sz w:val="20"/>
                <w:szCs w:val="20"/>
                <w:lang w:val="ru-RU"/>
              </w:rPr>
              <w:t xml:space="preserve"> </w:t>
            </w:r>
            <w:r w:rsidRPr="006E2854">
              <w:rPr>
                <w:rFonts w:ascii="Times New Roman" w:hAnsi="Times New Roman" w:cs="Times New Roman"/>
                <w:color w:val="000000"/>
                <w:sz w:val="20"/>
                <w:szCs w:val="20"/>
                <w:lang w:val="ru-RU"/>
              </w:rPr>
              <w:t xml:space="preserve">% с </w:t>
            </w:r>
          </w:p>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color w:val="000000"/>
                <w:sz w:val="20"/>
                <w:szCs w:val="20"/>
              </w:rPr>
              <w:t>1 января 2018года</w:t>
            </w:r>
          </w:p>
        </w:tc>
      </w:tr>
      <w:tr w:rsidR="00D737C2" w:rsidRPr="00406159" w:rsidTr="00406159">
        <w:tc>
          <w:tcPr>
            <w:tcW w:w="18252" w:type="dxa"/>
            <w:gridSpan w:val="11"/>
            <w:shd w:val="clear" w:color="auto" w:fill="auto"/>
          </w:tcPr>
          <w:p w:rsidR="00D737C2" w:rsidRPr="00406159" w:rsidRDefault="00D737C2"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Дошкольное образование</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9</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64,3</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64,6</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67,1</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69,3</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69,39</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69,48</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Рост показателя обусловлен проведенной работой с родителями по привлечению детей до 3 лет в дошкол</w:t>
            </w:r>
            <w:r w:rsidR="00817ABC" w:rsidRPr="008D4F69">
              <w:rPr>
                <w:rFonts w:ascii="Times New Roman" w:hAnsi="Times New Roman" w:cs="Times New Roman"/>
                <w:color w:val="000000"/>
                <w:sz w:val="20"/>
                <w:szCs w:val="20"/>
                <w:lang w:val="ru-RU"/>
              </w:rPr>
              <w:t>ьные образовательные учреждения</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10</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shd w:val="clear" w:color="auto" w:fill="auto"/>
          </w:tcPr>
          <w:p w:rsidR="002A26FC" w:rsidRPr="006E2854" w:rsidRDefault="002A26FC" w:rsidP="004A4F78">
            <w:pPr>
              <w:spacing w:before="0" w:after="0" w:line="240" w:lineRule="exact"/>
              <w:jc w:val="center"/>
              <w:rPr>
                <w:rFonts w:ascii="Times New Roman" w:hAnsi="Times New Roman" w:cs="Times New Roman"/>
                <w:color w:val="000000"/>
                <w:sz w:val="20"/>
                <w:szCs w:val="20"/>
                <w:lang w:val="ru-RU"/>
              </w:rPr>
            </w:pPr>
            <w:r w:rsidRPr="006E2854">
              <w:rPr>
                <w:rFonts w:ascii="Times New Roman" w:hAnsi="Times New Roman" w:cs="Times New Roman"/>
                <w:color w:val="000000"/>
                <w:sz w:val="20"/>
                <w:szCs w:val="20"/>
                <w:lang w:val="ru-RU"/>
              </w:rPr>
              <w:t>Очередь  для определения детей в дошкольные образо</w:t>
            </w:r>
            <w:r w:rsidR="00817ABC" w:rsidRPr="006E2854">
              <w:rPr>
                <w:rFonts w:ascii="Times New Roman" w:hAnsi="Times New Roman" w:cs="Times New Roman"/>
                <w:color w:val="000000"/>
                <w:sz w:val="20"/>
                <w:szCs w:val="20"/>
                <w:lang w:val="ru-RU"/>
              </w:rPr>
              <w:t>-</w:t>
            </w:r>
            <w:r w:rsidRPr="006E2854">
              <w:rPr>
                <w:rFonts w:ascii="Times New Roman" w:hAnsi="Times New Roman" w:cs="Times New Roman"/>
                <w:color w:val="000000"/>
                <w:sz w:val="20"/>
                <w:szCs w:val="20"/>
                <w:lang w:val="ru-RU"/>
              </w:rPr>
              <w:t>вательные учреждения отсутствует</w:t>
            </w:r>
            <w:r w:rsidR="00817ABC" w:rsidRPr="006E2854">
              <w:rPr>
                <w:rFonts w:ascii="Times New Roman" w:hAnsi="Times New Roman" w:cs="Times New Roman"/>
                <w:color w:val="000000"/>
                <w:sz w:val="20"/>
                <w:szCs w:val="20"/>
                <w:lang w:val="ru-RU"/>
              </w:rPr>
              <w:t xml:space="preserve"> 100</w:t>
            </w:r>
            <w:r w:rsidR="006E2854">
              <w:rPr>
                <w:rFonts w:ascii="Times New Roman" w:hAnsi="Times New Roman" w:cs="Times New Roman"/>
                <w:color w:val="000000"/>
                <w:sz w:val="20"/>
                <w:szCs w:val="20"/>
                <w:lang w:val="ru-RU"/>
              </w:rPr>
              <w:t xml:space="preserve"> </w:t>
            </w:r>
            <w:r w:rsidR="00817ABC" w:rsidRPr="006E2854">
              <w:rPr>
                <w:rFonts w:ascii="Times New Roman" w:hAnsi="Times New Roman" w:cs="Times New Roman"/>
                <w:color w:val="000000"/>
                <w:sz w:val="20"/>
                <w:szCs w:val="20"/>
                <w:lang w:val="ru-RU"/>
              </w:rPr>
              <w:t>% обеспеченность</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11</w:t>
            </w:r>
          </w:p>
        </w:tc>
        <w:tc>
          <w:tcPr>
            <w:tcW w:w="3629" w:type="dxa"/>
            <w:shd w:val="clear" w:color="auto" w:fill="auto"/>
          </w:tcPr>
          <w:p w:rsidR="002A26FC" w:rsidRPr="008D4F6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22,22</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22,22</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11,11</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11,11</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shd w:val="clear" w:color="auto" w:fill="auto"/>
          </w:tcPr>
          <w:p w:rsidR="002A26FC" w:rsidRPr="00406159" w:rsidRDefault="002A26FC" w:rsidP="006E2854">
            <w:pPr>
              <w:spacing w:before="0" w:after="0" w:line="228" w:lineRule="exact"/>
              <w:jc w:val="center"/>
              <w:rPr>
                <w:rFonts w:ascii="Times New Roman" w:hAnsi="Times New Roman" w:cs="Times New Roman"/>
                <w:color w:val="000000"/>
                <w:sz w:val="20"/>
                <w:szCs w:val="20"/>
              </w:rPr>
            </w:pPr>
            <w:r w:rsidRPr="008D4F69">
              <w:rPr>
                <w:rFonts w:ascii="Times New Roman" w:hAnsi="Times New Roman" w:cs="Times New Roman"/>
                <w:color w:val="000000"/>
                <w:sz w:val="20"/>
                <w:szCs w:val="20"/>
                <w:lang w:val="ru-RU"/>
              </w:rPr>
              <w:t>В 2017 году был капитально отремон</w:t>
            </w:r>
            <w:r w:rsidR="00817ABC" w:rsidRPr="008D4F69">
              <w:rPr>
                <w:rFonts w:ascii="Times New Roman" w:hAnsi="Times New Roman" w:cs="Times New Roman"/>
                <w:color w:val="000000"/>
                <w:sz w:val="20"/>
                <w:szCs w:val="20"/>
                <w:lang w:val="ru-RU"/>
              </w:rPr>
              <w:t>-</w:t>
            </w:r>
            <w:r w:rsidRPr="008D4F69">
              <w:rPr>
                <w:rFonts w:ascii="Times New Roman" w:hAnsi="Times New Roman" w:cs="Times New Roman"/>
                <w:color w:val="000000"/>
                <w:sz w:val="20"/>
                <w:szCs w:val="20"/>
                <w:lang w:val="ru-RU"/>
              </w:rPr>
              <w:t>тирован МДОУ Лесноуколов</w:t>
            </w:r>
            <w:r w:rsidR="00817ABC" w:rsidRPr="008D4F69">
              <w:rPr>
                <w:rFonts w:ascii="Times New Roman" w:hAnsi="Times New Roman" w:cs="Times New Roman"/>
                <w:color w:val="000000"/>
                <w:sz w:val="20"/>
                <w:szCs w:val="20"/>
                <w:lang w:val="ru-RU"/>
              </w:rPr>
              <w:t>-</w:t>
            </w:r>
            <w:r w:rsidRPr="008D4F69">
              <w:rPr>
                <w:rFonts w:ascii="Times New Roman" w:hAnsi="Times New Roman" w:cs="Times New Roman"/>
                <w:color w:val="000000"/>
                <w:sz w:val="20"/>
                <w:szCs w:val="20"/>
                <w:lang w:val="ru-RU"/>
              </w:rPr>
              <w:t xml:space="preserve">ский детский сад «Березка». </w:t>
            </w:r>
            <w:r w:rsidRPr="00406159">
              <w:rPr>
                <w:rFonts w:ascii="Times New Roman" w:hAnsi="Times New Roman" w:cs="Times New Roman"/>
                <w:color w:val="000000"/>
                <w:sz w:val="20"/>
                <w:szCs w:val="20"/>
              </w:rPr>
              <w:t xml:space="preserve">Ремонт ЦРР ДС </w:t>
            </w:r>
            <w:r w:rsidR="00817ABC" w:rsidRPr="00406159">
              <w:rPr>
                <w:rFonts w:ascii="Times New Roman" w:hAnsi="Times New Roman" w:cs="Times New Roman"/>
                <w:color w:val="000000"/>
                <w:sz w:val="20"/>
                <w:szCs w:val="20"/>
              </w:rPr>
              <w:t>«</w:t>
            </w:r>
            <w:r w:rsidRPr="00406159">
              <w:rPr>
                <w:rFonts w:ascii="Times New Roman" w:hAnsi="Times New Roman" w:cs="Times New Roman"/>
                <w:color w:val="000000"/>
                <w:sz w:val="20"/>
                <w:szCs w:val="20"/>
              </w:rPr>
              <w:t>Капелька</w:t>
            </w:r>
            <w:r w:rsidR="00817ABC" w:rsidRPr="00406159">
              <w:rPr>
                <w:rFonts w:ascii="Times New Roman" w:hAnsi="Times New Roman" w:cs="Times New Roman"/>
                <w:color w:val="000000"/>
                <w:sz w:val="20"/>
                <w:szCs w:val="20"/>
              </w:rPr>
              <w:t>» запла-нирован на 2019 год</w:t>
            </w:r>
          </w:p>
        </w:tc>
      </w:tr>
      <w:tr w:rsidR="002A26FC" w:rsidRPr="00406159" w:rsidTr="00406159">
        <w:tc>
          <w:tcPr>
            <w:tcW w:w="18252" w:type="dxa"/>
            <w:gridSpan w:val="11"/>
            <w:shd w:val="clear" w:color="auto" w:fill="auto"/>
          </w:tcPr>
          <w:p w:rsidR="002A26FC" w:rsidRPr="00406159" w:rsidRDefault="002A26FC" w:rsidP="006E2854">
            <w:pPr>
              <w:shd w:val="clear" w:color="auto" w:fill="FFFFFF" w:themeFill="background1"/>
              <w:spacing w:before="0" w:after="0" w:line="228"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Общее и дополнительное образование</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12</w:t>
            </w:r>
          </w:p>
        </w:tc>
        <w:tc>
          <w:tcPr>
            <w:tcW w:w="3629" w:type="dxa"/>
            <w:shd w:val="clear" w:color="auto" w:fill="auto"/>
          </w:tcPr>
          <w:p w:rsidR="002A26FC" w:rsidRPr="008D4F69" w:rsidRDefault="002A26FC" w:rsidP="006E2854">
            <w:pPr>
              <w:shd w:val="clear" w:color="auto" w:fill="FFFFFF" w:themeFill="background1"/>
              <w:spacing w:before="0" w:after="0" w:line="228" w:lineRule="exact"/>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auto"/>
          </w:tcPr>
          <w:p w:rsidR="002A26FC" w:rsidRPr="00406159" w:rsidRDefault="002A26FC" w:rsidP="006E2854">
            <w:pPr>
              <w:shd w:val="clear" w:color="auto" w:fill="FFFFFF" w:themeFill="background1"/>
              <w:spacing w:before="0" w:after="0" w:line="228"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2,22</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4,23</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1,75</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shd w:val="clear" w:color="auto" w:fill="auto"/>
          </w:tcPr>
          <w:p w:rsidR="002A26FC" w:rsidRPr="006E2854" w:rsidRDefault="002A26FC" w:rsidP="006E2854">
            <w:pPr>
              <w:spacing w:before="0" w:after="0" w:line="228" w:lineRule="exact"/>
              <w:jc w:val="center"/>
              <w:rPr>
                <w:rFonts w:ascii="Times New Roman" w:hAnsi="Times New Roman" w:cs="Times New Roman"/>
                <w:color w:val="000000"/>
                <w:sz w:val="20"/>
                <w:szCs w:val="20"/>
                <w:lang w:val="ru-RU"/>
              </w:rPr>
            </w:pPr>
            <w:r w:rsidRPr="006E2854">
              <w:rPr>
                <w:rFonts w:ascii="Times New Roman" w:hAnsi="Times New Roman" w:cs="Times New Roman"/>
                <w:color w:val="000000"/>
                <w:sz w:val="20"/>
                <w:szCs w:val="20"/>
                <w:lang w:val="ru-RU"/>
              </w:rPr>
              <w:t>В 2015 и 2016 годах 3 выпускника не получили аттестат о среднем образовании, показатель в 2016 году повысился по причине того, что в 2015 году было 94 обу</w:t>
            </w:r>
            <w:r w:rsidR="00817ABC" w:rsidRPr="006E2854">
              <w:rPr>
                <w:rFonts w:ascii="Times New Roman" w:hAnsi="Times New Roman" w:cs="Times New Roman"/>
                <w:color w:val="000000"/>
                <w:sz w:val="20"/>
                <w:szCs w:val="20"/>
                <w:lang w:val="ru-RU"/>
              </w:rPr>
              <w:t>чающихся, а в 2016-2017 годах в</w:t>
            </w:r>
            <w:r w:rsidRPr="006E2854">
              <w:rPr>
                <w:rFonts w:ascii="Times New Roman" w:hAnsi="Times New Roman" w:cs="Times New Roman"/>
                <w:color w:val="000000"/>
                <w:sz w:val="20"/>
                <w:szCs w:val="20"/>
                <w:lang w:val="ru-RU"/>
              </w:rPr>
              <w:t xml:space="preserve"> целях уменьшения доли выпускников, не получивших аттестат о среднем общем образовании</w:t>
            </w:r>
            <w:r w:rsidR="00817ABC" w:rsidRPr="006E2854">
              <w:rPr>
                <w:rFonts w:ascii="Times New Roman" w:hAnsi="Times New Roman" w:cs="Times New Roman"/>
                <w:color w:val="000000"/>
                <w:sz w:val="20"/>
                <w:szCs w:val="20"/>
                <w:lang w:val="ru-RU"/>
              </w:rPr>
              <w:t>,</w:t>
            </w:r>
            <w:r w:rsidRPr="006E2854">
              <w:rPr>
                <w:rFonts w:ascii="Times New Roman" w:hAnsi="Times New Roman" w:cs="Times New Roman"/>
                <w:color w:val="000000"/>
                <w:sz w:val="20"/>
                <w:szCs w:val="20"/>
                <w:lang w:val="ru-RU"/>
              </w:rPr>
              <w:t xml:space="preserve"> организовано проведение индивидуальной работы с обучающимися </w:t>
            </w:r>
            <w:r w:rsidR="00817ABC" w:rsidRPr="006E2854">
              <w:rPr>
                <w:rFonts w:ascii="Times New Roman" w:hAnsi="Times New Roman" w:cs="Times New Roman"/>
                <w:color w:val="000000"/>
                <w:sz w:val="20"/>
                <w:szCs w:val="20"/>
                <w:lang w:val="ru-RU"/>
              </w:rPr>
              <w:t>«</w:t>
            </w:r>
            <w:r w:rsidRPr="006E2854">
              <w:rPr>
                <w:rFonts w:ascii="Times New Roman" w:hAnsi="Times New Roman" w:cs="Times New Roman"/>
                <w:color w:val="000000"/>
                <w:sz w:val="20"/>
                <w:szCs w:val="20"/>
                <w:lang w:val="ru-RU"/>
              </w:rPr>
              <w:t>группы риска</w:t>
            </w:r>
            <w:r w:rsidR="00817ABC" w:rsidRPr="006E2854">
              <w:rPr>
                <w:rFonts w:ascii="Times New Roman" w:hAnsi="Times New Roman" w:cs="Times New Roman"/>
                <w:color w:val="000000"/>
                <w:sz w:val="20"/>
                <w:szCs w:val="20"/>
                <w:lang w:val="ru-RU"/>
              </w:rPr>
              <w:t>»</w:t>
            </w:r>
            <w:r w:rsidRPr="006E2854">
              <w:rPr>
                <w:rFonts w:ascii="Times New Roman" w:hAnsi="Times New Roman" w:cs="Times New Roman"/>
                <w:color w:val="000000"/>
                <w:sz w:val="20"/>
                <w:szCs w:val="20"/>
                <w:lang w:val="ru-RU"/>
              </w:rPr>
              <w:t xml:space="preserve"> как во внеурочное время, так и в субботние дни. Учителями, работающими в выпускных классах, составлены индивидуальные маршруты в соответствии со способностями обучающихся</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13</w:t>
            </w:r>
          </w:p>
        </w:tc>
        <w:tc>
          <w:tcPr>
            <w:tcW w:w="3629" w:type="dxa"/>
            <w:shd w:val="clear" w:color="auto" w:fill="auto"/>
          </w:tcPr>
          <w:p w:rsidR="002A26FC" w:rsidRPr="008D4F6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auto"/>
          </w:tcPr>
          <w:p w:rsidR="002A26FC" w:rsidRPr="00406159" w:rsidRDefault="002A26FC" w:rsidP="006E2854">
            <w:pPr>
              <w:shd w:val="clear" w:color="auto" w:fill="FFFFFF" w:themeFill="background1"/>
              <w:spacing w:before="0" w:after="0" w:line="228"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80</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90</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84,38</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84,38</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84,38</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84,38</w:t>
            </w:r>
          </w:p>
        </w:tc>
        <w:tc>
          <w:tcPr>
            <w:tcW w:w="3685" w:type="dxa"/>
            <w:shd w:val="clear" w:color="auto" w:fill="auto"/>
          </w:tcPr>
          <w:p w:rsidR="002A26FC" w:rsidRPr="008D4F69" w:rsidRDefault="002A26FC" w:rsidP="006E2854">
            <w:pPr>
              <w:spacing w:before="0" w:after="0" w:line="228"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В 2016 году МОУ «Камызинская СОШ» проведен частичный ремонт, капитальный ремонт планируется в 2019 году</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14</w:t>
            </w:r>
          </w:p>
        </w:tc>
        <w:tc>
          <w:tcPr>
            <w:tcW w:w="3629" w:type="dxa"/>
            <w:shd w:val="clear" w:color="auto" w:fill="auto"/>
          </w:tcPr>
          <w:p w:rsidR="002A26FC" w:rsidRPr="008D4F6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auto"/>
          </w:tcPr>
          <w:p w:rsidR="002A26FC" w:rsidRPr="00406159" w:rsidRDefault="002A26FC" w:rsidP="006E2854">
            <w:pPr>
              <w:shd w:val="clear" w:color="auto" w:fill="FFFFFF" w:themeFill="background1"/>
              <w:spacing w:before="0" w:after="0" w:line="228"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10</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10</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20</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20</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20</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10</w:t>
            </w:r>
          </w:p>
        </w:tc>
        <w:tc>
          <w:tcPr>
            <w:tcW w:w="3685" w:type="dxa"/>
            <w:shd w:val="clear" w:color="auto" w:fill="auto"/>
          </w:tcPr>
          <w:p w:rsidR="002A26FC" w:rsidRPr="00406159" w:rsidRDefault="002A26FC" w:rsidP="006E2854">
            <w:pPr>
              <w:spacing w:before="0" w:after="0" w:line="228" w:lineRule="exact"/>
              <w:jc w:val="center"/>
              <w:rPr>
                <w:rFonts w:ascii="Times New Roman" w:hAnsi="Times New Roman" w:cs="Times New Roman"/>
                <w:color w:val="000000"/>
                <w:sz w:val="20"/>
                <w:szCs w:val="20"/>
              </w:rPr>
            </w:pPr>
            <w:r w:rsidRPr="006E2854">
              <w:rPr>
                <w:rFonts w:ascii="Times New Roman" w:hAnsi="Times New Roman" w:cs="Times New Roman"/>
                <w:color w:val="000000"/>
                <w:sz w:val="20"/>
                <w:szCs w:val="20"/>
                <w:lang w:val="ru-RU"/>
              </w:rPr>
              <w:t xml:space="preserve">Две общеобразовательные школы требуют капитального ремонта, в программу капитального ремонта на 2019-2020 годы планируется включить Камызинскую среднюю </w:t>
            </w:r>
            <w:r w:rsidRPr="00406159">
              <w:rPr>
                <w:rFonts w:ascii="Times New Roman" w:hAnsi="Times New Roman" w:cs="Times New Roman"/>
                <w:color w:val="000000"/>
                <w:sz w:val="20"/>
                <w:szCs w:val="20"/>
              </w:rPr>
              <w:t>школу</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15</w:t>
            </w:r>
          </w:p>
        </w:tc>
        <w:tc>
          <w:tcPr>
            <w:tcW w:w="3629" w:type="dxa"/>
            <w:shd w:val="clear" w:color="auto" w:fill="auto"/>
          </w:tcPr>
          <w:p w:rsidR="002A26FC" w:rsidRPr="008D4F6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auto"/>
          </w:tcPr>
          <w:p w:rsidR="002A26FC" w:rsidRPr="00406159" w:rsidRDefault="002A26FC" w:rsidP="006E2854">
            <w:pPr>
              <w:shd w:val="clear" w:color="auto" w:fill="FFFFFF" w:themeFill="background1"/>
              <w:spacing w:before="0" w:after="0" w:line="228"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76,98</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85,96</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75,67</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76,5</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76,5</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76,5</w:t>
            </w:r>
          </w:p>
        </w:tc>
        <w:tc>
          <w:tcPr>
            <w:tcW w:w="3685" w:type="dxa"/>
            <w:shd w:val="clear" w:color="auto" w:fill="auto"/>
          </w:tcPr>
          <w:p w:rsidR="002A26FC" w:rsidRPr="008D4F69" w:rsidRDefault="002A26FC" w:rsidP="006E2854">
            <w:pPr>
              <w:pStyle w:val="ae"/>
              <w:spacing w:before="0" w:line="228" w:lineRule="exact"/>
              <w:ind w:firstLine="277"/>
              <w:jc w:val="center"/>
              <w:rPr>
                <w:rFonts w:ascii="Times New Roman" w:hAnsi="Times New Roman" w:cs="Times New Roman"/>
                <w:lang w:val="ru-RU"/>
              </w:rPr>
            </w:pPr>
            <w:r w:rsidRPr="006E2854">
              <w:rPr>
                <w:rFonts w:ascii="Times New Roman" w:hAnsi="Times New Roman" w:cs="Times New Roman"/>
                <w:lang w:val="ru-RU"/>
              </w:rPr>
              <w:t>Одним из показателей состояния здоровья детей и подростков обучаю</w:t>
            </w:r>
            <w:r w:rsidR="00817ABC" w:rsidRPr="006E2854">
              <w:rPr>
                <w:rFonts w:ascii="Times New Roman" w:hAnsi="Times New Roman" w:cs="Times New Roman"/>
                <w:lang w:val="ru-RU"/>
              </w:rPr>
              <w:t>-</w:t>
            </w:r>
            <w:r w:rsidRPr="006E2854">
              <w:rPr>
                <w:rFonts w:ascii="Times New Roman" w:hAnsi="Times New Roman" w:cs="Times New Roman"/>
                <w:lang w:val="ru-RU"/>
              </w:rPr>
              <w:t>щихся в образовательных учреждениях области являются результаты прове</w:t>
            </w:r>
            <w:r w:rsidR="00817ABC" w:rsidRPr="006E2854">
              <w:rPr>
                <w:rFonts w:ascii="Times New Roman" w:hAnsi="Times New Roman" w:cs="Times New Roman"/>
                <w:lang w:val="ru-RU"/>
              </w:rPr>
              <w:t>-</w:t>
            </w:r>
            <w:r w:rsidRPr="006E2854">
              <w:rPr>
                <w:rFonts w:ascii="Times New Roman" w:hAnsi="Times New Roman" w:cs="Times New Roman"/>
                <w:lang w:val="ru-RU"/>
              </w:rPr>
              <w:t xml:space="preserve">денных профилактических осмотров несовершеннолетних. </w:t>
            </w:r>
            <w:r w:rsidRPr="008D4F69">
              <w:rPr>
                <w:rFonts w:ascii="Times New Roman" w:hAnsi="Times New Roman" w:cs="Times New Roman"/>
                <w:lang w:val="ru-RU"/>
              </w:rPr>
              <w:t>По результатам проведенных осмотров на всех детей заполнены и внесены в систему мониторинга электронные карты диспансерного наблюдения. Сформированная электронная база диспансерных карт, дает возможность провести анализ полученных данных по результатам проведенных осмотров несовершеннолетних в сравнении с показателями диспансеризации предыдущих лет. Повышение показателя планируется за счет проведения комплекса мероприятий по улучшению условий по организации питания и медицинского обслуживания школьников, проведения массовых физкультурно-оздоровительных мероприятий, вовлечение большего количества детей в сдачу норм ГТО, создания условий для занятий физкультурой и спортом, увеличение количества часов на занятия внеурочной деятельности физкультурно-оздоровительной направленности</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16</w:t>
            </w:r>
          </w:p>
        </w:tc>
        <w:tc>
          <w:tcPr>
            <w:tcW w:w="3629" w:type="dxa"/>
            <w:shd w:val="clear" w:color="auto" w:fill="auto"/>
          </w:tcPr>
          <w:p w:rsidR="002A26FC" w:rsidRPr="00406159" w:rsidRDefault="002A26FC" w:rsidP="006E2854">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r w:rsidRPr="008D4F69">
              <w:rPr>
                <w:rFonts w:ascii="Times New Roman" w:eastAsia="Times New Roman" w:hAnsi="Times New Roman" w:cs="Times New Roman"/>
                <w:sz w:val="20"/>
                <w:szCs w:val="20"/>
                <w:lang w:val="ru-RU"/>
              </w:rPr>
              <w:t xml:space="preserve">Доля обучающихся в муниципальных общеобразовательных учреждениях, занимающихся во вторую </w:t>
            </w:r>
            <w:r w:rsidRPr="00406159">
              <w:rPr>
                <w:rFonts w:ascii="Times New Roman" w:eastAsia="Times New Roman" w:hAnsi="Times New Roman" w:cs="Times New Roman"/>
                <w:sz w:val="20"/>
                <w:szCs w:val="20"/>
              </w:rPr>
              <w:t>(третью) смену, в общей численности обучающихся в муниципальных общеобразовательных учреждениях</w:t>
            </w:r>
          </w:p>
          <w:p w:rsidR="00817ABC" w:rsidRPr="00406159" w:rsidRDefault="00817ABC" w:rsidP="006E2854">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rPr>
            </w:pPr>
          </w:p>
        </w:tc>
        <w:tc>
          <w:tcPr>
            <w:tcW w:w="1474" w:type="dxa"/>
            <w:gridSpan w:val="2"/>
            <w:shd w:val="clear" w:color="auto" w:fill="auto"/>
          </w:tcPr>
          <w:p w:rsidR="002A26FC" w:rsidRPr="00406159" w:rsidRDefault="002A26FC" w:rsidP="006E2854">
            <w:pPr>
              <w:shd w:val="clear" w:color="auto" w:fill="FFFFFF" w:themeFill="background1"/>
              <w:spacing w:before="0" w:after="0" w:line="23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w:t>
            </w:r>
          </w:p>
        </w:tc>
        <w:tc>
          <w:tcPr>
            <w:tcW w:w="1418" w:type="dxa"/>
            <w:shd w:val="clear" w:color="auto" w:fill="auto"/>
          </w:tcPr>
          <w:p w:rsidR="002A26FC" w:rsidRPr="00406159" w:rsidRDefault="002A26FC" w:rsidP="006E2854">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6E2854">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6E2854">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6E2854">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6E2854">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shd w:val="clear" w:color="auto" w:fill="auto"/>
          </w:tcPr>
          <w:p w:rsidR="002A26FC" w:rsidRPr="008D4F69" w:rsidRDefault="002A26FC" w:rsidP="006E2854">
            <w:pPr>
              <w:spacing w:before="0" w:after="0" w:line="23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Образовательный процесс во всех школах осуществляется в первую смену</w:t>
            </w:r>
          </w:p>
          <w:p w:rsidR="002A26FC" w:rsidRPr="008D4F69" w:rsidRDefault="002A26FC" w:rsidP="006E2854">
            <w:pPr>
              <w:spacing w:before="0" w:after="0" w:line="230" w:lineRule="exact"/>
              <w:jc w:val="center"/>
              <w:rPr>
                <w:rFonts w:ascii="Times New Roman" w:hAnsi="Times New Roman" w:cs="Times New Roman"/>
                <w:sz w:val="20"/>
                <w:szCs w:val="20"/>
                <w:lang w:val="ru-RU"/>
              </w:rPr>
            </w:pPr>
          </w:p>
        </w:tc>
      </w:tr>
      <w:tr w:rsidR="00450A6C" w:rsidRPr="00406159" w:rsidTr="00406159">
        <w:tc>
          <w:tcPr>
            <w:tcW w:w="817" w:type="dxa"/>
            <w:shd w:val="clear" w:color="auto" w:fill="auto"/>
          </w:tcPr>
          <w:p w:rsidR="00450A6C" w:rsidRPr="00406159" w:rsidRDefault="00450A6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17</w:t>
            </w:r>
          </w:p>
        </w:tc>
        <w:tc>
          <w:tcPr>
            <w:tcW w:w="3629" w:type="dxa"/>
            <w:shd w:val="clear" w:color="auto" w:fill="auto"/>
          </w:tcPr>
          <w:p w:rsidR="00450A6C" w:rsidRPr="008D4F69" w:rsidRDefault="00450A6C" w:rsidP="006E2854">
            <w:pPr>
              <w:keepNext/>
              <w:keepLines/>
              <w:shd w:val="clear" w:color="auto" w:fill="FFFFFF" w:themeFill="background1"/>
              <w:spacing w:before="0" w:after="0" w:line="23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auto"/>
          </w:tcPr>
          <w:p w:rsidR="00450A6C" w:rsidRPr="00406159" w:rsidRDefault="00450A6C" w:rsidP="006E2854">
            <w:pPr>
              <w:shd w:val="clear" w:color="auto" w:fill="FFFFFF" w:themeFill="background1"/>
              <w:spacing w:before="0" w:after="0" w:line="23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тыс.руб.</w:t>
            </w:r>
          </w:p>
        </w:tc>
        <w:tc>
          <w:tcPr>
            <w:tcW w:w="1418" w:type="dxa"/>
            <w:shd w:val="clear" w:color="auto" w:fill="auto"/>
          </w:tcPr>
          <w:p w:rsidR="00450A6C" w:rsidRPr="00406159" w:rsidRDefault="00450A6C" w:rsidP="006E2854">
            <w:pPr>
              <w:keepNext/>
              <w:keepLines/>
              <w:shd w:val="clear" w:color="auto" w:fill="FFFFFF" w:themeFill="background1"/>
              <w:spacing w:before="0" w:after="0" w:line="23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103,11</w:t>
            </w:r>
          </w:p>
        </w:tc>
        <w:tc>
          <w:tcPr>
            <w:tcW w:w="1418" w:type="dxa"/>
            <w:shd w:val="clear" w:color="auto" w:fill="auto"/>
          </w:tcPr>
          <w:p w:rsidR="00450A6C" w:rsidRPr="00406159" w:rsidRDefault="00450A6C" w:rsidP="006E2854">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117,21</w:t>
            </w:r>
          </w:p>
        </w:tc>
        <w:tc>
          <w:tcPr>
            <w:tcW w:w="1417" w:type="dxa"/>
            <w:shd w:val="clear" w:color="auto" w:fill="auto"/>
          </w:tcPr>
          <w:p w:rsidR="00450A6C" w:rsidRPr="00406159" w:rsidRDefault="00450A6C" w:rsidP="006E2854">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35,41</w:t>
            </w:r>
          </w:p>
        </w:tc>
        <w:tc>
          <w:tcPr>
            <w:tcW w:w="1417" w:type="dxa"/>
            <w:shd w:val="clear" w:color="auto" w:fill="auto"/>
          </w:tcPr>
          <w:p w:rsidR="00450A6C" w:rsidRPr="00406159" w:rsidRDefault="00450A6C" w:rsidP="006E2854">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31,12</w:t>
            </w:r>
          </w:p>
        </w:tc>
        <w:tc>
          <w:tcPr>
            <w:tcW w:w="1559" w:type="dxa"/>
            <w:shd w:val="clear" w:color="auto" w:fill="auto"/>
          </w:tcPr>
          <w:p w:rsidR="00450A6C" w:rsidRPr="00406159" w:rsidRDefault="00450A6C" w:rsidP="006E2854">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12,09</w:t>
            </w:r>
          </w:p>
        </w:tc>
        <w:tc>
          <w:tcPr>
            <w:tcW w:w="1418" w:type="dxa"/>
            <w:shd w:val="clear" w:color="auto" w:fill="auto"/>
          </w:tcPr>
          <w:p w:rsidR="00450A6C" w:rsidRPr="00406159" w:rsidRDefault="00450A6C" w:rsidP="006E2854">
            <w:pPr>
              <w:spacing w:before="0" w:after="0" w:line="230" w:lineRule="exact"/>
              <w:jc w:val="center"/>
              <w:rPr>
                <w:rFonts w:ascii="Times New Roman" w:hAnsi="Times New Roman" w:cs="Times New Roman"/>
                <w:sz w:val="20"/>
                <w:szCs w:val="20"/>
              </w:rPr>
            </w:pPr>
            <w:r w:rsidRPr="00406159">
              <w:rPr>
                <w:rFonts w:ascii="Times New Roman" w:hAnsi="Times New Roman" w:cs="Times New Roman"/>
                <w:sz w:val="20"/>
                <w:szCs w:val="20"/>
              </w:rPr>
              <w:t>4,76</w:t>
            </w:r>
          </w:p>
        </w:tc>
        <w:tc>
          <w:tcPr>
            <w:tcW w:w="3685" w:type="dxa"/>
            <w:shd w:val="clear" w:color="auto" w:fill="auto"/>
          </w:tcPr>
          <w:p w:rsidR="006E2854" w:rsidRPr="006E2854" w:rsidRDefault="00450A6C" w:rsidP="006E2854">
            <w:pPr>
              <w:spacing w:before="0" w:after="0" w:line="230" w:lineRule="exact"/>
              <w:jc w:val="center"/>
              <w:rPr>
                <w:rFonts w:ascii="Times New Roman" w:hAnsi="Times New Roman" w:cs="Times New Roman"/>
                <w:sz w:val="20"/>
                <w:szCs w:val="20"/>
                <w:lang w:val="ru-RU"/>
              </w:rPr>
            </w:pPr>
            <w:r w:rsidRPr="006E2854">
              <w:rPr>
                <w:rFonts w:ascii="Times New Roman" w:hAnsi="Times New Roman" w:cs="Times New Roman"/>
                <w:sz w:val="20"/>
                <w:szCs w:val="20"/>
                <w:lang w:val="ru-RU"/>
              </w:rPr>
              <w:t>Значительное снижение показателя 2017 года обусловлено изменением методики расчета, так как в 2016 году учитывались средства всех уровней бюджета,  а в 2017 году только средства местного бюджета. На плановый период прогнозируется снижение показателя в связи с уменьшением объем</w:t>
            </w:r>
            <w:r w:rsidR="006E2854">
              <w:rPr>
                <w:rFonts w:ascii="Times New Roman" w:hAnsi="Times New Roman" w:cs="Times New Roman"/>
                <w:sz w:val="20"/>
                <w:szCs w:val="20"/>
                <w:lang w:val="ru-RU"/>
              </w:rPr>
              <w:t>а финан-сирования общеобразо</w:t>
            </w:r>
            <w:r w:rsidRPr="006E2854">
              <w:rPr>
                <w:rFonts w:ascii="Times New Roman" w:hAnsi="Times New Roman" w:cs="Times New Roman"/>
                <w:sz w:val="20"/>
                <w:szCs w:val="20"/>
                <w:lang w:val="ru-RU"/>
              </w:rPr>
              <w:t>вательных</w:t>
            </w:r>
            <w:r w:rsidR="006E2854" w:rsidRPr="006E2854">
              <w:rPr>
                <w:rFonts w:ascii="Times New Roman" w:hAnsi="Times New Roman" w:cs="Times New Roman"/>
                <w:sz w:val="20"/>
                <w:szCs w:val="20"/>
                <w:lang w:val="ru-RU"/>
              </w:rPr>
              <w:t xml:space="preserve"> учреждений  за счет муниципаль</w:t>
            </w:r>
            <w:r w:rsidRPr="006E2854">
              <w:rPr>
                <w:rFonts w:ascii="Times New Roman" w:hAnsi="Times New Roman" w:cs="Times New Roman"/>
                <w:sz w:val="20"/>
                <w:szCs w:val="20"/>
                <w:lang w:val="ru-RU"/>
              </w:rPr>
              <w:t>ного бюджета</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18</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143,95</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160,01</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204,37</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204,37</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204,37</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204,37</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Сохранение доли детей, охваченных услуг</w:t>
            </w:r>
            <w:r w:rsidR="00450A6C" w:rsidRPr="008D4F69">
              <w:rPr>
                <w:rFonts w:ascii="Times New Roman" w:hAnsi="Times New Roman" w:cs="Times New Roman"/>
                <w:color w:val="000000"/>
                <w:sz w:val="20"/>
                <w:szCs w:val="20"/>
                <w:lang w:val="ru-RU"/>
              </w:rPr>
              <w:t>ами дополнительного образования</w:t>
            </w:r>
            <w:r w:rsidRPr="008D4F69">
              <w:rPr>
                <w:rFonts w:ascii="Times New Roman" w:hAnsi="Times New Roman" w:cs="Times New Roman"/>
                <w:color w:val="000000"/>
                <w:sz w:val="20"/>
                <w:szCs w:val="20"/>
                <w:lang w:val="ru-RU"/>
              </w:rPr>
              <w:t>, планируется за счет реализации приоритетных направлений в дополнительном образовании и предоставлении услуг в соответствии с современными требованиями по запросам детей и родителей</w:t>
            </w:r>
          </w:p>
        </w:tc>
      </w:tr>
      <w:tr w:rsidR="002A26FC" w:rsidRPr="00406159" w:rsidTr="00406159">
        <w:tc>
          <w:tcPr>
            <w:tcW w:w="18252" w:type="dxa"/>
            <w:gridSpan w:val="11"/>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Культура</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19</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auto"/>
          </w:tcPr>
          <w:p w:rsidR="002A26FC" w:rsidRPr="008D4F6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2A26FC" w:rsidRPr="008D4F69" w:rsidRDefault="002A26F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A26FC" w:rsidRPr="008D4F69" w:rsidRDefault="002A26F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2A26FC" w:rsidRPr="008D4F69" w:rsidRDefault="002A26F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2A26FC" w:rsidRPr="008D4F69" w:rsidRDefault="002A26F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2A26FC" w:rsidRPr="008D4F69" w:rsidRDefault="002A26F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685" w:type="dxa"/>
            <w:shd w:val="clear" w:color="auto" w:fill="auto"/>
          </w:tcPr>
          <w:p w:rsidR="002A26FC" w:rsidRPr="008D4F69" w:rsidRDefault="002A26FC"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19.1</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100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Фактическое количество клубов соответствует требуемому количеству</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19.2</w:t>
            </w:r>
          </w:p>
        </w:tc>
        <w:tc>
          <w:tcPr>
            <w:tcW w:w="3629"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библиотеками</w:t>
            </w:r>
          </w:p>
        </w:tc>
        <w:tc>
          <w:tcPr>
            <w:tcW w:w="1474" w:type="dxa"/>
            <w:gridSpan w:val="2"/>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100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3685" w:type="dxa"/>
            <w:shd w:val="clear" w:color="auto" w:fill="auto"/>
            <w:vAlign w:val="center"/>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Фактическое количество библиотек соответствует требуемому количеству</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19.3</w:t>
            </w:r>
          </w:p>
        </w:tc>
        <w:tc>
          <w:tcPr>
            <w:tcW w:w="3629"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парками культуры и отдыха</w:t>
            </w:r>
          </w:p>
        </w:tc>
        <w:tc>
          <w:tcPr>
            <w:tcW w:w="1474" w:type="dxa"/>
            <w:gridSpan w:val="2"/>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shd w:val="clear" w:color="auto" w:fill="auto"/>
            <w:vAlign w:val="center"/>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Зарегистрированных парков культуры и отдыха на территории района нет</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20</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7,41</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3,85</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3,85</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3,85</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3,85</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3,85</w:t>
            </w:r>
          </w:p>
        </w:tc>
        <w:tc>
          <w:tcPr>
            <w:tcW w:w="3685" w:type="dxa"/>
            <w:shd w:val="clear" w:color="auto" w:fill="auto"/>
          </w:tcPr>
          <w:p w:rsidR="006E2854"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В 2016 году показатель снизился за счет строитель</w:t>
            </w:r>
            <w:r w:rsidR="00450A6C" w:rsidRPr="008D4F69">
              <w:rPr>
                <w:rFonts w:ascii="Times New Roman" w:hAnsi="Times New Roman" w:cs="Times New Roman"/>
                <w:color w:val="000000"/>
                <w:sz w:val="20"/>
                <w:szCs w:val="20"/>
                <w:lang w:val="ru-RU"/>
              </w:rPr>
              <w:t xml:space="preserve">ства  дома досуга </w:t>
            </w:r>
          </w:p>
          <w:p w:rsidR="002A26FC" w:rsidRPr="00406159" w:rsidRDefault="00450A6C" w:rsidP="004A4F78">
            <w:pPr>
              <w:spacing w:before="0" w:after="0" w:line="240" w:lineRule="exact"/>
              <w:jc w:val="center"/>
              <w:rPr>
                <w:rFonts w:ascii="Times New Roman" w:hAnsi="Times New Roman" w:cs="Times New Roman"/>
                <w:color w:val="000000"/>
                <w:sz w:val="20"/>
                <w:szCs w:val="20"/>
              </w:rPr>
            </w:pPr>
            <w:r w:rsidRPr="00406159">
              <w:rPr>
                <w:rFonts w:ascii="Times New Roman" w:hAnsi="Times New Roman" w:cs="Times New Roman"/>
                <w:color w:val="000000"/>
                <w:sz w:val="20"/>
                <w:szCs w:val="20"/>
              </w:rPr>
              <w:t>в с. Золомное</w:t>
            </w:r>
          </w:p>
          <w:p w:rsidR="002A26FC" w:rsidRPr="00406159" w:rsidRDefault="002A26FC" w:rsidP="004A4F78">
            <w:pPr>
              <w:spacing w:before="0" w:after="0" w:line="240" w:lineRule="exact"/>
              <w:jc w:val="center"/>
              <w:rPr>
                <w:rFonts w:ascii="Times New Roman" w:hAnsi="Times New Roman" w:cs="Times New Roman"/>
                <w:sz w:val="20"/>
                <w:szCs w:val="20"/>
              </w:rPr>
            </w:pP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21</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5,88</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5,88</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5,88</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5,88</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5,88</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5,88</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 xml:space="preserve">Памятник истории и воинской славы с. Новоуколово нуждается в капитальном ремонте </w:t>
            </w:r>
          </w:p>
        </w:tc>
      </w:tr>
      <w:tr w:rsidR="002A26FC" w:rsidRPr="00406159" w:rsidTr="00406159">
        <w:tc>
          <w:tcPr>
            <w:tcW w:w="18252" w:type="dxa"/>
            <w:gridSpan w:val="11"/>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Физическая культура и спорт</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22</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51,07</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52,04</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58,14</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58,14</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58,68</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58,96</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Рост показателя обусловлен увеличением мероприятий, направленных на популяризацию физической культуры и спор</w:t>
            </w:r>
            <w:r w:rsidR="00817ABC" w:rsidRPr="008D4F69">
              <w:rPr>
                <w:rFonts w:ascii="Times New Roman" w:hAnsi="Times New Roman" w:cs="Times New Roman"/>
                <w:color w:val="000000"/>
                <w:sz w:val="20"/>
                <w:szCs w:val="20"/>
                <w:lang w:val="ru-RU"/>
              </w:rPr>
              <w:t>та среди населения района</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23</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98,98</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99,13</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94,23</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94,23</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94,5</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94,64</w:t>
            </w:r>
          </w:p>
        </w:tc>
        <w:tc>
          <w:tcPr>
            <w:tcW w:w="3685" w:type="dxa"/>
            <w:shd w:val="clear" w:color="auto" w:fill="auto"/>
          </w:tcPr>
          <w:p w:rsidR="002A26FC" w:rsidRDefault="002A26FC" w:rsidP="004A4F78">
            <w:pPr>
              <w:spacing w:before="0" w:after="0" w:line="240" w:lineRule="exact"/>
              <w:jc w:val="center"/>
              <w:rPr>
                <w:rFonts w:ascii="Times New Roman" w:hAnsi="Times New Roman" w:cs="Times New Roman"/>
                <w:color w:val="000000"/>
                <w:sz w:val="20"/>
                <w:szCs w:val="20"/>
                <w:lang w:val="ru-RU"/>
              </w:rPr>
            </w:pPr>
            <w:r w:rsidRPr="006E2854">
              <w:rPr>
                <w:rFonts w:ascii="Times New Roman" w:hAnsi="Times New Roman" w:cs="Times New Roman"/>
                <w:color w:val="000000"/>
                <w:sz w:val="20"/>
                <w:szCs w:val="20"/>
                <w:lang w:val="ru-RU"/>
              </w:rPr>
              <w:t>Выполнение показателя достигается за счет часов внеурочной деятельности физкультурно-оздоровительной направленности. Для улучшения физического состояния обучающихся запланированы и реализуются муниципальные и школьные проекты, направленные на повышение двигательной активности и популяризацию здорового образа жизни</w:t>
            </w:r>
          </w:p>
          <w:p w:rsidR="006E2854" w:rsidRPr="006E2854" w:rsidRDefault="006E2854" w:rsidP="004A4F78">
            <w:pPr>
              <w:spacing w:before="0" w:after="0" w:line="240" w:lineRule="exact"/>
              <w:jc w:val="center"/>
              <w:rPr>
                <w:rFonts w:ascii="Times New Roman" w:hAnsi="Times New Roman" w:cs="Times New Roman"/>
                <w:color w:val="000000"/>
                <w:sz w:val="20"/>
                <w:szCs w:val="20"/>
                <w:lang w:val="ru-RU"/>
              </w:rPr>
            </w:pPr>
          </w:p>
        </w:tc>
      </w:tr>
      <w:tr w:rsidR="002A26FC" w:rsidRPr="00406159" w:rsidTr="00406159">
        <w:tc>
          <w:tcPr>
            <w:tcW w:w="18252" w:type="dxa"/>
            <w:gridSpan w:val="11"/>
            <w:shd w:val="clear" w:color="auto" w:fill="auto"/>
          </w:tcPr>
          <w:p w:rsidR="002A26FC" w:rsidRPr="008D4F69" w:rsidRDefault="002A26FC"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8D4F69">
              <w:rPr>
                <w:rFonts w:ascii="Times New Roman" w:eastAsia="Times New Roman" w:hAnsi="Times New Roman" w:cs="Times New Roman"/>
                <w:b/>
                <w:sz w:val="20"/>
                <w:szCs w:val="20"/>
                <w:lang w:val="ru-RU"/>
              </w:rPr>
              <w:t>Жилищное строительство и обеспечение граждан жильем</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24</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кв.метров</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33,00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33,90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35,1</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36,44</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37,18</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37,93</w:t>
            </w:r>
          </w:p>
        </w:tc>
        <w:tc>
          <w:tcPr>
            <w:tcW w:w="3685" w:type="dxa"/>
            <w:shd w:val="clear" w:color="auto" w:fill="auto"/>
            <w:vAlign w:val="center"/>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Показатель увеличился за счет строительства индивидуальных жилых домов эконом класса</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24.1</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кв.метров</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0,68</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0,54</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0,42</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0,42</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0,43</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0,43</w:t>
            </w:r>
          </w:p>
        </w:tc>
        <w:tc>
          <w:tcPr>
            <w:tcW w:w="3685" w:type="dxa"/>
            <w:shd w:val="clear" w:color="auto" w:fill="auto"/>
            <w:vAlign w:val="center"/>
          </w:tcPr>
          <w:p w:rsidR="002A26FC" w:rsidRPr="00406159" w:rsidRDefault="002A26FC" w:rsidP="004A4F78">
            <w:pPr>
              <w:spacing w:before="0" w:after="0" w:line="240" w:lineRule="exact"/>
              <w:jc w:val="center"/>
              <w:rPr>
                <w:rFonts w:ascii="Times New Roman" w:hAnsi="Times New Roman" w:cs="Times New Roman"/>
                <w:color w:val="000000"/>
                <w:sz w:val="20"/>
                <w:szCs w:val="20"/>
              </w:rPr>
            </w:pPr>
            <w:r w:rsidRPr="008D4F69">
              <w:rPr>
                <w:rFonts w:ascii="Times New Roman" w:hAnsi="Times New Roman" w:cs="Times New Roman"/>
                <w:color w:val="000000"/>
                <w:sz w:val="20"/>
                <w:szCs w:val="20"/>
                <w:lang w:val="ru-RU"/>
              </w:rPr>
              <w:t xml:space="preserve">Снижение показателя произошло в связи с введением в эксплуатацию одноэтажных жилых домов эконом класса. </w:t>
            </w:r>
            <w:r w:rsidRPr="00406159">
              <w:rPr>
                <w:rFonts w:ascii="Times New Roman" w:hAnsi="Times New Roman" w:cs="Times New Roman"/>
                <w:color w:val="000000"/>
                <w:sz w:val="20"/>
                <w:szCs w:val="20"/>
              </w:rPr>
              <w:t>Многоквартирные  жилые дома на территории района не строились</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25</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га</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18,84</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0,74</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0,84</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1,27</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1,7</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2,58</w:t>
            </w:r>
          </w:p>
        </w:tc>
        <w:tc>
          <w:tcPr>
            <w:tcW w:w="3685" w:type="dxa"/>
            <w:shd w:val="clear" w:color="auto" w:fill="auto"/>
          </w:tcPr>
          <w:p w:rsidR="002A26FC" w:rsidRPr="008D4F69" w:rsidRDefault="002A26FC" w:rsidP="006E2854">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В 2017 году поступило 7 заявлений о предоставлении земельных участков</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25.1</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га</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0,23</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0,26</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0,5</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0,51</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0,6</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0,6</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color w:val="000000"/>
                <w:sz w:val="20"/>
                <w:szCs w:val="20"/>
                <w:lang w:val="ru-RU"/>
              </w:rPr>
              <w:t>В 2017 году поступило 5 заявлений о предоставлении земельных участков ИЖС</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26</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кв.метров</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shd w:val="clear" w:color="auto" w:fill="auto"/>
          </w:tcPr>
          <w:p w:rsidR="002A26FC" w:rsidRPr="008D4F69" w:rsidRDefault="002A26FC" w:rsidP="004A4F78">
            <w:pPr>
              <w:spacing w:before="0" w:after="0" w:line="240"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Земельных участков, по которым не было получено разреше</w:t>
            </w:r>
            <w:r w:rsidR="002D731C" w:rsidRPr="008D4F69">
              <w:rPr>
                <w:rFonts w:ascii="Times New Roman" w:hAnsi="Times New Roman" w:cs="Times New Roman"/>
                <w:color w:val="000000"/>
                <w:sz w:val="20"/>
                <w:szCs w:val="20"/>
                <w:lang w:val="ru-RU"/>
              </w:rPr>
              <w:t>ние на ввод в эксплуатацию, нет</w:t>
            </w:r>
          </w:p>
          <w:p w:rsidR="002A26FC" w:rsidRPr="008D4F69" w:rsidRDefault="002A26FC" w:rsidP="004A4F78">
            <w:pPr>
              <w:spacing w:before="0" w:after="0" w:line="240" w:lineRule="exact"/>
              <w:jc w:val="center"/>
              <w:rPr>
                <w:rFonts w:ascii="Times New Roman" w:hAnsi="Times New Roman" w:cs="Times New Roman"/>
                <w:sz w:val="20"/>
                <w:szCs w:val="20"/>
                <w:lang w:val="ru-RU"/>
              </w:rPr>
            </w:pP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26.1</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кв.метров</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vMerge w:val="restart"/>
            <w:shd w:val="clear" w:color="auto" w:fill="auto"/>
          </w:tcPr>
          <w:p w:rsidR="002A26FC" w:rsidRPr="00406159" w:rsidRDefault="002A26FC" w:rsidP="004A4F78">
            <w:pPr>
              <w:spacing w:before="0" w:after="0" w:line="240" w:lineRule="exact"/>
              <w:jc w:val="center"/>
              <w:rPr>
                <w:rFonts w:ascii="Times New Roman" w:hAnsi="Times New Roman" w:cs="Times New Roman"/>
                <w:sz w:val="20"/>
                <w:szCs w:val="20"/>
              </w:rPr>
            </w:pPr>
          </w:p>
          <w:p w:rsidR="002A26FC" w:rsidRPr="00406159" w:rsidRDefault="002A26FC" w:rsidP="004A4F78">
            <w:pPr>
              <w:spacing w:before="0" w:after="0" w:line="240" w:lineRule="exact"/>
              <w:jc w:val="center"/>
              <w:rPr>
                <w:rFonts w:ascii="Times New Roman" w:hAnsi="Times New Roman" w:cs="Times New Roman"/>
                <w:sz w:val="20"/>
                <w:szCs w:val="20"/>
              </w:rPr>
            </w:pP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26.2</w:t>
            </w:r>
          </w:p>
        </w:tc>
        <w:tc>
          <w:tcPr>
            <w:tcW w:w="3629" w:type="dxa"/>
            <w:shd w:val="clear" w:color="auto" w:fill="auto"/>
          </w:tcPr>
          <w:p w:rsidR="002A26FC" w:rsidRPr="008D4F69" w:rsidRDefault="002A26FC"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406159">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кв.метров</w:t>
            </w:r>
          </w:p>
        </w:tc>
        <w:tc>
          <w:tcPr>
            <w:tcW w:w="1418" w:type="dxa"/>
            <w:shd w:val="clear" w:color="auto" w:fill="auto"/>
          </w:tcPr>
          <w:p w:rsidR="002A26FC" w:rsidRPr="00406159" w:rsidRDefault="002A26FC"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w:t>
            </w:r>
          </w:p>
        </w:tc>
        <w:tc>
          <w:tcPr>
            <w:tcW w:w="1418"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vMerge/>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sz w:val="20"/>
                <w:szCs w:val="20"/>
              </w:rPr>
            </w:pPr>
          </w:p>
        </w:tc>
      </w:tr>
      <w:tr w:rsidR="002A26FC" w:rsidRPr="00406159" w:rsidTr="00406159">
        <w:tc>
          <w:tcPr>
            <w:tcW w:w="18252" w:type="dxa"/>
            <w:gridSpan w:val="11"/>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Жилищно-коммунальное хозяйство</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27</w:t>
            </w:r>
          </w:p>
        </w:tc>
        <w:tc>
          <w:tcPr>
            <w:tcW w:w="3629"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100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Показатель выполнен на 100 % в связи с тем, что всеми собственниками помещений выбран способ управления многоквартирным домом</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28</w:t>
            </w:r>
          </w:p>
        </w:tc>
        <w:tc>
          <w:tcPr>
            <w:tcW w:w="3629"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80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80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80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80</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80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80</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На территории района функционирует 1 муниципальное предприятие, которое оказывает коммунальные услуги</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29</w:t>
            </w:r>
          </w:p>
        </w:tc>
        <w:tc>
          <w:tcPr>
            <w:tcW w:w="3629"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100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100</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Все земельные участки, расположенные под многоквартирными домами, поставлены на государственный кадастровый учет</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30</w:t>
            </w:r>
          </w:p>
        </w:tc>
        <w:tc>
          <w:tcPr>
            <w:tcW w:w="3629"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15,04</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11,11</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11,64</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11,64</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11,64</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11,64</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Рост показателя произошел за счет увеличения субсидирования льготной категории граждан</w:t>
            </w:r>
          </w:p>
        </w:tc>
      </w:tr>
      <w:tr w:rsidR="002A26FC" w:rsidRPr="00406159" w:rsidTr="006E2854">
        <w:tc>
          <w:tcPr>
            <w:tcW w:w="18252" w:type="dxa"/>
            <w:gridSpan w:val="11"/>
            <w:shd w:val="clear" w:color="auto" w:fill="auto"/>
          </w:tcPr>
          <w:p w:rsidR="002A26FC" w:rsidRPr="00406159" w:rsidRDefault="002A26FC" w:rsidP="006E2854">
            <w:pPr>
              <w:shd w:val="clear" w:color="auto" w:fill="FFFFFF" w:themeFill="background1"/>
              <w:spacing w:before="0" w:after="0" w:line="226" w:lineRule="exact"/>
              <w:jc w:val="center"/>
              <w:rPr>
                <w:rFonts w:ascii="Times New Roman" w:eastAsia="Times New Roman" w:hAnsi="Times New Roman" w:cs="Times New Roman"/>
                <w:b/>
                <w:sz w:val="20"/>
                <w:szCs w:val="20"/>
              </w:rPr>
            </w:pPr>
            <w:r w:rsidRPr="00406159">
              <w:rPr>
                <w:rFonts w:ascii="Times New Roman" w:eastAsia="Times New Roman" w:hAnsi="Times New Roman" w:cs="Times New Roman"/>
                <w:b/>
                <w:sz w:val="20"/>
                <w:szCs w:val="20"/>
              </w:rPr>
              <w:t>Организация муниципального управления</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31</w:t>
            </w:r>
          </w:p>
        </w:tc>
        <w:tc>
          <w:tcPr>
            <w:tcW w:w="3629" w:type="dxa"/>
            <w:shd w:val="clear" w:color="auto" w:fill="auto"/>
          </w:tcPr>
          <w:p w:rsidR="006E2854" w:rsidRPr="006E2854"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21,22</w:t>
            </w:r>
          </w:p>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25,22</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24,72</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20,21</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22,64</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29,14</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Уменьшение показателя в 2017 году связано с увеличением в бюджете муниципального района безвозмездных поступлений (субсидии на оплату труда работникам культуры согласно Указа Президента РФ от 07.05.2012 года)</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32</w:t>
            </w:r>
          </w:p>
        </w:tc>
        <w:tc>
          <w:tcPr>
            <w:tcW w:w="3629"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Основных фондов организаций муниципальной формы собственности, находящихся в стадии банкротства в районе нет</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33</w:t>
            </w:r>
          </w:p>
        </w:tc>
        <w:tc>
          <w:tcPr>
            <w:tcW w:w="3629"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тыс.руб.</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Незавершенного строительства, осуществляемого за счет средств бюджета муниципального района нет</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34</w:t>
            </w:r>
          </w:p>
        </w:tc>
        <w:tc>
          <w:tcPr>
            <w:tcW w:w="3629"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Просроченной кредиторской задолженности по оплате труда в муниципальных учреждениях района нет</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34</w:t>
            </w:r>
          </w:p>
        </w:tc>
        <w:tc>
          <w:tcPr>
            <w:tcW w:w="3629"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руб.</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5875,2</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6432,98</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5840,37</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6711,22</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5941,36</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6269,44</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 xml:space="preserve">Значение данного показателя в 2016 году составило 6432,98 рублей, в 2017 году 5840,37 рубля, снижение показателя произошло за счет оптимизации расходов на содержание работников органов местного самоуправления </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36</w:t>
            </w:r>
          </w:p>
        </w:tc>
        <w:tc>
          <w:tcPr>
            <w:tcW w:w="3629"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да-1/нет -0</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В районе имеется утвержденная схема территориального планирования</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37</w:t>
            </w:r>
          </w:p>
        </w:tc>
        <w:tc>
          <w:tcPr>
            <w:tcW w:w="3629"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от числа опрошенных</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85,43</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96,31</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98,44</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98,67</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98,83</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98,96</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Увеличение показателя произошло за счет проведения большего количества встреч главы администрации района с населением</w:t>
            </w:r>
          </w:p>
        </w:tc>
      </w:tr>
      <w:tr w:rsidR="002A26FC" w:rsidRPr="00406159" w:rsidTr="006E2854">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38</w:t>
            </w:r>
          </w:p>
        </w:tc>
        <w:tc>
          <w:tcPr>
            <w:tcW w:w="3629"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auto"/>
          </w:tcPr>
          <w:p w:rsidR="002A26FC" w:rsidRPr="00406159" w:rsidRDefault="002A26FC" w:rsidP="006E2854">
            <w:pPr>
              <w:shd w:val="clear" w:color="auto" w:fill="FFFFFF" w:themeFill="background1"/>
              <w:spacing w:before="0" w:after="0" w:line="226" w:lineRule="exact"/>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тыс.чел.</w:t>
            </w:r>
          </w:p>
        </w:tc>
        <w:tc>
          <w:tcPr>
            <w:tcW w:w="1418"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12,3</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12,1</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11,9</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11,85</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11,75</w:t>
            </w:r>
          </w:p>
          <w:p w:rsidR="002A26FC" w:rsidRPr="00406159" w:rsidRDefault="002A26FC" w:rsidP="006E2854">
            <w:pPr>
              <w:spacing w:before="0" w:after="0" w:line="226" w:lineRule="exact"/>
              <w:jc w:val="center"/>
              <w:rPr>
                <w:rFonts w:ascii="Times New Roman" w:hAnsi="Times New Roman" w:cs="Times New Roman"/>
                <w:sz w:val="20"/>
                <w:szCs w:val="20"/>
              </w:rPr>
            </w:pP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11,65</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Сокращение численности населения происходит за счет естественной убыли населения</w:t>
            </w:r>
          </w:p>
        </w:tc>
      </w:tr>
      <w:tr w:rsidR="002A26FC" w:rsidRPr="00406159" w:rsidTr="00406159">
        <w:tc>
          <w:tcPr>
            <w:tcW w:w="18252" w:type="dxa"/>
            <w:gridSpan w:val="11"/>
            <w:shd w:val="clear" w:color="auto" w:fill="auto"/>
          </w:tcPr>
          <w:p w:rsidR="002A26FC" w:rsidRPr="008D4F69" w:rsidRDefault="002A26FC" w:rsidP="006E2854">
            <w:pPr>
              <w:shd w:val="clear" w:color="auto" w:fill="FFFFFF" w:themeFill="background1"/>
              <w:spacing w:before="0" w:after="0" w:line="226" w:lineRule="exact"/>
              <w:jc w:val="center"/>
              <w:rPr>
                <w:rFonts w:ascii="Times New Roman" w:eastAsia="Times New Roman" w:hAnsi="Times New Roman" w:cs="Times New Roman"/>
                <w:b/>
                <w:sz w:val="20"/>
                <w:szCs w:val="20"/>
                <w:lang w:val="ru-RU"/>
              </w:rPr>
            </w:pPr>
            <w:r w:rsidRPr="008D4F69">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w:t>
            </w:r>
          </w:p>
        </w:tc>
        <w:tc>
          <w:tcPr>
            <w:tcW w:w="3629"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auto"/>
          </w:tcPr>
          <w:p w:rsidR="002A26FC" w:rsidRPr="008D4F69" w:rsidRDefault="002A26FC" w:rsidP="006E2854">
            <w:pPr>
              <w:shd w:val="clear" w:color="auto" w:fill="FFFFFF" w:themeFill="background1"/>
              <w:spacing w:before="0" w:after="0" w:line="226" w:lineRule="exact"/>
              <w:jc w:val="both"/>
              <w:rPr>
                <w:rFonts w:ascii="Times New Roman" w:eastAsia="Times New Roman" w:hAnsi="Times New Roman" w:cs="Times New Roman"/>
                <w:sz w:val="20"/>
                <w:szCs w:val="20"/>
                <w:lang w:val="ru-RU"/>
              </w:rPr>
            </w:pPr>
          </w:p>
        </w:tc>
        <w:tc>
          <w:tcPr>
            <w:tcW w:w="1418" w:type="dxa"/>
            <w:shd w:val="clear" w:color="auto" w:fill="auto"/>
          </w:tcPr>
          <w:p w:rsidR="002A26FC" w:rsidRPr="008D4F69" w:rsidRDefault="002A26FC" w:rsidP="006E2854">
            <w:pPr>
              <w:keepNext/>
              <w:keepLines/>
              <w:shd w:val="clear" w:color="auto" w:fill="FFFFFF" w:themeFill="background1"/>
              <w:spacing w:before="0" w:after="0" w:line="226"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2A26FC" w:rsidRPr="008D4F69" w:rsidRDefault="002A26FC" w:rsidP="006E2854">
            <w:pPr>
              <w:shd w:val="clear" w:color="auto" w:fill="FFFFFF" w:themeFill="background1"/>
              <w:spacing w:before="0" w:after="0" w:line="226" w:lineRule="exact"/>
              <w:jc w:val="center"/>
              <w:rPr>
                <w:rFonts w:ascii="Times New Roman" w:hAnsi="Times New Roman" w:cs="Times New Roman"/>
                <w:sz w:val="20"/>
                <w:szCs w:val="20"/>
                <w:lang w:val="ru-RU"/>
              </w:rPr>
            </w:pPr>
          </w:p>
        </w:tc>
        <w:tc>
          <w:tcPr>
            <w:tcW w:w="1417" w:type="dxa"/>
            <w:shd w:val="clear" w:color="auto" w:fill="auto"/>
          </w:tcPr>
          <w:p w:rsidR="002A26FC" w:rsidRPr="008D4F69" w:rsidRDefault="002A26FC" w:rsidP="006E2854">
            <w:pPr>
              <w:shd w:val="clear" w:color="auto" w:fill="FFFFFF" w:themeFill="background1"/>
              <w:spacing w:before="0" w:after="0" w:line="226" w:lineRule="exact"/>
              <w:jc w:val="center"/>
              <w:rPr>
                <w:rFonts w:ascii="Times New Roman" w:hAnsi="Times New Roman" w:cs="Times New Roman"/>
                <w:sz w:val="20"/>
                <w:szCs w:val="20"/>
                <w:lang w:val="ru-RU"/>
              </w:rPr>
            </w:pPr>
          </w:p>
        </w:tc>
        <w:tc>
          <w:tcPr>
            <w:tcW w:w="1417" w:type="dxa"/>
            <w:shd w:val="clear" w:color="auto" w:fill="auto"/>
          </w:tcPr>
          <w:p w:rsidR="002A26FC" w:rsidRPr="008D4F69" w:rsidRDefault="002A26FC" w:rsidP="006E2854">
            <w:pPr>
              <w:shd w:val="clear" w:color="auto" w:fill="FFFFFF" w:themeFill="background1"/>
              <w:spacing w:before="0" w:after="0" w:line="226" w:lineRule="exact"/>
              <w:jc w:val="center"/>
              <w:rPr>
                <w:rFonts w:ascii="Times New Roman" w:hAnsi="Times New Roman" w:cs="Times New Roman"/>
                <w:sz w:val="20"/>
                <w:szCs w:val="20"/>
                <w:lang w:val="ru-RU"/>
              </w:rPr>
            </w:pPr>
          </w:p>
        </w:tc>
        <w:tc>
          <w:tcPr>
            <w:tcW w:w="1559" w:type="dxa"/>
            <w:shd w:val="clear" w:color="auto" w:fill="auto"/>
          </w:tcPr>
          <w:p w:rsidR="002A26FC" w:rsidRPr="008D4F69" w:rsidRDefault="002A26FC" w:rsidP="006E2854">
            <w:pPr>
              <w:shd w:val="clear" w:color="auto" w:fill="FFFFFF" w:themeFill="background1"/>
              <w:spacing w:before="0" w:after="0" w:line="226" w:lineRule="exact"/>
              <w:jc w:val="center"/>
              <w:rPr>
                <w:rFonts w:ascii="Times New Roman" w:hAnsi="Times New Roman" w:cs="Times New Roman"/>
                <w:sz w:val="20"/>
                <w:szCs w:val="20"/>
                <w:lang w:val="ru-RU"/>
              </w:rPr>
            </w:pPr>
          </w:p>
        </w:tc>
        <w:tc>
          <w:tcPr>
            <w:tcW w:w="1418" w:type="dxa"/>
            <w:shd w:val="clear" w:color="auto" w:fill="auto"/>
          </w:tcPr>
          <w:p w:rsidR="002A26FC" w:rsidRPr="008D4F69" w:rsidRDefault="002A26FC" w:rsidP="006E2854">
            <w:pPr>
              <w:shd w:val="clear" w:color="auto" w:fill="FFFFFF" w:themeFill="background1"/>
              <w:spacing w:before="0" w:after="0" w:line="226" w:lineRule="exact"/>
              <w:jc w:val="center"/>
              <w:rPr>
                <w:rFonts w:ascii="Times New Roman" w:hAnsi="Times New Roman" w:cs="Times New Roman"/>
                <w:sz w:val="20"/>
                <w:szCs w:val="20"/>
                <w:lang w:val="ru-RU"/>
              </w:rPr>
            </w:pPr>
          </w:p>
        </w:tc>
        <w:tc>
          <w:tcPr>
            <w:tcW w:w="3685" w:type="dxa"/>
            <w:shd w:val="clear" w:color="auto" w:fill="auto"/>
          </w:tcPr>
          <w:p w:rsidR="002A26FC" w:rsidRPr="008D4F69" w:rsidRDefault="002A26FC" w:rsidP="006E2854">
            <w:pPr>
              <w:shd w:val="clear" w:color="auto" w:fill="FFFFFF" w:themeFill="background1"/>
              <w:spacing w:before="0" w:after="0" w:line="226" w:lineRule="exact"/>
              <w:jc w:val="center"/>
              <w:rPr>
                <w:rFonts w:ascii="Times New Roman" w:hAnsi="Times New Roman" w:cs="Times New Roman"/>
                <w:sz w:val="20"/>
                <w:szCs w:val="20"/>
                <w:lang w:val="ru-RU"/>
              </w:rPr>
            </w:pP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39.1</w:t>
            </w:r>
          </w:p>
        </w:tc>
        <w:tc>
          <w:tcPr>
            <w:tcW w:w="3629"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2A26FC" w:rsidRPr="008D4F69" w:rsidRDefault="002A26FC" w:rsidP="006E2854">
            <w:pPr>
              <w:shd w:val="clear" w:color="auto" w:fill="FFFFFF" w:themeFill="background1"/>
              <w:spacing w:before="0" w:after="0" w:line="226"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812,5</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963,75</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1037,5</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1036,88</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1036,25</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1035,63</w:t>
            </w:r>
          </w:p>
        </w:tc>
        <w:tc>
          <w:tcPr>
            <w:tcW w:w="3685" w:type="dxa"/>
            <w:shd w:val="clear" w:color="auto" w:fill="auto"/>
          </w:tcPr>
          <w:p w:rsidR="002A26FC" w:rsidRPr="008D4F69" w:rsidRDefault="002A26FC" w:rsidP="006E2854">
            <w:pPr>
              <w:spacing w:before="0" w:after="0" w:line="226"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Рост показателя связан с увеличением количества бытовых электрических  приборов, устанавливаемых в многоквартирных домах</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39.2</w:t>
            </w:r>
          </w:p>
        </w:tc>
        <w:tc>
          <w:tcPr>
            <w:tcW w:w="3629" w:type="dxa"/>
            <w:shd w:val="clear" w:color="auto" w:fill="auto"/>
          </w:tcPr>
          <w:p w:rsidR="002A26FC" w:rsidRPr="00406159" w:rsidRDefault="002A26FC" w:rsidP="006E2854">
            <w:pPr>
              <w:keepNext/>
              <w:keepLines/>
              <w:shd w:val="clear" w:color="auto" w:fill="FFFFFF" w:themeFill="background1"/>
              <w:spacing w:before="0" w:after="0" w:line="226"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тепловая энергия</w:t>
            </w:r>
          </w:p>
        </w:tc>
        <w:tc>
          <w:tcPr>
            <w:tcW w:w="1474" w:type="dxa"/>
            <w:gridSpan w:val="2"/>
            <w:shd w:val="clear" w:color="auto" w:fill="auto"/>
          </w:tcPr>
          <w:p w:rsidR="002A26FC" w:rsidRPr="008D4F69" w:rsidRDefault="002A26FC" w:rsidP="006E2854">
            <w:pPr>
              <w:shd w:val="clear" w:color="auto" w:fill="FFFFFF" w:themeFill="background1"/>
              <w:spacing w:before="0" w:after="0" w:line="226"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0,13</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0,12</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0,11</w:t>
            </w:r>
          </w:p>
        </w:tc>
        <w:tc>
          <w:tcPr>
            <w:tcW w:w="1417"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0,11</w:t>
            </w:r>
          </w:p>
        </w:tc>
        <w:tc>
          <w:tcPr>
            <w:tcW w:w="1559"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0,11</w:t>
            </w:r>
          </w:p>
        </w:tc>
        <w:tc>
          <w:tcPr>
            <w:tcW w:w="1418" w:type="dxa"/>
            <w:shd w:val="clear" w:color="auto" w:fill="auto"/>
          </w:tcPr>
          <w:p w:rsidR="002A26FC" w:rsidRPr="00406159" w:rsidRDefault="002A26FC" w:rsidP="006E2854">
            <w:pPr>
              <w:spacing w:before="0" w:after="0" w:line="226" w:lineRule="exact"/>
              <w:jc w:val="center"/>
              <w:rPr>
                <w:rFonts w:ascii="Times New Roman" w:hAnsi="Times New Roman" w:cs="Times New Roman"/>
                <w:sz w:val="20"/>
                <w:szCs w:val="20"/>
              </w:rPr>
            </w:pPr>
            <w:r w:rsidRPr="00406159">
              <w:rPr>
                <w:rFonts w:ascii="Times New Roman" w:hAnsi="Times New Roman" w:cs="Times New Roman"/>
                <w:sz w:val="20"/>
                <w:szCs w:val="20"/>
              </w:rPr>
              <w:t>0,11</w:t>
            </w:r>
          </w:p>
        </w:tc>
        <w:tc>
          <w:tcPr>
            <w:tcW w:w="3685" w:type="dxa"/>
            <w:shd w:val="clear" w:color="auto" w:fill="auto"/>
            <w:vAlign w:val="center"/>
          </w:tcPr>
          <w:p w:rsidR="002A26FC" w:rsidRDefault="002A26FC" w:rsidP="006E2854">
            <w:pPr>
              <w:spacing w:before="0" w:after="0" w:line="226"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Снижение показателя произошло за счет уменьшения теплопотерь и увеличения КПД оборудования</w:t>
            </w:r>
          </w:p>
          <w:p w:rsidR="006E2854" w:rsidRDefault="006E2854" w:rsidP="006E2854">
            <w:pPr>
              <w:spacing w:before="0" w:after="0" w:line="226" w:lineRule="exact"/>
              <w:jc w:val="center"/>
              <w:rPr>
                <w:rFonts w:ascii="Times New Roman" w:hAnsi="Times New Roman" w:cs="Times New Roman"/>
                <w:color w:val="000000"/>
                <w:sz w:val="20"/>
                <w:szCs w:val="20"/>
                <w:lang w:val="ru-RU"/>
              </w:rPr>
            </w:pPr>
          </w:p>
          <w:p w:rsidR="006E2854" w:rsidRPr="006E2854" w:rsidRDefault="006E2854" w:rsidP="006E2854">
            <w:pPr>
              <w:spacing w:before="0" w:after="0" w:line="226" w:lineRule="exact"/>
              <w:jc w:val="center"/>
              <w:rPr>
                <w:rFonts w:ascii="Times New Roman" w:hAnsi="Times New Roman" w:cs="Times New Roman"/>
                <w:color w:val="000000"/>
                <w:sz w:val="20"/>
                <w:szCs w:val="20"/>
                <w:lang w:val="ru-RU"/>
              </w:rPr>
            </w:pP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39.3</w:t>
            </w:r>
          </w:p>
        </w:tc>
        <w:tc>
          <w:tcPr>
            <w:tcW w:w="3629"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горячая вода</w:t>
            </w:r>
          </w:p>
        </w:tc>
        <w:tc>
          <w:tcPr>
            <w:tcW w:w="1474" w:type="dxa"/>
            <w:gridSpan w:val="2"/>
            <w:shd w:val="clear" w:color="auto" w:fill="auto"/>
          </w:tcPr>
          <w:p w:rsidR="002A26FC" w:rsidRPr="008D4F69" w:rsidRDefault="002A26FC" w:rsidP="006E2854">
            <w:pPr>
              <w:shd w:val="clear" w:color="auto" w:fill="FFFFFF" w:themeFill="background1"/>
              <w:spacing w:before="0" w:after="0" w:line="228"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4,5</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3,39</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3,13</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3,13</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3,13</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3,13</w:t>
            </w:r>
          </w:p>
        </w:tc>
        <w:tc>
          <w:tcPr>
            <w:tcW w:w="3685" w:type="dxa"/>
            <w:shd w:val="clear" w:color="auto" w:fill="auto"/>
            <w:vAlign w:val="center"/>
          </w:tcPr>
          <w:p w:rsidR="002A26FC" w:rsidRPr="008D4F69" w:rsidRDefault="002A26FC" w:rsidP="006E2854">
            <w:pPr>
              <w:spacing w:before="0" w:after="0" w:line="228"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Снижение показателя произошло за счет установки индивидуальных приборов учета</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39.4</w:t>
            </w:r>
          </w:p>
        </w:tc>
        <w:tc>
          <w:tcPr>
            <w:tcW w:w="3629"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холодная вода</w:t>
            </w:r>
          </w:p>
        </w:tc>
        <w:tc>
          <w:tcPr>
            <w:tcW w:w="1474" w:type="dxa"/>
            <w:gridSpan w:val="2"/>
            <w:shd w:val="clear" w:color="auto" w:fill="auto"/>
          </w:tcPr>
          <w:p w:rsidR="002A26FC" w:rsidRPr="008D4F69" w:rsidRDefault="002A26FC" w:rsidP="006E2854">
            <w:pPr>
              <w:shd w:val="clear" w:color="auto" w:fill="FFFFFF" w:themeFill="background1"/>
              <w:spacing w:before="0" w:after="0" w:line="228"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21,88</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18,75</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20,63</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20</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19,81</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19,5</w:t>
            </w:r>
          </w:p>
        </w:tc>
        <w:tc>
          <w:tcPr>
            <w:tcW w:w="3685" w:type="dxa"/>
            <w:shd w:val="clear" w:color="auto" w:fill="auto"/>
            <w:vAlign w:val="center"/>
          </w:tcPr>
          <w:p w:rsidR="002A26FC" w:rsidRPr="00406159" w:rsidRDefault="002A26FC" w:rsidP="006E2854">
            <w:pPr>
              <w:spacing w:before="0" w:after="0" w:line="228" w:lineRule="exact"/>
              <w:jc w:val="center"/>
              <w:rPr>
                <w:rFonts w:ascii="Times New Roman" w:hAnsi="Times New Roman" w:cs="Times New Roman"/>
                <w:color w:val="000000"/>
                <w:sz w:val="20"/>
                <w:szCs w:val="20"/>
              </w:rPr>
            </w:pPr>
            <w:r w:rsidRPr="008D4F69">
              <w:rPr>
                <w:rFonts w:ascii="Times New Roman" w:hAnsi="Times New Roman" w:cs="Times New Roman"/>
                <w:color w:val="000000"/>
                <w:sz w:val="20"/>
                <w:szCs w:val="20"/>
                <w:lang w:val="ru-RU"/>
              </w:rPr>
              <w:t xml:space="preserve">Увеличение показателя связано с погодно-климатическими условиями. </w:t>
            </w:r>
            <w:r w:rsidRPr="00406159">
              <w:rPr>
                <w:rFonts w:ascii="Times New Roman" w:hAnsi="Times New Roman" w:cs="Times New Roman"/>
                <w:color w:val="000000"/>
                <w:sz w:val="20"/>
                <w:szCs w:val="20"/>
              </w:rPr>
              <w:t>Использование холодной воды на полив в летний период</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39.5</w:t>
            </w:r>
          </w:p>
        </w:tc>
        <w:tc>
          <w:tcPr>
            <w:tcW w:w="3629"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природный газ</w:t>
            </w:r>
          </w:p>
        </w:tc>
        <w:tc>
          <w:tcPr>
            <w:tcW w:w="1474" w:type="dxa"/>
            <w:gridSpan w:val="2"/>
            <w:shd w:val="clear" w:color="auto" w:fill="auto"/>
          </w:tcPr>
          <w:p w:rsidR="002A26FC" w:rsidRPr="008D4F69" w:rsidRDefault="002A26FC" w:rsidP="006E2854">
            <w:pPr>
              <w:shd w:val="clear" w:color="auto" w:fill="FFFFFF" w:themeFill="background1"/>
              <w:spacing w:before="0" w:after="0" w:line="228"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237,5</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337,5</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362,5</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361,88</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361,25</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360,63</w:t>
            </w:r>
          </w:p>
        </w:tc>
        <w:tc>
          <w:tcPr>
            <w:tcW w:w="3685" w:type="dxa"/>
            <w:shd w:val="clear" w:color="auto" w:fill="auto"/>
            <w:vAlign w:val="center"/>
          </w:tcPr>
          <w:p w:rsidR="002A26FC" w:rsidRPr="008D4F69" w:rsidRDefault="002A26FC" w:rsidP="006E2854">
            <w:pPr>
              <w:spacing w:before="0" w:after="0" w:line="228"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Увеличение показателя связано с погодно-климатическими условиями</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w:t>
            </w:r>
          </w:p>
        </w:tc>
        <w:tc>
          <w:tcPr>
            <w:tcW w:w="3629" w:type="dxa"/>
            <w:shd w:val="clear" w:color="auto" w:fill="auto"/>
          </w:tcPr>
          <w:p w:rsidR="002A26FC" w:rsidRPr="008D4F6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auto"/>
          </w:tcPr>
          <w:p w:rsidR="002A26FC" w:rsidRPr="008D4F6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2A26FC" w:rsidRPr="008D4F69" w:rsidRDefault="002A26FC" w:rsidP="006E2854">
            <w:pPr>
              <w:shd w:val="clear" w:color="auto" w:fill="FFFFFF" w:themeFill="background1"/>
              <w:spacing w:before="0" w:after="0" w:line="228" w:lineRule="exact"/>
              <w:jc w:val="center"/>
              <w:rPr>
                <w:rFonts w:ascii="Times New Roman" w:hAnsi="Times New Roman" w:cs="Times New Roman"/>
                <w:sz w:val="20"/>
                <w:szCs w:val="20"/>
                <w:lang w:val="ru-RU"/>
              </w:rPr>
            </w:pPr>
          </w:p>
        </w:tc>
        <w:tc>
          <w:tcPr>
            <w:tcW w:w="1418" w:type="dxa"/>
            <w:shd w:val="clear" w:color="auto" w:fill="auto"/>
          </w:tcPr>
          <w:p w:rsidR="002A26FC" w:rsidRPr="008D4F69" w:rsidRDefault="002A26FC" w:rsidP="006E2854">
            <w:pPr>
              <w:shd w:val="clear" w:color="auto" w:fill="FFFFFF" w:themeFill="background1"/>
              <w:spacing w:before="0" w:after="0" w:line="228" w:lineRule="exact"/>
              <w:jc w:val="center"/>
              <w:rPr>
                <w:rFonts w:ascii="Times New Roman" w:hAnsi="Times New Roman" w:cs="Times New Roman"/>
                <w:sz w:val="20"/>
                <w:szCs w:val="20"/>
                <w:lang w:val="ru-RU"/>
              </w:rPr>
            </w:pPr>
          </w:p>
        </w:tc>
        <w:tc>
          <w:tcPr>
            <w:tcW w:w="1417" w:type="dxa"/>
            <w:shd w:val="clear" w:color="auto" w:fill="auto"/>
          </w:tcPr>
          <w:p w:rsidR="002A26FC" w:rsidRPr="008D4F69" w:rsidRDefault="002A26FC" w:rsidP="006E2854">
            <w:pPr>
              <w:shd w:val="clear" w:color="auto" w:fill="FFFFFF" w:themeFill="background1"/>
              <w:spacing w:before="0" w:after="0" w:line="228" w:lineRule="exact"/>
              <w:jc w:val="center"/>
              <w:rPr>
                <w:rFonts w:ascii="Times New Roman" w:hAnsi="Times New Roman" w:cs="Times New Roman"/>
                <w:sz w:val="20"/>
                <w:szCs w:val="20"/>
                <w:lang w:val="ru-RU"/>
              </w:rPr>
            </w:pPr>
          </w:p>
        </w:tc>
        <w:tc>
          <w:tcPr>
            <w:tcW w:w="1417" w:type="dxa"/>
            <w:shd w:val="clear" w:color="auto" w:fill="auto"/>
          </w:tcPr>
          <w:p w:rsidR="002A26FC" w:rsidRPr="008D4F69" w:rsidRDefault="002A26FC" w:rsidP="006E2854">
            <w:pPr>
              <w:shd w:val="clear" w:color="auto" w:fill="FFFFFF" w:themeFill="background1"/>
              <w:spacing w:before="0" w:after="0" w:line="228" w:lineRule="exact"/>
              <w:jc w:val="center"/>
              <w:rPr>
                <w:rFonts w:ascii="Times New Roman" w:hAnsi="Times New Roman" w:cs="Times New Roman"/>
                <w:sz w:val="20"/>
                <w:szCs w:val="20"/>
                <w:lang w:val="ru-RU"/>
              </w:rPr>
            </w:pPr>
          </w:p>
        </w:tc>
        <w:tc>
          <w:tcPr>
            <w:tcW w:w="1559" w:type="dxa"/>
            <w:shd w:val="clear" w:color="auto" w:fill="auto"/>
          </w:tcPr>
          <w:p w:rsidR="002A26FC" w:rsidRPr="008D4F69" w:rsidRDefault="002A26FC" w:rsidP="006E2854">
            <w:pPr>
              <w:shd w:val="clear" w:color="auto" w:fill="FFFFFF" w:themeFill="background1"/>
              <w:spacing w:before="0" w:after="0" w:line="228" w:lineRule="exact"/>
              <w:jc w:val="center"/>
              <w:rPr>
                <w:rFonts w:ascii="Times New Roman" w:hAnsi="Times New Roman" w:cs="Times New Roman"/>
                <w:sz w:val="20"/>
                <w:szCs w:val="20"/>
                <w:lang w:val="ru-RU"/>
              </w:rPr>
            </w:pPr>
          </w:p>
        </w:tc>
        <w:tc>
          <w:tcPr>
            <w:tcW w:w="1418" w:type="dxa"/>
            <w:shd w:val="clear" w:color="auto" w:fill="auto"/>
          </w:tcPr>
          <w:p w:rsidR="002A26FC" w:rsidRPr="008D4F69" w:rsidRDefault="002A26FC" w:rsidP="006E2854">
            <w:pPr>
              <w:shd w:val="clear" w:color="auto" w:fill="FFFFFF" w:themeFill="background1"/>
              <w:spacing w:before="0" w:after="0" w:line="228" w:lineRule="exact"/>
              <w:jc w:val="center"/>
              <w:rPr>
                <w:rFonts w:ascii="Times New Roman" w:hAnsi="Times New Roman" w:cs="Times New Roman"/>
                <w:sz w:val="20"/>
                <w:szCs w:val="20"/>
                <w:lang w:val="ru-RU"/>
              </w:rPr>
            </w:pPr>
          </w:p>
        </w:tc>
        <w:tc>
          <w:tcPr>
            <w:tcW w:w="3685" w:type="dxa"/>
            <w:shd w:val="clear" w:color="auto" w:fill="auto"/>
          </w:tcPr>
          <w:p w:rsidR="002A26FC" w:rsidRPr="008D4F69" w:rsidRDefault="002A26FC" w:rsidP="006E2854">
            <w:pPr>
              <w:shd w:val="clear" w:color="auto" w:fill="FFFFFF" w:themeFill="background1"/>
              <w:spacing w:before="0" w:after="0" w:line="228" w:lineRule="exact"/>
              <w:jc w:val="center"/>
              <w:rPr>
                <w:rFonts w:ascii="Times New Roman" w:hAnsi="Times New Roman" w:cs="Times New Roman"/>
                <w:color w:val="000000"/>
                <w:sz w:val="20"/>
                <w:szCs w:val="20"/>
                <w:lang w:val="ru-RU"/>
              </w:rPr>
            </w:pP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40.1</w:t>
            </w:r>
          </w:p>
        </w:tc>
        <w:tc>
          <w:tcPr>
            <w:tcW w:w="3629"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2A26FC" w:rsidRPr="008D4F6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78,80</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84,84</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85,54</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85,86</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86,59</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87,32</w:t>
            </w:r>
          </w:p>
        </w:tc>
        <w:tc>
          <w:tcPr>
            <w:tcW w:w="3685" w:type="dxa"/>
            <w:shd w:val="clear" w:color="auto" w:fill="auto"/>
            <w:vAlign w:val="center"/>
          </w:tcPr>
          <w:p w:rsidR="002A26FC" w:rsidRPr="008D4F69" w:rsidRDefault="002A26FC" w:rsidP="006E2854">
            <w:pPr>
              <w:spacing w:before="0" w:after="0" w:line="228"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Рост показателя связан с проведением капитального ремонта объектов муниципальных бюджетных учреждений (2016 год Кругловская СОШ, 2017 год Расховецкая СОШ), увеличение прогнозируемых показателей обусловлено включением МОУ «Камызинская СОШ» и МОУ «Лесноуколовская СОШ» в программу капитального ремонта на 2019-2021 годы, в 2018 году капитальный ремонт Красненской СОШ</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40.2</w:t>
            </w:r>
          </w:p>
        </w:tc>
        <w:tc>
          <w:tcPr>
            <w:tcW w:w="3629"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тепловая энергия</w:t>
            </w:r>
          </w:p>
        </w:tc>
        <w:tc>
          <w:tcPr>
            <w:tcW w:w="1474" w:type="dxa"/>
            <w:gridSpan w:val="2"/>
            <w:shd w:val="clear" w:color="auto" w:fill="auto"/>
          </w:tcPr>
          <w:p w:rsidR="002A26FC" w:rsidRPr="008D4F6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0,17</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0,17</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0,16</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0,16</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0,16</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0,16</w:t>
            </w:r>
          </w:p>
        </w:tc>
        <w:tc>
          <w:tcPr>
            <w:tcW w:w="3685" w:type="dxa"/>
            <w:shd w:val="clear" w:color="auto" w:fill="auto"/>
            <w:vAlign w:val="center"/>
          </w:tcPr>
          <w:p w:rsidR="002A26FC" w:rsidRPr="006E2854" w:rsidRDefault="002A26FC" w:rsidP="006E2854">
            <w:pPr>
              <w:spacing w:before="0" w:after="0" w:line="228" w:lineRule="exact"/>
              <w:jc w:val="center"/>
              <w:rPr>
                <w:rFonts w:ascii="Times New Roman" w:hAnsi="Times New Roman" w:cs="Times New Roman"/>
                <w:color w:val="000000"/>
                <w:sz w:val="20"/>
                <w:szCs w:val="20"/>
                <w:lang w:val="ru-RU"/>
              </w:rPr>
            </w:pPr>
            <w:r w:rsidRPr="006E2854">
              <w:rPr>
                <w:rFonts w:ascii="Times New Roman" w:hAnsi="Times New Roman" w:cs="Times New Roman"/>
                <w:color w:val="000000"/>
                <w:sz w:val="20"/>
                <w:szCs w:val="20"/>
                <w:lang w:val="ru-RU"/>
              </w:rPr>
              <w:t>Снижение показателя произошло за счет создания тепловых контуров бюджетных организаций, чт</w:t>
            </w:r>
            <w:r w:rsidR="006E2854" w:rsidRPr="006E2854">
              <w:rPr>
                <w:rFonts w:ascii="Times New Roman" w:hAnsi="Times New Roman" w:cs="Times New Roman"/>
                <w:color w:val="000000"/>
                <w:sz w:val="20"/>
                <w:szCs w:val="20"/>
                <w:lang w:val="ru-RU"/>
              </w:rPr>
              <w:t>о позволяет снизить теплопотери</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40.3</w:t>
            </w:r>
          </w:p>
        </w:tc>
        <w:tc>
          <w:tcPr>
            <w:tcW w:w="3629"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горячая вода</w:t>
            </w:r>
          </w:p>
        </w:tc>
        <w:tc>
          <w:tcPr>
            <w:tcW w:w="1474" w:type="dxa"/>
            <w:gridSpan w:val="2"/>
            <w:shd w:val="clear" w:color="auto" w:fill="auto"/>
          </w:tcPr>
          <w:p w:rsidR="002A26FC" w:rsidRPr="008D4F6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0,4</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0,15</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0,1</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0,1</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0,1</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0,1</w:t>
            </w:r>
          </w:p>
        </w:tc>
        <w:tc>
          <w:tcPr>
            <w:tcW w:w="3685" w:type="dxa"/>
            <w:shd w:val="clear" w:color="auto" w:fill="auto"/>
            <w:vAlign w:val="center"/>
          </w:tcPr>
          <w:p w:rsidR="002A26FC" w:rsidRPr="008D4F69" w:rsidRDefault="002A26FC" w:rsidP="006E2854">
            <w:pPr>
              <w:spacing w:before="0" w:after="0" w:line="228"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Снижение показателя произошло за счет уменьшения объемов потребленной горячей воды муниципальными бюджетными учреждениями</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40.4</w:t>
            </w:r>
          </w:p>
        </w:tc>
        <w:tc>
          <w:tcPr>
            <w:tcW w:w="3629"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холодная вода</w:t>
            </w:r>
          </w:p>
        </w:tc>
        <w:tc>
          <w:tcPr>
            <w:tcW w:w="1474" w:type="dxa"/>
            <w:gridSpan w:val="2"/>
            <w:shd w:val="clear" w:color="auto" w:fill="auto"/>
          </w:tcPr>
          <w:p w:rsidR="002A26FC" w:rsidRPr="008D4F6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1,61</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1,65</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1,93</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1,9</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1,9</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1,9</w:t>
            </w:r>
          </w:p>
        </w:tc>
        <w:tc>
          <w:tcPr>
            <w:tcW w:w="3685" w:type="dxa"/>
            <w:shd w:val="clear" w:color="auto" w:fill="auto"/>
            <w:vAlign w:val="center"/>
          </w:tcPr>
          <w:p w:rsidR="002A26FC" w:rsidRPr="008D4F69" w:rsidRDefault="002A26FC" w:rsidP="006E2854">
            <w:pPr>
              <w:spacing w:before="0" w:after="0" w:line="228" w:lineRule="exact"/>
              <w:jc w:val="center"/>
              <w:rPr>
                <w:rFonts w:ascii="Times New Roman" w:hAnsi="Times New Roman" w:cs="Times New Roman"/>
                <w:color w:val="000000"/>
                <w:sz w:val="20"/>
                <w:szCs w:val="20"/>
                <w:lang w:val="ru-RU"/>
              </w:rPr>
            </w:pPr>
            <w:r w:rsidRPr="008D4F69">
              <w:rPr>
                <w:rFonts w:ascii="Times New Roman" w:hAnsi="Times New Roman" w:cs="Times New Roman"/>
                <w:color w:val="000000"/>
                <w:sz w:val="20"/>
                <w:szCs w:val="20"/>
                <w:lang w:val="ru-RU"/>
              </w:rPr>
              <w:t>Увеличение показателя связано с неблагоприятными погодными условиями в летний период и необходимостью полива прилегающих территорий к бюджетным учреждениям</w:t>
            </w:r>
          </w:p>
        </w:tc>
      </w:tr>
      <w:tr w:rsidR="002A26FC" w:rsidRPr="00406159" w:rsidTr="00406159">
        <w:tc>
          <w:tcPr>
            <w:tcW w:w="817" w:type="dxa"/>
            <w:shd w:val="clear" w:color="auto" w:fill="auto"/>
          </w:tcPr>
          <w:p w:rsidR="002A26FC" w:rsidRPr="00406159" w:rsidRDefault="002A26FC" w:rsidP="004A4F78">
            <w:pPr>
              <w:shd w:val="clear" w:color="auto" w:fill="FFFFFF" w:themeFill="background1"/>
              <w:spacing w:before="0" w:after="0" w:line="240" w:lineRule="exact"/>
              <w:jc w:val="center"/>
              <w:rPr>
                <w:rFonts w:ascii="Times New Roman" w:hAnsi="Times New Roman" w:cs="Times New Roman"/>
                <w:b/>
                <w:sz w:val="20"/>
                <w:szCs w:val="20"/>
              </w:rPr>
            </w:pPr>
            <w:r w:rsidRPr="00406159">
              <w:rPr>
                <w:rFonts w:ascii="Times New Roman" w:hAnsi="Times New Roman" w:cs="Times New Roman"/>
                <w:b/>
                <w:sz w:val="20"/>
                <w:szCs w:val="20"/>
              </w:rPr>
              <w:t>40.5</w:t>
            </w:r>
          </w:p>
        </w:tc>
        <w:tc>
          <w:tcPr>
            <w:tcW w:w="3629" w:type="dxa"/>
            <w:shd w:val="clear" w:color="auto" w:fill="auto"/>
          </w:tcPr>
          <w:p w:rsidR="002A26FC" w:rsidRPr="00406159" w:rsidRDefault="002A26FC" w:rsidP="006E2854">
            <w:pPr>
              <w:keepNext/>
              <w:keepLines/>
              <w:shd w:val="clear" w:color="auto" w:fill="FFFFFF" w:themeFill="background1"/>
              <w:spacing w:before="0" w:after="0" w:line="228" w:lineRule="exact"/>
              <w:contextualSpacing/>
              <w:jc w:val="both"/>
              <w:rPr>
                <w:rFonts w:ascii="Times New Roman" w:eastAsia="Times New Roman" w:hAnsi="Times New Roman" w:cs="Times New Roman"/>
                <w:sz w:val="20"/>
                <w:szCs w:val="20"/>
              </w:rPr>
            </w:pPr>
            <w:r w:rsidRPr="00406159">
              <w:rPr>
                <w:rFonts w:ascii="Times New Roman" w:eastAsia="Times New Roman" w:hAnsi="Times New Roman" w:cs="Times New Roman"/>
                <w:sz w:val="20"/>
                <w:szCs w:val="20"/>
              </w:rPr>
              <w:t>- природный газ</w:t>
            </w:r>
          </w:p>
        </w:tc>
        <w:tc>
          <w:tcPr>
            <w:tcW w:w="1474" w:type="dxa"/>
            <w:gridSpan w:val="2"/>
            <w:shd w:val="clear" w:color="auto" w:fill="auto"/>
          </w:tcPr>
          <w:p w:rsidR="002A26FC" w:rsidRPr="008D4F69" w:rsidRDefault="002A26FC" w:rsidP="006E2854">
            <w:pPr>
              <w:keepNext/>
              <w:keepLines/>
              <w:shd w:val="clear" w:color="auto" w:fill="FFFFFF" w:themeFill="background1"/>
              <w:spacing w:before="0" w:after="0" w:line="228"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39,59</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38,84</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38,23</w:t>
            </w:r>
          </w:p>
        </w:tc>
        <w:tc>
          <w:tcPr>
            <w:tcW w:w="1417"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38,36</w:t>
            </w:r>
          </w:p>
        </w:tc>
        <w:tc>
          <w:tcPr>
            <w:tcW w:w="1559"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38,67</w:t>
            </w:r>
          </w:p>
        </w:tc>
        <w:tc>
          <w:tcPr>
            <w:tcW w:w="1418" w:type="dxa"/>
            <w:shd w:val="clear" w:color="auto" w:fill="auto"/>
          </w:tcPr>
          <w:p w:rsidR="002A26FC" w:rsidRPr="00406159" w:rsidRDefault="002A26FC" w:rsidP="006E2854">
            <w:pPr>
              <w:spacing w:before="0" w:after="0" w:line="228" w:lineRule="exact"/>
              <w:jc w:val="center"/>
              <w:rPr>
                <w:rFonts w:ascii="Times New Roman" w:hAnsi="Times New Roman" w:cs="Times New Roman"/>
                <w:sz w:val="20"/>
                <w:szCs w:val="20"/>
              </w:rPr>
            </w:pPr>
            <w:r w:rsidRPr="00406159">
              <w:rPr>
                <w:rFonts w:ascii="Times New Roman" w:hAnsi="Times New Roman" w:cs="Times New Roman"/>
                <w:sz w:val="20"/>
                <w:szCs w:val="20"/>
              </w:rPr>
              <w:t>38,99</w:t>
            </w:r>
          </w:p>
        </w:tc>
        <w:tc>
          <w:tcPr>
            <w:tcW w:w="3685" w:type="dxa"/>
            <w:shd w:val="clear" w:color="auto" w:fill="auto"/>
          </w:tcPr>
          <w:p w:rsidR="002A26FC" w:rsidRPr="008D4F69" w:rsidRDefault="002A26FC" w:rsidP="006E2854">
            <w:pPr>
              <w:spacing w:before="0" w:after="0" w:line="228" w:lineRule="exact"/>
              <w:jc w:val="center"/>
              <w:rPr>
                <w:rFonts w:ascii="Times New Roman" w:hAnsi="Times New Roman" w:cs="Times New Roman"/>
                <w:sz w:val="20"/>
                <w:szCs w:val="20"/>
                <w:lang w:val="ru-RU"/>
              </w:rPr>
            </w:pPr>
            <w:r w:rsidRPr="008D4F69">
              <w:rPr>
                <w:rFonts w:ascii="Times New Roman" w:hAnsi="Times New Roman" w:cs="Times New Roman"/>
                <w:color w:val="000000"/>
                <w:sz w:val="20"/>
                <w:szCs w:val="20"/>
                <w:lang w:val="ru-RU"/>
              </w:rPr>
              <w:t>Снижение показателя произошло за счет создания тепловых контуров бюджетных организаций</w:t>
            </w:r>
          </w:p>
        </w:tc>
      </w:tr>
    </w:tbl>
    <w:p w:rsidR="009D2C4D" w:rsidRPr="002046B5" w:rsidRDefault="009D2C4D"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6A5B4A" w:rsidRPr="002046B5" w:rsidRDefault="006A5B4A"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6A5B4A" w:rsidRPr="002046B5" w:rsidRDefault="006A5B4A" w:rsidP="004A4F78">
      <w:pPr>
        <w:shd w:val="clear" w:color="auto" w:fill="FFFFFF" w:themeFill="background1"/>
        <w:spacing w:after="0" w:line="240" w:lineRule="exact"/>
        <w:jc w:val="center"/>
        <w:rPr>
          <w:rFonts w:ascii="Times New Roman" w:hAnsi="Times New Roman" w:cs="Times New Roman"/>
        </w:rPr>
      </w:pP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r w:rsidRPr="00B94390">
        <w:rPr>
          <w:rFonts w:ascii="Times New Roman" w:hAnsi="Times New Roman" w:cs="Times New Roman"/>
          <w:b/>
        </w:rPr>
        <w:t xml:space="preserve">Бурба Валерий Николаевич </w:t>
      </w:r>
    </w:p>
    <w:p w:rsidR="006A5B4A" w:rsidRPr="00B94390" w:rsidRDefault="006A5B4A" w:rsidP="004A4F78">
      <w:pPr>
        <w:shd w:val="clear" w:color="auto" w:fill="FFFFFF" w:themeFill="background1"/>
        <w:spacing w:after="0" w:line="240" w:lineRule="exact"/>
        <w:jc w:val="center"/>
        <w:rPr>
          <w:rFonts w:ascii="Times New Roman" w:hAnsi="Times New Roman" w:cs="Times New Roman"/>
        </w:rPr>
      </w:pPr>
      <w:r w:rsidRPr="00B94390">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6A5B4A" w:rsidRPr="00B94390" w:rsidRDefault="006A5B4A" w:rsidP="004A4F78">
      <w:pPr>
        <w:shd w:val="clear" w:color="auto" w:fill="FFFFFF" w:themeFill="background1"/>
        <w:spacing w:after="0" w:line="240" w:lineRule="exact"/>
        <w:jc w:val="center"/>
        <w:rPr>
          <w:rFonts w:ascii="Times New Roman" w:hAnsi="Times New Roman" w:cs="Times New Roman"/>
        </w:rPr>
      </w:pPr>
    </w:p>
    <w:p w:rsidR="006A5B4A" w:rsidRPr="00B94390"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B94390">
        <w:rPr>
          <w:rFonts w:ascii="Times New Roman" w:eastAsia="Times New Roman" w:hAnsi="Times New Roman" w:cs="Times New Roman"/>
          <w:b/>
          <w:bCs/>
        </w:rPr>
        <w:t>Муниципальный район «Краснояружский район»</w:t>
      </w:r>
    </w:p>
    <w:p w:rsidR="006A5B4A" w:rsidRPr="00B94390" w:rsidRDefault="006A5B4A" w:rsidP="004A4F78">
      <w:pPr>
        <w:shd w:val="clear" w:color="auto" w:fill="FFFFFF" w:themeFill="background1"/>
        <w:spacing w:after="0" w:line="240" w:lineRule="exact"/>
        <w:jc w:val="center"/>
        <w:rPr>
          <w:rFonts w:ascii="Times New Roman" w:hAnsi="Times New Roman" w:cs="Times New Roman"/>
          <w:u w:val="single"/>
        </w:rPr>
      </w:pPr>
      <w:r w:rsidRPr="00B94390">
        <w:rPr>
          <w:rFonts w:ascii="Times New Roman" w:hAnsi="Times New Roman" w:cs="Times New Roman"/>
          <w:u w:val="single"/>
        </w:rPr>
        <w:t>(наименование городского округа (муниципального района))</w:t>
      </w:r>
    </w:p>
    <w:p w:rsidR="006A5B4A" w:rsidRPr="00B94390" w:rsidRDefault="006A5B4A" w:rsidP="004A4F78">
      <w:pPr>
        <w:shd w:val="clear" w:color="auto" w:fill="FFFFFF" w:themeFill="background1"/>
        <w:spacing w:after="0" w:line="240" w:lineRule="exact"/>
        <w:jc w:val="center"/>
        <w:rPr>
          <w:rFonts w:ascii="Times New Roman" w:hAnsi="Times New Roman" w:cs="Times New Roman"/>
        </w:rPr>
      </w:pP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r w:rsidRPr="00B94390">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r w:rsidRPr="00B94390">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p>
    <w:p w:rsidR="006A5B4A" w:rsidRPr="00B94390" w:rsidRDefault="006A5B4A" w:rsidP="004A4F78">
      <w:pPr>
        <w:shd w:val="clear" w:color="auto" w:fill="FFFFFF" w:themeFill="background1"/>
        <w:spacing w:after="0" w:line="240" w:lineRule="exact"/>
        <w:jc w:val="right"/>
        <w:rPr>
          <w:rFonts w:ascii="Times New Roman" w:hAnsi="Times New Roman" w:cs="Times New Roman"/>
          <w:b/>
        </w:rPr>
      </w:pPr>
      <w:r w:rsidRPr="00B94390">
        <w:rPr>
          <w:rFonts w:ascii="Times New Roman" w:hAnsi="Times New Roman" w:cs="Times New Roman"/>
          <w:b/>
        </w:rPr>
        <w:t>Подпись _____________</w:t>
      </w:r>
    </w:p>
    <w:p w:rsidR="006A5B4A" w:rsidRPr="00B94390" w:rsidRDefault="006A5B4A" w:rsidP="004A4F78">
      <w:pPr>
        <w:shd w:val="clear" w:color="auto" w:fill="FFFFFF" w:themeFill="background1"/>
        <w:spacing w:after="0" w:line="240" w:lineRule="exact"/>
        <w:jc w:val="right"/>
        <w:rPr>
          <w:rFonts w:ascii="Times New Roman" w:hAnsi="Times New Roman" w:cs="Times New Roman"/>
        </w:rPr>
      </w:pP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r w:rsidRPr="00B94390">
        <w:rPr>
          <w:rFonts w:ascii="Times New Roman" w:hAnsi="Times New Roman" w:cs="Times New Roman"/>
          <w:b/>
        </w:rPr>
        <w:t>Показатели эффективности деятельности</w:t>
      </w: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r w:rsidRPr="00B94390">
        <w:rPr>
          <w:rFonts w:ascii="Times New Roman" w:hAnsi="Times New Roman" w:cs="Times New Roman"/>
          <w:b/>
        </w:rPr>
        <w:t>органов местного самоуправления городского округа (муниципального района)</w:t>
      </w:r>
    </w:p>
    <w:p w:rsidR="006A5B4A" w:rsidRPr="00B94390" w:rsidRDefault="006A5B4A" w:rsidP="004A4F78">
      <w:pPr>
        <w:shd w:val="clear" w:color="auto" w:fill="FFFFFF" w:themeFill="background1"/>
        <w:spacing w:after="0" w:line="240" w:lineRule="exact"/>
        <w:jc w:val="center"/>
        <w:rPr>
          <w:rFonts w:ascii="Times New Roman" w:hAnsi="Times New Roman" w:cs="Times New Roman"/>
        </w:rPr>
      </w:pPr>
    </w:p>
    <w:p w:rsidR="006A5B4A" w:rsidRPr="00B94390"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B94390">
        <w:rPr>
          <w:rFonts w:ascii="Times New Roman" w:eastAsia="Times New Roman" w:hAnsi="Times New Roman" w:cs="Times New Roman"/>
          <w:b/>
          <w:bCs/>
        </w:rPr>
        <w:t xml:space="preserve">Муниципальный район «Краснояружский район» </w:t>
      </w:r>
    </w:p>
    <w:p w:rsidR="006A5B4A" w:rsidRPr="00B94390" w:rsidRDefault="006A5B4A" w:rsidP="004A4F78">
      <w:pPr>
        <w:shd w:val="clear" w:color="auto" w:fill="FFFFFF" w:themeFill="background1"/>
        <w:spacing w:after="0" w:line="240" w:lineRule="exact"/>
        <w:jc w:val="center"/>
        <w:rPr>
          <w:rFonts w:ascii="Times New Roman" w:hAnsi="Times New Roman" w:cs="Times New Roman"/>
          <w:u w:val="single"/>
        </w:rPr>
      </w:pPr>
      <w:r w:rsidRPr="00B94390">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252" w:type="dxa"/>
        <w:tblLayout w:type="fixed"/>
        <w:tblLook w:val="04A0" w:firstRow="1" w:lastRow="0" w:firstColumn="1" w:lastColumn="0" w:noHBand="0" w:noVBand="1"/>
      </w:tblPr>
      <w:tblGrid>
        <w:gridCol w:w="817"/>
        <w:gridCol w:w="3629"/>
        <w:gridCol w:w="57"/>
        <w:gridCol w:w="1417"/>
        <w:gridCol w:w="1559"/>
        <w:gridCol w:w="1418"/>
        <w:gridCol w:w="1559"/>
        <w:gridCol w:w="1418"/>
        <w:gridCol w:w="1417"/>
        <w:gridCol w:w="1559"/>
        <w:gridCol w:w="3402"/>
      </w:tblGrid>
      <w:tr w:rsidR="005C4FF2" w:rsidRPr="00D7440E" w:rsidTr="00D7440E">
        <w:tc>
          <w:tcPr>
            <w:tcW w:w="817" w:type="dxa"/>
            <w:vMerge w:val="restart"/>
            <w:shd w:val="clear" w:color="auto" w:fill="auto"/>
          </w:tcPr>
          <w:p w:rsidR="005C4FF2" w:rsidRPr="00D7440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 п/п</w:t>
            </w:r>
          </w:p>
        </w:tc>
        <w:tc>
          <w:tcPr>
            <w:tcW w:w="3686" w:type="dxa"/>
            <w:gridSpan w:val="2"/>
            <w:vMerge w:val="restart"/>
            <w:shd w:val="clear" w:color="auto" w:fill="auto"/>
          </w:tcPr>
          <w:p w:rsidR="005C4FF2" w:rsidRPr="00D7440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Наименование показателей</w:t>
            </w:r>
          </w:p>
        </w:tc>
        <w:tc>
          <w:tcPr>
            <w:tcW w:w="1417" w:type="dxa"/>
            <w:vMerge w:val="restart"/>
            <w:shd w:val="clear" w:color="auto" w:fill="auto"/>
          </w:tcPr>
          <w:p w:rsidR="005C4FF2" w:rsidRPr="00D7440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bCs/>
                <w:sz w:val="20"/>
                <w:szCs w:val="20"/>
              </w:rPr>
              <w:t>Единица измерения</w:t>
            </w:r>
          </w:p>
        </w:tc>
        <w:tc>
          <w:tcPr>
            <w:tcW w:w="8930" w:type="dxa"/>
            <w:gridSpan w:val="6"/>
            <w:shd w:val="clear" w:color="auto" w:fill="auto"/>
          </w:tcPr>
          <w:p w:rsidR="005C4FF2" w:rsidRPr="00D7440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Отчетная информация</w:t>
            </w:r>
          </w:p>
        </w:tc>
        <w:tc>
          <w:tcPr>
            <w:tcW w:w="3402" w:type="dxa"/>
            <w:vMerge w:val="restart"/>
            <w:shd w:val="clear" w:color="auto" w:fill="auto"/>
          </w:tcPr>
          <w:p w:rsidR="005C4FF2" w:rsidRPr="00D7440E"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Примечание</w:t>
            </w:r>
          </w:p>
        </w:tc>
      </w:tr>
      <w:tr w:rsidR="005C4FF2" w:rsidRPr="00D7440E" w:rsidTr="00D7440E">
        <w:tc>
          <w:tcPr>
            <w:tcW w:w="817" w:type="dxa"/>
            <w:vMerge/>
            <w:shd w:val="clear" w:color="auto" w:fill="auto"/>
          </w:tcPr>
          <w:p w:rsidR="005C4FF2" w:rsidRPr="00D7440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D7440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auto"/>
          </w:tcPr>
          <w:p w:rsidR="005C4FF2" w:rsidRPr="00D7440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559" w:type="dxa"/>
            <w:shd w:val="clear" w:color="auto" w:fill="auto"/>
          </w:tcPr>
          <w:p w:rsidR="005C4FF2" w:rsidRPr="00D74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D7440E">
              <w:rPr>
                <w:rFonts w:ascii="Times New Roman" w:eastAsia="Times New Roman" w:hAnsi="Times New Roman" w:cs="Times New Roman"/>
                <w:b/>
                <w:bCs/>
                <w:sz w:val="20"/>
                <w:szCs w:val="20"/>
              </w:rPr>
              <w:t>2015</w:t>
            </w:r>
          </w:p>
        </w:tc>
        <w:tc>
          <w:tcPr>
            <w:tcW w:w="1418" w:type="dxa"/>
            <w:shd w:val="clear" w:color="auto" w:fill="auto"/>
          </w:tcPr>
          <w:p w:rsidR="005C4FF2" w:rsidRPr="00D74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D7440E">
              <w:rPr>
                <w:rFonts w:ascii="Times New Roman" w:eastAsia="Times New Roman" w:hAnsi="Times New Roman" w:cs="Times New Roman"/>
                <w:b/>
                <w:bCs/>
                <w:sz w:val="20"/>
                <w:szCs w:val="20"/>
              </w:rPr>
              <w:t>2016</w:t>
            </w:r>
          </w:p>
        </w:tc>
        <w:tc>
          <w:tcPr>
            <w:tcW w:w="1559" w:type="dxa"/>
            <w:shd w:val="clear" w:color="auto" w:fill="auto"/>
          </w:tcPr>
          <w:p w:rsidR="005C4FF2" w:rsidRPr="00D74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D7440E">
              <w:rPr>
                <w:rFonts w:ascii="Times New Roman" w:eastAsia="Times New Roman" w:hAnsi="Times New Roman" w:cs="Times New Roman"/>
                <w:b/>
                <w:bCs/>
                <w:sz w:val="20"/>
                <w:szCs w:val="20"/>
              </w:rPr>
              <w:t>2017</w:t>
            </w:r>
          </w:p>
        </w:tc>
        <w:tc>
          <w:tcPr>
            <w:tcW w:w="1418" w:type="dxa"/>
            <w:shd w:val="clear" w:color="auto" w:fill="auto"/>
          </w:tcPr>
          <w:p w:rsidR="005C4FF2" w:rsidRPr="00D74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D7440E">
              <w:rPr>
                <w:rFonts w:ascii="Times New Roman" w:eastAsia="Times New Roman" w:hAnsi="Times New Roman" w:cs="Times New Roman"/>
                <w:b/>
                <w:bCs/>
                <w:sz w:val="20"/>
                <w:szCs w:val="20"/>
              </w:rPr>
              <w:t>2018</w:t>
            </w:r>
          </w:p>
        </w:tc>
        <w:tc>
          <w:tcPr>
            <w:tcW w:w="1417" w:type="dxa"/>
            <w:shd w:val="clear" w:color="auto" w:fill="auto"/>
          </w:tcPr>
          <w:p w:rsidR="005C4FF2" w:rsidRPr="00D74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D7440E">
              <w:rPr>
                <w:rFonts w:ascii="Times New Roman" w:eastAsia="Times New Roman" w:hAnsi="Times New Roman" w:cs="Times New Roman"/>
                <w:b/>
                <w:bCs/>
                <w:sz w:val="20"/>
                <w:szCs w:val="20"/>
              </w:rPr>
              <w:t>2019</w:t>
            </w:r>
          </w:p>
        </w:tc>
        <w:tc>
          <w:tcPr>
            <w:tcW w:w="1559" w:type="dxa"/>
            <w:shd w:val="clear" w:color="auto" w:fill="auto"/>
          </w:tcPr>
          <w:p w:rsidR="005C4FF2" w:rsidRPr="00D7440E"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D7440E">
              <w:rPr>
                <w:rFonts w:ascii="Times New Roman" w:eastAsia="Times New Roman" w:hAnsi="Times New Roman" w:cs="Times New Roman"/>
                <w:b/>
                <w:bCs/>
                <w:sz w:val="20"/>
                <w:szCs w:val="20"/>
              </w:rPr>
              <w:t>2020</w:t>
            </w:r>
          </w:p>
        </w:tc>
        <w:tc>
          <w:tcPr>
            <w:tcW w:w="3402" w:type="dxa"/>
            <w:vMerge/>
            <w:shd w:val="clear" w:color="auto" w:fill="auto"/>
          </w:tcPr>
          <w:p w:rsidR="005C4FF2" w:rsidRPr="00D7440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D7440E" w:rsidTr="00D7440E">
        <w:tc>
          <w:tcPr>
            <w:tcW w:w="18252" w:type="dxa"/>
            <w:gridSpan w:val="11"/>
            <w:shd w:val="clear" w:color="auto" w:fill="auto"/>
          </w:tcPr>
          <w:p w:rsidR="005C4FF2" w:rsidRPr="00D7440E"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eastAsia="Times New Roman" w:hAnsi="Times New Roman" w:cs="Times New Roman"/>
                <w:b/>
                <w:color w:val="000000"/>
                <w:sz w:val="20"/>
                <w:szCs w:val="20"/>
              </w:rPr>
              <w:t>Экономическое развитие</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w:t>
            </w:r>
          </w:p>
        </w:tc>
        <w:tc>
          <w:tcPr>
            <w:tcW w:w="362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единиц</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376,8</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282,9</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284,39</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287,16</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290,54</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297,3</w:t>
            </w:r>
          </w:p>
        </w:tc>
        <w:tc>
          <w:tcPr>
            <w:tcW w:w="3402"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hAnsi="Times New Roman" w:cs="Times New Roman"/>
                <w:sz w:val="20"/>
                <w:szCs w:val="20"/>
                <w:lang w:val="ru-RU"/>
              </w:rPr>
              <w:t xml:space="preserve">Реализация </w:t>
            </w:r>
            <w:r w:rsidRPr="008D4F69">
              <w:rPr>
                <w:rFonts w:ascii="Times New Roman" w:eastAsia="Times New Roman" w:hAnsi="Times New Roman" w:cs="Times New Roman"/>
                <w:sz w:val="20"/>
                <w:szCs w:val="20"/>
                <w:lang w:val="ru-RU"/>
              </w:rPr>
              <w:t>муниципальной программы Краснояружского района «Развитие экономического потенциала и формирование благоприятного предпринимательского климата в Краснояружском района на 2015 – 2020 годы».</w:t>
            </w:r>
          </w:p>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eastAsia="Times New Roman" w:hAnsi="Times New Roman" w:cs="Times New Roman"/>
                <w:sz w:val="20"/>
                <w:szCs w:val="20"/>
                <w:lang w:val="ru-RU"/>
              </w:rPr>
              <w:t>В 2018 году фермерами получено безвозмездных грантов на сумму 12 млн.руб, СМП льготных кредитов на сумму 5,2 мл</w:t>
            </w:r>
            <w:r w:rsidR="00344A5E" w:rsidRPr="008D4F69">
              <w:rPr>
                <w:rFonts w:ascii="Times New Roman" w:eastAsia="Times New Roman" w:hAnsi="Times New Roman" w:cs="Times New Roman"/>
                <w:sz w:val="20"/>
                <w:szCs w:val="20"/>
                <w:lang w:val="ru-RU"/>
              </w:rPr>
              <w:t>н.руб. Создано 24 рабочих места</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w:t>
            </w:r>
          </w:p>
        </w:tc>
        <w:tc>
          <w:tcPr>
            <w:tcW w:w="362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14,5</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15,69</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15,69</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24,62</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24,62</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24,62</w:t>
            </w:r>
          </w:p>
        </w:tc>
        <w:tc>
          <w:tcPr>
            <w:tcW w:w="3402"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Доля работников снизилась в связи с проведенными сокращениями на предприятиях района</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w:t>
            </w:r>
          </w:p>
        </w:tc>
        <w:tc>
          <w:tcPr>
            <w:tcW w:w="362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руб.</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16500,3</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7446,6</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28460,2</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4635,13</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898,6</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898,6</w:t>
            </w:r>
          </w:p>
        </w:tc>
        <w:tc>
          <w:tcPr>
            <w:tcW w:w="3402" w:type="dxa"/>
            <w:shd w:val="clear" w:color="auto" w:fill="auto"/>
          </w:tcPr>
          <w:p w:rsidR="00D7440E"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Увеличение показателя произошло за счет реализации крупных инвестиционных проектов:</w:t>
            </w:r>
          </w:p>
          <w:p w:rsidR="00D7440E"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7440E">
              <w:rPr>
                <w:rFonts w:ascii="Times New Roman" w:hAnsi="Times New Roman" w:cs="Times New Roman"/>
                <w:sz w:val="20"/>
                <w:szCs w:val="20"/>
                <w:lang w:val="ru-RU"/>
              </w:rPr>
              <w:t xml:space="preserve">1. Строительство ФОКа «Лазурный» по программе Газпром детям; </w:t>
            </w:r>
          </w:p>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lang w:val="ru-RU"/>
              </w:rPr>
              <w:t xml:space="preserve">2.  </w:t>
            </w:r>
            <w:r w:rsidRPr="00D7440E">
              <w:rPr>
                <w:rFonts w:ascii="Times New Roman" w:hAnsi="Times New Roman" w:cs="Times New Roman"/>
                <w:sz w:val="20"/>
                <w:szCs w:val="20"/>
              </w:rPr>
              <w:t>Строительство детского сада «Солнечный»</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4</w:t>
            </w:r>
          </w:p>
        </w:tc>
        <w:tc>
          <w:tcPr>
            <w:tcW w:w="362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87</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84,11</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84,12</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84</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84</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84</w:t>
            </w:r>
          </w:p>
        </w:tc>
        <w:tc>
          <w:tcPr>
            <w:tcW w:w="3402"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На  территории района осуществляется работа по оптимизации поступлений и вовлечению в оборот дополнительных земельных участков</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5</w:t>
            </w:r>
          </w:p>
        </w:tc>
        <w:tc>
          <w:tcPr>
            <w:tcW w:w="362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100</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83,33</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3402"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sz w:val="20"/>
                <w:szCs w:val="20"/>
                <w:lang w:val="ru-RU"/>
              </w:rPr>
              <w:t>Снижение доли прибыльных сельскохозяйственных организаций произошло в результате погашения отрицательной курсовой разницы при погашении валютных займов на ведущем предприятии района</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6</w:t>
            </w:r>
          </w:p>
        </w:tc>
        <w:tc>
          <w:tcPr>
            <w:tcW w:w="362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3,92</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3,91</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3,9</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3,9</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3,9</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3,9</w:t>
            </w:r>
          </w:p>
        </w:tc>
        <w:tc>
          <w:tcPr>
            <w:tcW w:w="3402" w:type="dxa"/>
            <w:shd w:val="clear" w:color="auto" w:fill="auto"/>
          </w:tcPr>
          <w:p w:rsidR="004472A0" w:rsidRPr="00D7440E" w:rsidRDefault="004472A0" w:rsidP="00D7440E">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lang w:val="ru-RU"/>
              </w:rPr>
              <w:t xml:space="preserve">Выполнен ремонт автомобильных дорог общего пользования протяженностью </w:t>
            </w:r>
            <w:r w:rsidRPr="008D4F69">
              <w:rPr>
                <w:rFonts w:ascii="Times New Roman" w:hAnsi="Times New Roman" w:cs="Times New Roman"/>
                <w:sz w:val="20"/>
                <w:szCs w:val="20"/>
                <w:lang w:val="ru-RU"/>
              </w:rPr>
              <w:t xml:space="preserve">15,1 км. </w:t>
            </w:r>
            <w:r w:rsidRPr="00D7440E">
              <w:rPr>
                <w:rFonts w:ascii="Times New Roman" w:hAnsi="Times New Roman" w:cs="Times New Roman"/>
                <w:sz w:val="20"/>
                <w:szCs w:val="20"/>
                <w:lang w:val="ru-RU"/>
              </w:rPr>
              <w:t>Также осуществлен капитальный ремонт автодорог протяженностью</w:t>
            </w:r>
            <w:r w:rsidR="00D7440E">
              <w:rPr>
                <w:rFonts w:ascii="Times New Roman" w:hAnsi="Times New Roman" w:cs="Times New Roman"/>
                <w:sz w:val="20"/>
                <w:szCs w:val="20"/>
                <w:lang w:val="ru-RU"/>
              </w:rPr>
              <w:t xml:space="preserve"> </w:t>
            </w:r>
            <w:r w:rsidRPr="00D7440E">
              <w:rPr>
                <w:rFonts w:ascii="Times New Roman" w:hAnsi="Times New Roman" w:cs="Times New Roman"/>
                <w:sz w:val="20"/>
                <w:szCs w:val="20"/>
                <w:lang w:val="ru-RU"/>
              </w:rPr>
              <w:t xml:space="preserve"> </w:t>
            </w:r>
            <w:r w:rsidRPr="008D4F69">
              <w:rPr>
                <w:rFonts w:ascii="Times New Roman" w:hAnsi="Times New Roman" w:cs="Times New Roman"/>
                <w:sz w:val="20"/>
                <w:szCs w:val="20"/>
                <w:lang w:val="ru-RU"/>
              </w:rPr>
              <w:t xml:space="preserve">2,76 км.  </w:t>
            </w:r>
            <w:r w:rsidRPr="00D7440E">
              <w:rPr>
                <w:rFonts w:ascii="Times New Roman" w:hAnsi="Times New Roman" w:cs="Times New Roman"/>
                <w:sz w:val="20"/>
                <w:szCs w:val="20"/>
                <w:lang w:val="ru-RU"/>
              </w:rPr>
              <w:t xml:space="preserve">Выполнено строительство тротуаров в асфальтобетонном покрытии протяженностью </w:t>
            </w:r>
            <w:r w:rsidRPr="00D7440E">
              <w:rPr>
                <w:rFonts w:ascii="Times New Roman" w:hAnsi="Times New Roman" w:cs="Times New Roman"/>
                <w:sz w:val="20"/>
                <w:szCs w:val="20"/>
              </w:rPr>
              <w:t>573 п.м.</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7</w:t>
            </w:r>
          </w:p>
        </w:tc>
        <w:tc>
          <w:tcPr>
            <w:tcW w:w="362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0</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Регулярными автобусными рейсами охвачены все населенные пункты Краснояружского района</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8</w:t>
            </w:r>
          </w:p>
        </w:tc>
        <w:tc>
          <w:tcPr>
            <w:tcW w:w="362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auto"/>
          </w:tcPr>
          <w:p w:rsidR="004472A0" w:rsidRPr="008D4F69"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8"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402"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8.1</w:t>
            </w:r>
          </w:p>
        </w:tc>
        <w:tc>
          <w:tcPr>
            <w:tcW w:w="362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руб.</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25423,2</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26592,1</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26970,7</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29824</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29910</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31234</w:t>
            </w:r>
          </w:p>
        </w:tc>
        <w:tc>
          <w:tcPr>
            <w:tcW w:w="3402"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8D4F69">
              <w:rPr>
                <w:rFonts w:ascii="Times New Roman" w:hAnsi="Times New Roman" w:cs="Times New Roman"/>
                <w:sz w:val="20"/>
                <w:szCs w:val="20"/>
                <w:lang w:val="ru-RU"/>
              </w:rPr>
              <w:t>В соответствии с постановлением администрации Краснояружского района №164 от 27.07.2018 года «О мерах по повышению уровня заработной платы в 2018 году» ожидается дальнейшее повышение заработной платы.</w:t>
            </w:r>
            <w:r w:rsidR="00344A5E" w:rsidRPr="008D4F69">
              <w:rPr>
                <w:rFonts w:ascii="Times New Roman" w:hAnsi="Times New Roman" w:cs="Times New Roman"/>
                <w:sz w:val="20"/>
                <w:szCs w:val="20"/>
                <w:lang w:val="ru-RU"/>
              </w:rPr>
              <w:t xml:space="preserve"> </w:t>
            </w:r>
            <w:r w:rsidRPr="00D7440E">
              <w:rPr>
                <w:rFonts w:ascii="Times New Roman" w:hAnsi="Times New Roman" w:cs="Times New Roman"/>
                <w:sz w:val="20"/>
                <w:szCs w:val="20"/>
              </w:rPr>
              <w:t>Также проводится ежемесячный мониторинг оплаты труда работников данных кате</w:t>
            </w:r>
            <w:r w:rsidR="00344A5E" w:rsidRPr="00D7440E">
              <w:rPr>
                <w:rFonts w:ascii="Times New Roman" w:hAnsi="Times New Roman" w:cs="Times New Roman"/>
                <w:sz w:val="20"/>
                <w:szCs w:val="20"/>
              </w:rPr>
              <w:t>горий</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8.2</w:t>
            </w:r>
          </w:p>
        </w:tc>
        <w:tc>
          <w:tcPr>
            <w:tcW w:w="362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руб.</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15910,4</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17033,8</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17893,2</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17879</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18200</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19290</w:t>
            </w:r>
          </w:p>
        </w:tc>
        <w:tc>
          <w:tcPr>
            <w:tcW w:w="3402" w:type="dxa"/>
            <w:shd w:val="clear" w:color="auto" w:fill="auto"/>
          </w:tcPr>
          <w:p w:rsidR="00B94390" w:rsidRPr="00D7440E" w:rsidRDefault="004472A0" w:rsidP="00D7440E">
            <w:pPr>
              <w:shd w:val="clear" w:color="auto" w:fill="FFFFFF" w:themeFill="background1"/>
              <w:spacing w:before="0" w:after="0" w:line="240" w:lineRule="exact"/>
              <w:jc w:val="center"/>
              <w:rPr>
                <w:rFonts w:ascii="Times New Roman" w:hAnsi="Times New Roman" w:cs="Times New Roman"/>
                <w:sz w:val="20"/>
                <w:szCs w:val="20"/>
                <w:lang w:val="ru-RU"/>
              </w:rPr>
            </w:pPr>
            <w:r w:rsidRPr="00D7440E">
              <w:rPr>
                <w:rFonts w:ascii="Times New Roman" w:hAnsi="Times New Roman" w:cs="Times New Roman"/>
                <w:sz w:val="20"/>
                <w:szCs w:val="20"/>
                <w:lang w:val="ru-RU"/>
              </w:rPr>
              <w:t>Увеличение заработной платы в соответствии с Указами президента РФ</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8.3</w:t>
            </w:r>
          </w:p>
        </w:tc>
        <w:tc>
          <w:tcPr>
            <w:tcW w:w="3629" w:type="dxa"/>
            <w:shd w:val="clear" w:color="auto" w:fill="auto"/>
          </w:tcPr>
          <w:p w:rsidR="004472A0" w:rsidRPr="00D7440E" w:rsidRDefault="004472A0"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руб.</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18239,4</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18578,4</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19184,1</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20323</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20694</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21586</w:t>
            </w:r>
          </w:p>
        </w:tc>
        <w:tc>
          <w:tcPr>
            <w:tcW w:w="3402"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Увеличение заработной платы в соответствии с Указами президента РФ</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8.4</w:t>
            </w:r>
          </w:p>
        </w:tc>
        <w:tc>
          <w:tcPr>
            <w:tcW w:w="362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руб.</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23585</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23622</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23998,2</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24637</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24713</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25449</w:t>
            </w:r>
          </w:p>
        </w:tc>
        <w:tc>
          <w:tcPr>
            <w:tcW w:w="3402"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7440E">
              <w:rPr>
                <w:rFonts w:ascii="Times New Roman" w:hAnsi="Times New Roman" w:cs="Times New Roman"/>
                <w:sz w:val="20"/>
                <w:szCs w:val="20"/>
                <w:lang w:val="ru-RU"/>
              </w:rPr>
              <w:t>Увеличение заработной платы в соответствии с Указами президента РФ</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8.5</w:t>
            </w:r>
          </w:p>
        </w:tc>
        <w:tc>
          <w:tcPr>
            <w:tcW w:w="362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D7440E">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руб.</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18910,1</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21016,4</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26444,1</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27550</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29100</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30730</w:t>
            </w:r>
          </w:p>
        </w:tc>
        <w:tc>
          <w:tcPr>
            <w:tcW w:w="3402" w:type="dxa"/>
            <w:shd w:val="clear" w:color="auto" w:fill="auto"/>
          </w:tcPr>
          <w:p w:rsidR="004472A0" w:rsidRPr="008D4F69" w:rsidRDefault="004472A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соответствии с постановлением администрации Краснояружского района №164 от 27.07.2018 года «О мерах по повышению уровня заработной платы в 2018 году» ожидается дальне</w:t>
            </w:r>
            <w:r w:rsidR="00344A5E" w:rsidRPr="008D4F69">
              <w:rPr>
                <w:rFonts w:ascii="Times New Roman" w:hAnsi="Times New Roman" w:cs="Times New Roman"/>
                <w:sz w:val="20"/>
                <w:szCs w:val="20"/>
                <w:lang w:val="ru-RU"/>
              </w:rPr>
              <w:t>йшее повышение заработной платы</w:t>
            </w:r>
          </w:p>
        </w:tc>
      </w:tr>
      <w:tr w:rsidR="004472A0" w:rsidRPr="00D7440E" w:rsidTr="00D7440E">
        <w:tc>
          <w:tcPr>
            <w:tcW w:w="8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8.6</w:t>
            </w:r>
          </w:p>
        </w:tc>
        <w:tc>
          <w:tcPr>
            <w:tcW w:w="3629" w:type="dxa"/>
            <w:shd w:val="clear" w:color="auto" w:fill="auto"/>
          </w:tcPr>
          <w:p w:rsidR="004472A0" w:rsidRPr="008D4F69" w:rsidRDefault="004472A0"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D7440E">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руб.</w:t>
            </w:r>
          </w:p>
        </w:tc>
        <w:tc>
          <w:tcPr>
            <w:tcW w:w="1559" w:type="dxa"/>
            <w:shd w:val="clear" w:color="auto" w:fill="auto"/>
          </w:tcPr>
          <w:p w:rsidR="004472A0" w:rsidRPr="00D7440E" w:rsidRDefault="004472A0"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12100</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12010,3</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12343,3</w:t>
            </w:r>
          </w:p>
        </w:tc>
        <w:tc>
          <w:tcPr>
            <w:tcW w:w="1418"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12684</w:t>
            </w:r>
          </w:p>
        </w:tc>
        <w:tc>
          <w:tcPr>
            <w:tcW w:w="1417"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13318</w:t>
            </w:r>
          </w:p>
        </w:tc>
        <w:tc>
          <w:tcPr>
            <w:tcW w:w="1559" w:type="dxa"/>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13851</w:t>
            </w:r>
          </w:p>
        </w:tc>
        <w:tc>
          <w:tcPr>
            <w:tcW w:w="3402" w:type="dxa"/>
            <w:shd w:val="clear" w:color="auto" w:fill="auto"/>
          </w:tcPr>
          <w:p w:rsidR="004472A0" w:rsidRPr="008D4F69" w:rsidRDefault="004472A0" w:rsidP="004A4F78">
            <w:pPr>
              <w:shd w:val="clear" w:color="auto" w:fill="FFFFFF" w:themeFill="background1"/>
              <w:spacing w:before="0" w:after="0" w:line="240" w:lineRule="exact"/>
              <w:jc w:val="center"/>
              <w:rPr>
                <w:sz w:val="20"/>
                <w:szCs w:val="20"/>
                <w:lang w:val="ru-RU"/>
              </w:rPr>
            </w:pPr>
            <w:r w:rsidRPr="008D4F69">
              <w:rPr>
                <w:rFonts w:ascii="Times New Roman" w:hAnsi="Times New Roman" w:cs="Times New Roman"/>
                <w:sz w:val="20"/>
                <w:szCs w:val="20"/>
                <w:lang w:val="ru-RU"/>
              </w:rPr>
              <w:t>В соответствии с постановлением администрации Краснояружского района №164 от 27.07.2018 года «О мерах по повышению уровня заработной платы в 2018 году» ожидается дальнейшее повышение заработной платы</w:t>
            </w:r>
            <w:r w:rsidR="00344A5E"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 xml:space="preserve">  проводится ежемесячный мониторинг оплаты труда работников данных категорий</w:t>
            </w:r>
          </w:p>
        </w:tc>
      </w:tr>
      <w:tr w:rsidR="004472A0" w:rsidRPr="00D7440E" w:rsidTr="00D7440E">
        <w:tc>
          <w:tcPr>
            <w:tcW w:w="18252" w:type="dxa"/>
            <w:gridSpan w:val="11"/>
            <w:shd w:val="clear" w:color="auto" w:fill="auto"/>
          </w:tcPr>
          <w:p w:rsidR="004472A0" w:rsidRPr="00D7440E" w:rsidRDefault="004472A0"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Дошкольное образование</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9</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65,6</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65,2</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71,47</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76,43</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76,5</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77,72</w:t>
            </w:r>
          </w:p>
        </w:tc>
        <w:tc>
          <w:tcPr>
            <w:tcW w:w="3402"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Увеличение доли детей в возрасте 1 - 6 лет, получающих дошкольную образовательную услугу, за счет открытия МБДОУ «Краснояружский детский сад «Солнечный»</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10</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5,81</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5,55</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21,56</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5,89</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5,9</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5,9</w:t>
            </w:r>
          </w:p>
        </w:tc>
        <w:tc>
          <w:tcPr>
            <w:tcW w:w="3402"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Снижение доли детей в возрасте 1 - 6 лет, стоящих на учете для определения в муниципальные дошкольные образовательные учреждения,</w:t>
            </w:r>
            <w:r w:rsidRPr="008D4F69">
              <w:rPr>
                <w:sz w:val="20"/>
                <w:szCs w:val="20"/>
                <w:lang w:val="ru-RU"/>
              </w:rPr>
              <w:t xml:space="preserve"> </w:t>
            </w:r>
            <w:r w:rsidRPr="008D4F69">
              <w:rPr>
                <w:rFonts w:ascii="Times New Roman" w:hAnsi="Times New Roman" w:cs="Times New Roman"/>
                <w:sz w:val="20"/>
                <w:szCs w:val="20"/>
                <w:lang w:val="ru-RU"/>
              </w:rPr>
              <w:t>за счет открытия МБДОУ «Краснояружский детский сад «Солнечный»</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11</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20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16,7</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Проведение капитального ремонта в МДОУ «Краснояружский детский сад общеразвивающего вида» и МДОУ «Краснояружский ЦРР»</w:t>
            </w:r>
          </w:p>
        </w:tc>
      </w:tr>
      <w:tr w:rsidR="00344A5E" w:rsidRPr="00D7440E" w:rsidTr="00D7440E">
        <w:tc>
          <w:tcPr>
            <w:tcW w:w="18252" w:type="dxa"/>
            <w:gridSpan w:val="11"/>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Общее и дополнительное образование</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12</w:t>
            </w:r>
          </w:p>
        </w:tc>
        <w:tc>
          <w:tcPr>
            <w:tcW w:w="3629" w:type="dxa"/>
            <w:shd w:val="clear" w:color="auto" w:fill="auto"/>
          </w:tcPr>
          <w:p w:rsidR="00344A5E" w:rsidRPr="008D4F69" w:rsidRDefault="00344A5E"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4,05</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1,49</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Реализация  Районной целевой программы «Развитие образования Краснояружского района на 2015-2020 годы»</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13</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100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81,25</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80</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3402"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Реализация  Районной целевой программы «Развитие образования Краснояружского района на 2015-2020 годы»</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14</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20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20</w:t>
            </w:r>
          </w:p>
        </w:tc>
        <w:tc>
          <w:tcPr>
            <w:tcW w:w="3402"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Реализация областных программ софинансирования</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15</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88,45</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91,27</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92</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92,35</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92,89</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93,05</w:t>
            </w:r>
          </w:p>
        </w:tc>
        <w:tc>
          <w:tcPr>
            <w:tcW w:w="3402"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7440E">
              <w:rPr>
                <w:rFonts w:ascii="Times New Roman" w:hAnsi="Times New Roman" w:cs="Times New Roman"/>
                <w:sz w:val="20"/>
                <w:szCs w:val="20"/>
                <w:lang w:val="ru-RU"/>
              </w:rPr>
              <w:t>На территории района осуществляется реализа</w:t>
            </w:r>
            <w:r w:rsidR="00D7440E" w:rsidRPr="00D7440E">
              <w:rPr>
                <w:rFonts w:ascii="Times New Roman" w:hAnsi="Times New Roman" w:cs="Times New Roman"/>
                <w:sz w:val="20"/>
                <w:szCs w:val="20"/>
                <w:lang w:val="ru-RU"/>
              </w:rPr>
              <w:t>ция проектов по здоровьесбереже</w:t>
            </w:r>
            <w:r w:rsidRPr="00D7440E">
              <w:rPr>
                <w:rFonts w:ascii="Times New Roman" w:hAnsi="Times New Roman" w:cs="Times New Roman"/>
                <w:sz w:val="20"/>
                <w:szCs w:val="20"/>
                <w:lang w:val="ru-RU"/>
              </w:rPr>
              <w:t>нию: «Здоровая</w:t>
            </w:r>
          </w:p>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7440E">
              <w:rPr>
                <w:rFonts w:ascii="Times New Roman" w:hAnsi="Times New Roman" w:cs="Times New Roman"/>
                <w:sz w:val="20"/>
                <w:szCs w:val="20"/>
                <w:lang w:val="ru-RU"/>
              </w:rPr>
              <w:t xml:space="preserve"> </w:t>
            </w:r>
            <w:r w:rsidRPr="008D4F69">
              <w:rPr>
                <w:rFonts w:ascii="Times New Roman" w:hAnsi="Times New Roman" w:cs="Times New Roman"/>
                <w:sz w:val="20"/>
                <w:szCs w:val="20"/>
                <w:lang w:val="ru-RU"/>
              </w:rPr>
              <w:t>семья – здоровая нация», «Детство без вредных привычек»</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16</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7440E">
              <w:rPr>
                <w:rFonts w:ascii="Times New Roman" w:hAnsi="Times New Roman" w:cs="Times New Roman"/>
                <w:sz w:val="20"/>
                <w:szCs w:val="20"/>
                <w:lang w:val="ru-RU"/>
              </w:rPr>
              <w:t>Мощн</w:t>
            </w:r>
            <w:r w:rsidR="00D7440E" w:rsidRPr="00D7440E">
              <w:rPr>
                <w:rFonts w:ascii="Times New Roman" w:hAnsi="Times New Roman" w:cs="Times New Roman"/>
                <w:sz w:val="20"/>
                <w:szCs w:val="20"/>
                <w:lang w:val="ru-RU"/>
              </w:rPr>
              <w:t>ости общеоб-разовательных учреж</w:t>
            </w:r>
            <w:r w:rsidRPr="00D7440E">
              <w:rPr>
                <w:rFonts w:ascii="Times New Roman" w:hAnsi="Times New Roman" w:cs="Times New Roman"/>
                <w:sz w:val="20"/>
                <w:szCs w:val="20"/>
                <w:lang w:val="ru-RU"/>
              </w:rPr>
              <w:t xml:space="preserve">дений </w:t>
            </w:r>
            <w:r w:rsidR="00D7440E">
              <w:rPr>
                <w:rFonts w:ascii="Times New Roman" w:hAnsi="Times New Roman" w:cs="Times New Roman"/>
                <w:sz w:val="20"/>
                <w:szCs w:val="20"/>
                <w:lang w:val="ru-RU"/>
              </w:rPr>
              <w:t>соответствуют численности обуча</w:t>
            </w:r>
            <w:r w:rsidRPr="00D7440E">
              <w:rPr>
                <w:rFonts w:ascii="Times New Roman" w:hAnsi="Times New Roman" w:cs="Times New Roman"/>
                <w:sz w:val="20"/>
                <w:szCs w:val="20"/>
                <w:lang w:val="ru-RU"/>
              </w:rPr>
              <w:t>ющихся. Обучение во вторую смену не осуществляется</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17</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тыс.руб.</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111</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129,56</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40,89</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42</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42,65</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43,11</w:t>
            </w:r>
          </w:p>
        </w:tc>
        <w:tc>
          <w:tcPr>
            <w:tcW w:w="3402"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Увеличение расходов бюджета</w:t>
            </w:r>
            <w:r w:rsidRPr="008D4F69">
              <w:rPr>
                <w:sz w:val="20"/>
                <w:szCs w:val="20"/>
                <w:lang w:val="ru-RU"/>
              </w:rPr>
              <w:t xml:space="preserve"> </w:t>
            </w:r>
            <w:r w:rsidRPr="008D4F69">
              <w:rPr>
                <w:rFonts w:ascii="Times New Roman" w:hAnsi="Times New Roman" w:cs="Times New Roman"/>
                <w:sz w:val="20"/>
                <w:szCs w:val="20"/>
                <w:lang w:val="ru-RU"/>
              </w:rPr>
              <w:t>муници</w:t>
            </w:r>
            <w:r w:rsidR="00B94390"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пального образования на общее образование в расчете на 1 обучающегося в муниципальных за счет программного финансирования</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18</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141,55</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141,86</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233,54</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232,41</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232,03</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231,08</w:t>
            </w:r>
          </w:p>
        </w:tc>
        <w:tc>
          <w:tcPr>
            <w:tcW w:w="3402"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Увеличение числен</w:t>
            </w:r>
            <w:r w:rsidR="00B94390"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ности обучающихся. Планируется увели</w:t>
            </w:r>
            <w:r w:rsidR="00B94390"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чить наполняемость и количество объедине</w:t>
            </w:r>
            <w:r w:rsidR="00B94390"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ний по интересам для обучающихся ОУ</w:t>
            </w:r>
          </w:p>
        </w:tc>
      </w:tr>
      <w:tr w:rsidR="00344A5E" w:rsidRPr="00D7440E" w:rsidTr="00D7440E">
        <w:tc>
          <w:tcPr>
            <w:tcW w:w="18252" w:type="dxa"/>
            <w:gridSpan w:val="11"/>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Культура</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19</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auto"/>
          </w:tcPr>
          <w:p w:rsidR="00344A5E" w:rsidRPr="008D4F69"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8"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402"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19.1</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D7440E">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100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3402"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Все населенные пункты района обеспечены в полном объеме учреждениями культуры клубного типа, детская школа искусств, краеведческий музей</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19.2</w:t>
            </w:r>
          </w:p>
        </w:tc>
        <w:tc>
          <w:tcPr>
            <w:tcW w:w="362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библиотеками</w:t>
            </w: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100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3402"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На территории района функционирует сеть учреждений культуры, куда  входит 16 учреждений клубного типа, Центральная библиотеками с 16 филиалами</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19.3</w:t>
            </w:r>
          </w:p>
        </w:tc>
        <w:tc>
          <w:tcPr>
            <w:tcW w:w="362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парками культуры и отдыха</w:t>
            </w: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344A5E" w:rsidRPr="008D4F69" w:rsidRDefault="00B94390"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color w:val="000000"/>
                <w:sz w:val="20"/>
                <w:szCs w:val="20"/>
                <w:lang w:val="ru-RU"/>
              </w:rPr>
              <w:t>Зарегистрированных парков культуры и отдыха на территории района нет</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20</w:t>
            </w:r>
          </w:p>
        </w:tc>
        <w:tc>
          <w:tcPr>
            <w:tcW w:w="3629" w:type="dxa"/>
            <w:shd w:val="clear" w:color="auto" w:fill="auto"/>
          </w:tcPr>
          <w:p w:rsidR="00344A5E" w:rsidRPr="008D4F69"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7,69</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7,69</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15,38</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15,38</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15,38</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7,69</w:t>
            </w:r>
          </w:p>
        </w:tc>
        <w:tc>
          <w:tcPr>
            <w:tcW w:w="3402"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8D4F69">
              <w:rPr>
                <w:rFonts w:ascii="Times New Roman" w:hAnsi="Times New Roman" w:cs="Times New Roman"/>
                <w:sz w:val="20"/>
                <w:szCs w:val="20"/>
                <w:lang w:val="ru-RU"/>
              </w:rPr>
              <w:t xml:space="preserve">По состоянию на 2017 год требуется ремонт  в МУК «Вязовской СДК». </w:t>
            </w:r>
            <w:r w:rsidRPr="00D7440E">
              <w:rPr>
                <w:rFonts w:ascii="Times New Roman" w:hAnsi="Times New Roman" w:cs="Times New Roman"/>
                <w:sz w:val="20"/>
                <w:szCs w:val="20"/>
              </w:rPr>
              <w:t>Капитальный ремонт сельского дома культуры  заплани</w:t>
            </w:r>
            <w:r w:rsidR="00B94390" w:rsidRPr="00D7440E">
              <w:rPr>
                <w:rFonts w:ascii="Times New Roman" w:hAnsi="Times New Roman" w:cs="Times New Roman"/>
                <w:sz w:val="20"/>
                <w:szCs w:val="20"/>
              </w:rPr>
              <w:t>-</w:t>
            </w:r>
            <w:r w:rsidRPr="00D7440E">
              <w:rPr>
                <w:rFonts w:ascii="Times New Roman" w:hAnsi="Times New Roman" w:cs="Times New Roman"/>
                <w:sz w:val="20"/>
                <w:szCs w:val="20"/>
              </w:rPr>
              <w:t>рован на 2020 год</w:t>
            </w:r>
          </w:p>
        </w:tc>
      </w:tr>
      <w:tr w:rsidR="00344A5E" w:rsidRPr="00D7440E" w:rsidTr="00D7440E">
        <w:tc>
          <w:tcPr>
            <w:tcW w:w="8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21</w:t>
            </w:r>
          </w:p>
        </w:tc>
        <w:tc>
          <w:tcPr>
            <w:tcW w:w="3629" w:type="dxa"/>
            <w:shd w:val="clear" w:color="auto" w:fill="auto"/>
          </w:tcPr>
          <w:p w:rsidR="00344A5E" w:rsidRDefault="00344A5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p w:rsidR="00D7440E" w:rsidRPr="00D7440E" w:rsidRDefault="00D7440E"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344A5E" w:rsidRPr="00D7440E" w:rsidRDefault="00344A5E"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13,04</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13,04</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13,04</w:t>
            </w:r>
          </w:p>
        </w:tc>
        <w:tc>
          <w:tcPr>
            <w:tcW w:w="1418"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8,7</w:t>
            </w:r>
          </w:p>
        </w:tc>
        <w:tc>
          <w:tcPr>
            <w:tcW w:w="1417"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8,7</w:t>
            </w:r>
          </w:p>
        </w:tc>
        <w:tc>
          <w:tcPr>
            <w:tcW w:w="1559" w:type="dxa"/>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8,7</w:t>
            </w:r>
          </w:p>
        </w:tc>
        <w:tc>
          <w:tcPr>
            <w:tcW w:w="3402" w:type="dxa"/>
            <w:shd w:val="clear" w:color="auto" w:fill="auto"/>
          </w:tcPr>
          <w:p w:rsidR="00344A5E" w:rsidRPr="008D4F69" w:rsidRDefault="00344A5E"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Объект культурного наследия дом управляющего Краснояружской экономией Харитоненко нуждается в ремонте, капитальный ремонт здания запланирован на 2019-2020 годы</w:t>
            </w:r>
          </w:p>
        </w:tc>
      </w:tr>
      <w:tr w:rsidR="00344A5E" w:rsidRPr="00D7440E" w:rsidTr="00D7440E">
        <w:tc>
          <w:tcPr>
            <w:tcW w:w="18252" w:type="dxa"/>
            <w:gridSpan w:val="11"/>
            <w:shd w:val="clear" w:color="auto" w:fill="auto"/>
          </w:tcPr>
          <w:p w:rsidR="00344A5E" w:rsidRPr="00D7440E" w:rsidRDefault="00344A5E"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Физическая культура и спорт</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22</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43,42</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42,82</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46,23</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46,25</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46,69</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47,05</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Рост показателя обусловлен введением в  эксплуатацию  новых спортивных сооружений, площадок для занятия физической культурой и спортом</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23</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51</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51</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51</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51</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51</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51</w:t>
            </w:r>
          </w:p>
        </w:tc>
        <w:tc>
          <w:tcPr>
            <w:tcW w:w="3402" w:type="dxa"/>
            <w:shd w:val="clear" w:color="auto" w:fill="auto"/>
          </w:tcPr>
          <w:p w:rsidR="00D7440E"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7440E">
              <w:rPr>
                <w:rFonts w:ascii="Times New Roman" w:hAnsi="Times New Roman" w:cs="Times New Roman"/>
                <w:sz w:val="20"/>
                <w:szCs w:val="20"/>
                <w:lang w:val="ru-RU"/>
              </w:rPr>
              <w:t>В общеобразовательных учреждениях района 100</w:t>
            </w:r>
            <w:r w:rsidR="00D7440E">
              <w:rPr>
                <w:rFonts w:ascii="Times New Roman" w:hAnsi="Times New Roman" w:cs="Times New Roman"/>
                <w:sz w:val="20"/>
                <w:szCs w:val="20"/>
                <w:lang w:val="ru-RU"/>
              </w:rPr>
              <w:t xml:space="preserve"> </w:t>
            </w:r>
            <w:r w:rsidRPr="00D7440E">
              <w:rPr>
                <w:rFonts w:ascii="Times New Roman" w:hAnsi="Times New Roman" w:cs="Times New Roman"/>
                <w:sz w:val="20"/>
                <w:szCs w:val="20"/>
                <w:lang w:val="ru-RU"/>
              </w:rPr>
              <w:t xml:space="preserve">% обучающихся занимаются физической культурой на уроках. </w:t>
            </w:r>
          </w:p>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D7440E">
              <w:rPr>
                <w:rFonts w:ascii="Times New Roman" w:hAnsi="Times New Roman" w:cs="Times New Roman"/>
                <w:sz w:val="20"/>
                <w:szCs w:val="20"/>
                <w:lang w:val="ru-RU"/>
              </w:rPr>
              <w:t>77</w:t>
            </w:r>
            <w:r w:rsidR="00D7440E">
              <w:rPr>
                <w:rFonts w:ascii="Times New Roman" w:hAnsi="Times New Roman" w:cs="Times New Roman"/>
                <w:sz w:val="20"/>
                <w:szCs w:val="20"/>
                <w:lang w:val="ru-RU"/>
              </w:rPr>
              <w:t xml:space="preserve"> </w:t>
            </w:r>
            <w:r w:rsidRPr="00D7440E">
              <w:rPr>
                <w:rFonts w:ascii="Times New Roman" w:hAnsi="Times New Roman" w:cs="Times New Roman"/>
                <w:sz w:val="20"/>
                <w:szCs w:val="20"/>
                <w:lang w:val="ru-RU"/>
              </w:rPr>
              <w:t>% обучающихся занимаются физической культурой и спортом в рамках секционных занятий по линии «Краснояружской ДЮСШ» и ЦДОД</w:t>
            </w:r>
          </w:p>
        </w:tc>
      </w:tr>
      <w:tr w:rsidR="00411491" w:rsidRPr="00D7440E" w:rsidTr="00D7440E">
        <w:tc>
          <w:tcPr>
            <w:tcW w:w="18252" w:type="dxa"/>
            <w:gridSpan w:val="11"/>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8D4F69">
              <w:rPr>
                <w:rFonts w:ascii="Times New Roman" w:eastAsia="Times New Roman" w:hAnsi="Times New Roman" w:cs="Times New Roman"/>
                <w:b/>
                <w:sz w:val="20"/>
                <w:szCs w:val="20"/>
                <w:lang w:val="ru-RU"/>
              </w:rPr>
              <w:t>Жилищное строительство и обеспечение граждан жильем</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24</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кв.метров</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25,7</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26,16</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26,9</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27,2</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27,63</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28,13</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Целевой показатель в 2017 году достигнут в полном объеме. В 2018 и последующих годах запланировано ввести в эксплуатацию не менее 1500 кв.м.</w:t>
            </w:r>
          </w:p>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24.1</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кв.метров</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0,76</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0,66</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0,7</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0,44</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0,43</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0,5</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Целевой показатель в 2017 году достигнут в полном объеме. В 2018 и последующих годах запланировано ввести в эксплуатацию не менее 1500 кв.м.</w:t>
            </w:r>
          </w:p>
          <w:p w:rsidR="00B94390" w:rsidRPr="00D7440E" w:rsidRDefault="00411491" w:rsidP="00D7440E">
            <w:pPr>
              <w:shd w:val="clear" w:color="auto" w:fill="FFFFFF" w:themeFill="background1"/>
              <w:spacing w:before="0" w:after="0" w:line="240" w:lineRule="exact"/>
              <w:jc w:val="center"/>
              <w:rPr>
                <w:rFonts w:ascii="Times New Roman" w:hAnsi="Times New Roman" w:cs="Times New Roman"/>
                <w:sz w:val="20"/>
                <w:szCs w:val="20"/>
                <w:lang w:val="ru-RU"/>
              </w:rPr>
            </w:pPr>
            <w:r w:rsidRPr="00D7440E">
              <w:rPr>
                <w:rFonts w:ascii="Times New Roman" w:hAnsi="Times New Roman" w:cs="Times New Roman"/>
                <w:sz w:val="20"/>
                <w:szCs w:val="20"/>
                <w:lang w:val="ru-RU"/>
              </w:rPr>
              <w:t>С целью достижения показателя для строительства жилья запланировано привлечь средства населения и дополнительные средства субсиди</w:t>
            </w:r>
            <w:r w:rsidR="00B94390" w:rsidRPr="00D7440E">
              <w:rPr>
                <w:rFonts w:ascii="Times New Roman" w:hAnsi="Times New Roman" w:cs="Times New Roman"/>
                <w:sz w:val="20"/>
                <w:szCs w:val="20"/>
                <w:lang w:val="ru-RU"/>
              </w:rPr>
              <w:t>й и социальных выплат населению</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25</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га</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4,25</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0,5</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0,65</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1,01</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0,3</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0,3</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25.1</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D7440E">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га</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4,25</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0,49</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0,65</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0,3</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0,3</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26</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кв.метров</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За отчетный период в отношении всех земельных участков предоставленных для строительства получены разрешения на ввод в эксплуатацию</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26.1</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D7440E">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кв.метров</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За отчетный период в отношении всех земельных участков предоставленных для строительства полу</w:t>
            </w:r>
            <w:r w:rsidR="00B94390"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чены</w:t>
            </w:r>
            <w:r w:rsidR="00B94390" w:rsidRPr="008D4F69">
              <w:rPr>
                <w:rFonts w:ascii="Times New Roman" w:hAnsi="Times New Roman" w:cs="Times New Roman"/>
                <w:sz w:val="20"/>
                <w:szCs w:val="20"/>
                <w:lang w:val="ru-RU"/>
              </w:rPr>
              <w:t xml:space="preserve"> разрешения на ввод в эксплуата</w:t>
            </w:r>
            <w:r w:rsidRPr="008D4F69">
              <w:rPr>
                <w:rFonts w:ascii="Times New Roman" w:hAnsi="Times New Roman" w:cs="Times New Roman"/>
                <w:sz w:val="20"/>
                <w:szCs w:val="20"/>
                <w:lang w:val="ru-RU"/>
              </w:rPr>
              <w:t>цию. С застройщиками  регулярно проводится ра</w:t>
            </w:r>
            <w:r w:rsidR="00B94390" w:rsidRPr="008D4F69">
              <w:rPr>
                <w:rFonts w:ascii="Times New Roman" w:hAnsi="Times New Roman" w:cs="Times New Roman"/>
                <w:sz w:val="20"/>
                <w:szCs w:val="20"/>
                <w:lang w:val="ru-RU"/>
              </w:rPr>
              <w:t>зъяснительная ра-бота о необходи</w:t>
            </w:r>
            <w:r w:rsidRPr="008D4F69">
              <w:rPr>
                <w:rFonts w:ascii="Times New Roman" w:hAnsi="Times New Roman" w:cs="Times New Roman"/>
                <w:sz w:val="20"/>
                <w:szCs w:val="20"/>
                <w:lang w:val="ru-RU"/>
              </w:rPr>
              <w:t>мости соблюдения действую</w:t>
            </w:r>
            <w:r w:rsidR="00B94390"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щих норм и правил при строительстве и современной регистрации законченных строительством объектом в соответствии с действующим законодательством</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26.2</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D7440E">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кв.метров</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За отчетный период в отношении всех земельных участков предоставленных для строительства получены разрешения на ввод в эксплуатацию. С застройщиками  регулярно проводится разъяснительная работа о необходимости соблюдения действующих норм и правил при строительстве и современной регистрации законченных строительством объектом в соответствии с действующим законодательством</w:t>
            </w:r>
          </w:p>
        </w:tc>
      </w:tr>
      <w:tr w:rsidR="00411491" w:rsidRPr="00D7440E" w:rsidTr="00D7440E">
        <w:tc>
          <w:tcPr>
            <w:tcW w:w="18252" w:type="dxa"/>
            <w:gridSpan w:val="11"/>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Жилищно-коммунальное хозяйство</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27</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100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3402"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8D4F69">
              <w:rPr>
                <w:rFonts w:ascii="Times New Roman" w:hAnsi="Times New Roman" w:cs="Times New Roman"/>
                <w:sz w:val="20"/>
                <w:szCs w:val="20"/>
                <w:lang w:val="ru-RU"/>
              </w:rPr>
              <w:t xml:space="preserve">Показатель достигнут на 100% в результате проведения открытых конкурсов и решений общих собраний по выбору управляющей компании и способов управления. </w:t>
            </w:r>
            <w:r w:rsidRPr="00D7440E">
              <w:rPr>
                <w:rFonts w:ascii="Times New Roman" w:hAnsi="Times New Roman" w:cs="Times New Roman"/>
                <w:sz w:val="20"/>
                <w:szCs w:val="20"/>
              </w:rPr>
              <w:t>В 2018-2020 годах изменение показателя не планируется</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28</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75</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75</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75</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75</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75</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75</w:t>
            </w:r>
          </w:p>
        </w:tc>
        <w:tc>
          <w:tcPr>
            <w:tcW w:w="3402" w:type="dxa"/>
            <w:shd w:val="clear" w:color="auto" w:fill="auto"/>
          </w:tcPr>
          <w:p w:rsidR="00411491" w:rsidRPr="002A47AB"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Все организации коммунального комплекса на территории района осуществляют производство товара на праве частной собственности, по договору аренды, участие муниципального района или городского поселения, в уставном капитале которых составляет не более 25</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29</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100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100</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100% многоквартирных домов расположены на земельных участках в отношении которых осуществлен государственный кадастровый учет</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30</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38,3</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24,56</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13,54</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18,92</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20,27</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21,62</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2017 год  фактический показатель равен 13,54%. Данный показатель  сложился с учетом принятия на учет нуждающихся в улучшении жилищных условий и снятия с учета лиц  обеспеченных жильем, согласно поданных заявлений по рассмотрению жилищных комиссий</w:t>
            </w:r>
          </w:p>
        </w:tc>
      </w:tr>
      <w:tr w:rsidR="00411491" w:rsidRPr="00D7440E" w:rsidTr="00D7440E">
        <w:tc>
          <w:tcPr>
            <w:tcW w:w="18252" w:type="dxa"/>
            <w:gridSpan w:val="11"/>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D7440E">
              <w:rPr>
                <w:rFonts w:ascii="Times New Roman" w:eastAsia="Times New Roman" w:hAnsi="Times New Roman" w:cs="Times New Roman"/>
                <w:b/>
                <w:sz w:val="20"/>
                <w:szCs w:val="20"/>
              </w:rPr>
              <w:t>Организация муниципального управления</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31</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28,64</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28,02</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26,45</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20,72</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32,03</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35,95</w:t>
            </w:r>
          </w:p>
        </w:tc>
        <w:tc>
          <w:tcPr>
            <w:tcW w:w="3402" w:type="dxa"/>
            <w:shd w:val="clear" w:color="auto" w:fill="auto"/>
          </w:tcPr>
          <w:p w:rsidR="00411491" w:rsidRPr="002A47AB"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Бюджет района по налоговым и неналоговым доходам исполнен в сумме 269509 тыс. рублей или на 100,8</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к уточненному плану. Относительно 2016 года налоговые и неналоговые доходы увеличились на 107</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(4510 тыс. рублей)</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32</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Организаций муниципальной формы собственности в процедуре банкротства нет</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33</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тыс.руб.</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Незавершенного строительства в установленные сроки строительства, осуществляемого за счет средств бюджета Краснояружского района, на территории района не имеется</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34</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Кредиторская задол</w:t>
            </w:r>
            <w:r w:rsidR="00B94390"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женность по оплате труда муниципальных учреждений отсутствует. На территории района проводится работа по недопущению возникновения задолженности по заработной плате</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34</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руб.</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6398,21</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6879,95</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6215,3</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5575,6</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5434,39</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5360,13</w:t>
            </w:r>
          </w:p>
        </w:tc>
        <w:tc>
          <w:tcPr>
            <w:tcW w:w="3402" w:type="dxa"/>
            <w:shd w:val="clear" w:color="auto" w:fill="auto"/>
          </w:tcPr>
          <w:p w:rsidR="00411491" w:rsidRPr="002A47AB"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Расходы бюджета на содержание работни</w:t>
            </w:r>
            <w:r w:rsidR="00B94390"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ков ОМСУ снизились на 9,66</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за счет экономии по больнич</w:t>
            </w:r>
            <w:r w:rsidR="00B94390"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ным листам.  Планируется проведе</w:t>
            </w:r>
            <w:r w:rsidR="00B94390"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ние оптимизации расходов на содержание работников органов местного самоуправления</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36</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да-1/нет -0</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w:t>
            </w:r>
          </w:p>
        </w:tc>
        <w:tc>
          <w:tcPr>
            <w:tcW w:w="3402" w:type="dxa"/>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Краснояружском районе утвержден генеральный план городского поселения «Поселок Красная Яруга»</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37</w:t>
            </w:r>
          </w:p>
        </w:tc>
        <w:tc>
          <w:tcPr>
            <w:tcW w:w="3629" w:type="dxa"/>
            <w:shd w:val="clear" w:color="auto" w:fill="auto"/>
          </w:tcPr>
          <w:p w:rsidR="00411491" w:rsidRPr="008D4F69"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от числа опрошенных</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95</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91,78</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95,77</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96</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97</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98</w:t>
            </w:r>
          </w:p>
        </w:tc>
        <w:tc>
          <w:tcPr>
            <w:tcW w:w="3402"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lang w:val="ru-RU"/>
              </w:rPr>
              <w:t>Знач</w:t>
            </w:r>
            <w:r w:rsidR="002A47AB" w:rsidRPr="002A47AB">
              <w:rPr>
                <w:rFonts w:ascii="Times New Roman" w:hAnsi="Times New Roman" w:cs="Times New Roman"/>
                <w:sz w:val="20"/>
                <w:szCs w:val="20"/>
                <w:lang w:val="ru-RU"/>
              </w:rPr>
              <w:t>ение  показателя 95,7</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xml:space="preserve">% достигнуто за счет создания системы по привлечению жителей Краснояружского района к участию в мероприятиях, направленных на повышение уровня взаимодействия населения и власти в решениях вопросов местного самоуправления. </w:t>
            </w:r>
            <w:r w:rsidRPr="008D4F69">
              <w:rPr>
                <w:rFonts w:ascii="Times New Roman" w:hAnsi="Times New Roman" w:cs="Times New Roman"/>
                <w:sz w:val="20"/>
                <w:szCs w:val="20"/>
                <w:lang w:val="ru-RU"/>
              </w:rPr>
              <w:t>Глава района совместно с активистами нашего района, представи</w:t>
            </w:r>
            <w:r w:rsidR="00B94390"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 xml:space="preserve">телями совета ветеранов, депутатов проводит встречи с гражданами. </w:t>
            </w:r>
            <w:r w:rsidRPr="00D7440E">
              <w:rPr>
                <w:rFonts w:ascii="Times New Roman" w:hAnsi="Times New Roman" w:cs="Times New Roman"/>
                <w:sz w:val="20"/>
                <w:szCs w:val="20"/>
              </w:rPr>
              <w:t>Осуществляется сбор и исполнение народных инициатив</w:t>
            </w:r>
          </w:p>
        </w:tc>
      </w:tr>
      <w:tr w:rsidR="00411491" w:rsidRPr="00D7440E" w:rsidTr="00D7440E">
        <w:tc>
          <w:tcPr>
            <w:tcW w:w="8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38</w:t>
            </w:r>
          </w:p>
        </w:tc>
        <w:tc>
          <w:tcPr>
            <w:tcW w:w="362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тыс.чел.</w:t>
            </w:r>
          </w:p>
        </w:tc>
        <w:tc>
          <w:tcPr>
            <w:tcW w:w="1559" w:type="dxa"/>
            <w:shd w:val="clear" w:color="auto" w:fill="auto"/>
          </w:tcPr>
          <w:p w:rsidR="00411491" w:rsidRPr="00D7440E" w:rsidRDefault="00411491"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D7440E">
              <w:rPr>
                <w:rFonts w:ascii="Times New Roman" w:eastAsia="Times New Roman" w:hAnsi="Times New Roman" w:cs="FrankRuehl"/>
                <w:sz w:val="20"/>
                <w:szCs w:val="20"/>
              </w:rPr>
              <w:t>14,62</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14,74</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14,71</w:t>
            </w:r>
          </w:p>
        </w:tc>
        <w:tc>
          <w:tcPr>
            <w:tcW w:w="1418"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14,8</w:t>
            </w:r>
          </w:p>
        </w:tc>
        <w:tc>
          <w:tcPr>
            <w:tcW w:w="1417"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14,8</w:t>
            </w:r>
          </w:p>
        </w:tc>
        <w:tc>
          <w:tcPr>
            <w:tcW w:w="1559" w:type="dxa"/>
            <w:shd w:val="clear" w:color="auto" w:fill="auto"/>
          </w:tcPr>
          <w:p w:rsidR="00411491" w:rsidRPr="00D7440E" w:rsidRDefault="00411491"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14,8</w:t>
            </w:r>
          </w:p>
        </w:tc>
        <w:tc>
          <w:tcPr>
            <w:tcW w:w="3402" w:type="dxa"/>
            <w:shd w:val="clear" w:color="auto" w:fill="auto"/>
          </w:tcPr>
          <w:p w:rsidR="00B94390"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Среднегодовая численность постоянного населения составила 14,71 тыс. человек. Основными факторами, влиявшими на изменение численности населения, являлись: миграционные процессы, рождаемость, смертность, репродуктивное </w:t>
            </w:r>
            <w:r w:rsidR="00B94390" w:rsidRPr="008D4F69">
              <w:rPr>
                <w:rFonts w:ascii="Times New Roman" w:hAnsi="Times New Roman" w:cs="Times New Roman"/>
                <w:sz w:val="20"/>
                <w:szCs w:val="20"/>
                <w:lang w:val="ru-RU"/>
              </w:rPr>
              <w:t>здоровье населения.</w:t>
            </w:r>
          </w:p>
          <w:p w:rsidR="00411491" w:rsidRPr="008D4F69" w:rsidRDefault="00411491"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прогнозируемый период все большее влияние на прирост численности населения района будет оказывать естественный прирост населения</w:t>
            </w:r>
          </w:p>
        </w:tc>
      </w:tr>
      <w:tr w:rsidR="00411491" w:rsidRPr="00D7440E" w:rsidTr="00D7440E">
        <w:tc>
          <w:tcPr>
            <w:tcW w:w="18252" w:type="dxa"/>
            <w:gridSpan w:val="11"/>
            <w:shd w:val="clear" w:color="auto" w:fill="auto"/>
          </w:tcPr>
          <w:p w:rsidR="00411491" w:rsidRPr="008D4F69" w:rsidRDefault="00411491"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8D4F69">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39</w:t>
            </w:r>
          </w:p>
        </w:tc>
        <w:tc>
          <w:tcPr>
            <w:tcW w:w="3629" w:type="dxa"/>
            <w:shd w:val="clear" w:color="auto" w:fill="auto"/>
          </w:tcPr>
          <w:p w:rsidR="00971636" w:rsidRPr="008D4F69"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auto"/>
          </w:tcPr>
          <w:p w:rsidR="00971636" w:rsidRPr="008D4F69" w:rsidRDefault="00971636"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559" w:type="dxa"/>
            <w:shd w:val="clear" w:color="auto" w:fill="auto"/>
          </w:tcPr>
          <w:p w:rsidR="00971636" w:rsidRPr="008D4F69" w:rsidRDefault="0097163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8"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402"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39.1</w:t>
            </w:r>
          </w:p>
        </w:tc>
        <w:tc>
          <w:tcPr>
            <w:tcW w:w="3629" w:type="dxa"/>
            <w:shd w:val="clear" w:color="auto" w:fill="auto"/>
          </w:tcPr>
          <w:p w:rsidR="00971636" w:rsidRPr="00D7440E"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кВт/ч на 1 прожива-ющего</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815,7</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868,28</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820,97</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802,02</w:t>
            </w:r>
          </w:p>
        </w:tc>
        <w:tc>
          <w:tcPr>
            <w:tcW w:w="14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800,81</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800,81</w:t>
            </w:r>
          </w:p>
        </w:tc>
        <w:tc>
          <w:tcPr>
            <w:tcW w:w="3402"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8D4F69">
              <w:rPr>
                <w:rFonts w:ascii="Times New Roman" w:hAnsi="Times New Roman" w:cs="Times New Roman"/>
                <w:sz w:val="20"/>
                <w:szCs w:val="20"/>
                <w:lang w:val="ru-RU"/>
              </w:rPr>
              <w:t xml:space="preserve">Снижение показателя произошло в результате реализации мероприятий направленных на снижение энергопотребления в многоквартирных домах. </w:t>
            </w:r>
            <w:r w:rsidRPr="00D7440E">
              <w:rPr>
                <w:rFonts w:ascii="Times New Roman" w:hAnsi="Times New Roman" w:cs="Times New Roman"/>
                <w:sz w:val="20"/>
                <w:szCs w:val="20"/>
              </w:rPr>
              <w:t>Провели замену ламп накаливания на энергосберегающие</w:t>
            </w: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39.2</w:t>
            </w:r>
          </w:p>
        </w:tc>
        <w:tc>
          <w:tcPr>
            <w:tcW w:w="3629" w:type="dxa"/>
            <w:shd w:val="clear" w:color="auto" w:fill="auto"/>
          </w:tcPr>
          <w:p w:rsidR="00971636" w:rsidRPr="00D7440E"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тепловая энергия</w:t>
            </w:r>
          </w:p>
        </w:tc>
        <w:tc>
          <w:tcPr>
            <w:tcW w:w="1474" w:type="dxa"/>
            <w:gridSpan w:val="2"/>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Гкал на 1 кв. метр общей площади</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0,11</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0,13</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0,08</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0,1</w:t>
            </w:r>
          </w:p>
        </w:tc>
        <w:tc>
          <w:tcPr>
            <w:tcW w:w="14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0,1</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0,1</w:t>
            </w:r>
          </w:p>
        </w:tc>
        <w:tc>
          <w:tcPr>
            <w:tcW w:w="3402"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Установлены приборы учета тепла и утеплены дверные и оконные проемы</w:t>
            </w: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39.3</w:t>
            </w:r>
          </w:p>
        </w:tc>
        <w:tc>
          <w:tcPr>
            <w:tcW w:w="3629" w:type="dxa"/>
            <w:shd w:val="clear" w:color="auto" w:fill="auto"/>
          </w:tcPr>
          <w:p w:rsidR="00971636" w:rsidRPr="00D7440E"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горячая вода</w:t>
            </w:r>
          </w:p>
        </w:tc>
        <w:tc>
          <w:tcPr>
            <w:tcW w:w="1474" w:type="dxa"/>
            <w:gridSpan w:val="2"/>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Система централизованного горячего водоснабжения на территории района не реализуется. Горячее водоснабжение производится индивидуально при помощи электрических и газовых водонагревателей</w:t>
            </w: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39.4</w:t>
            </w:r>
          </w:p>
        </w:tc>
        <w:tc>
          <w:tcPr>
            <w:tcW w:w="3629" w:type="dxa"/>
            <w:shd w:val="clear" w:color="auto" w:fill="auto"/>
          </w:tcPr>
          <w:p w:rsidR="00971636" w:rsidRPr="00D7440E"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холодная вода</w:t>
            </w:r>
          </w:p>
        </w:tc>
        <w:tc>
          <w:tcPr>
            <w:tcW w:w="1474" w:type="dxa"/>
            <w:gridSpan w:val="2"/>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29,53</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30,55</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32,29</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33,58</w:t>
            </w:r>
          </w:p>
        </w:tc>
        <w:tc>
          <w:tcPr>
            <w:tcW w:w="14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33,58</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33,58</w:t>
            </w:r>
          </w:p>
        </w:tc>
        <w:tc>
          <w:tcPr>
            <w:tcW w:w="3402" w:type="dxa"/>
            <w:shd w:val="clear" w:color="auto" w:fill="auto"/>
          </w:tcPr>
          <w:p w:rsidR="00B94390" w:rsidRPr="002A47AB" w:rsidRDefault="00971636" w:rsidP="002A47AB">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Осуществлена установка приборов учета воды, замена запорной арматуры</w:t>
            </w: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39.5</w:t>
            </w:r>
          </w:p>
        </w:tc>
        <w:tc>
          <w:tcPr>
            <w:tcW w:w="3629" w:type="dxa"/>
            <w:shd w:val="clear" w:color="auto" w:fill="auto"/>
          </w:tcPr>
          <w:p w:rsidR="00971636" w:rsidRPr="00D7440E"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природный газ</w:t>
            </w:r>
          </w:p>
        </w:tc>
        <w:tc>
          <w:tcPr>
            <w:tcW w:w="1474" w:type="dxa"/>
            <w:gridSpan w:val="2"/>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667,48</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416,67</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341,94</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324,84</w:t>
            </w:r>
          </w:p>
        </w:tc>
        <w:tc>
          <w:tcPr>
            <w:tcW w:w="14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326,61</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326,61</w:t>
            </w:r>
          </w:p>
        </w:tc>
        <w:tc>
          <w:tcPr>
            <w:tcW w:w="3402"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Осуществлен</w:t>
            </w:r>
            <w:r w:rsidR="00B94390" w:rsidRPr="008D4F69">
              <w:rPr>
                <w:rFonts w:ascii="Times New Roman" w:hAnsi="Times New Roman" w:cs="Times New Roman"/>
                <w:sz w:val="20"/>
                <w:szCs w:val="20"/>
                <w:lang w:val="ru-RU"/>
              </w:rPr>
              <w:t>а установка приборов учета газа</w:t>
            </w: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40</w:t>
            </w:r>
          </w:p>
        </w:tc>
        <w:tc>
          <w:tcPr>
            <w:tcW w:w="3629" w:type="dxa"/>
            <w:shd w:val="clear" w:color="auto" w:fill="auto"/>
          </w:tcPr>
          <w:p w:rsidR="00971636" w:rsidRPr="008D4F69"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auto"/>
          </w:tcPr>
          <w:p w:rsidR="00971636" w:rsidRPr="008D4F69" w:rsidRDefault="009716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59"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402"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40.1</w:t>
            </w:r>
          </w:p>
        </w:tc>
        <w:tc>
          <w:tcPr>
            <w:tcW w:w="3629" w:type="dxa"/>
            <w:shd w:val="clear" w:color="auto" w:fill="auto"/>
          </w:tcPr>
          <w:p w:rsidR="00971636" w:rsidRPr="00D7440E"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971636" w:rsidRPr="008D4F69" w:rsidRDefault="009716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кВт/ч на 1 прожива-ющего</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203,39</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199,69</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190,021</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188,11</w:t>
            </w:r>
          </w:p>
        </w:tc>
        <w:tc>
          <w:tcPr>
            <w:tcW w:w="14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188,11</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188,11</w:t>
            </w:r>
          </w:p>
        </w:tc>
        <w:tc>
          <w:tcPr>
            <w:tcW w:w="3402"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Снижение показателя обусловлено  внедрением энергосберегающих ламп</w:t>
            </w: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40.2</w:t>
            </w:r>
          </w:p>
        </w:tc>
        <w:tc>
          <w:tcPr>
            <w:tcW w:w="3629" w:type="dxa"/>
            <w:shd w:val="clear" w:color="auto" w:fill="auto"/>
          </w:tcPr>
          <w:p w:rsidR="00971636" w:rsidRPr="00D7440E"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тепловая энергия</w:t>
            </w:r>
          </w:p>
        </w:tc>
        <w:tc>
          <w:tcPr>
            <w:tcW w:w="1474" w:type="dxa"/>
            <w:gridSpan w:val="2"/>
            <w:shd w:val="clear" w:color="auto" w:fill="auto"/>
          </w:tcPr>
          <w:p w:rsidR="00971636" w:rsidRPr="008D4F69" w:rsidRDefault="009716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Гкал на 1 кв. метр общей площади</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0,09</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0,09</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0,11</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0,11</w:t>
            </w:r>
          </w:p>
        </w:tc>
        <w:tc>
          <w:tcPr>
            <w:tcW w:w="14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0,11</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0,11</w:t>
            </w:r>
          </w:p>
        </w:tc>
        <w:tc>
          <w:tcPr>
            <w:tcW w:w="3402"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муниципальных бюджетных учреждениях установлены приборы учета тепла</w:t>
            </w: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40.3</w:t>
            </w:r>
          </w:p>
        </w:tc>
        <w:tc>
          <w:tcPr>
            <w:tcW w:w="3629" w:type="dxa"/>
            <w:shd w:val="clear" w:color="auto" w:fill="auto"/>
          </w:tcPr>
          <w:p w:rsidR="00971636" w:rsidRPr="00D7440E"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горячая вода</w:t>
            </w:r>
          </w:p>
        </w:tc>
        <w:tc>
          <w:tcPr>
            <w:tcW w:w="1474" w:type="dxa"/>
            <w:gridSpan w:val="2"/>
            <w:shd w:val="clear" w:color="auto" w:fill="auto"/>
          </w:tcPr>
          <w:p w:rsidR="00971636" w:rsidRPr="008D4F69" w:rsidRDefault="009716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4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0</w:t>
            </w:r>
          </w:p>
        </w:tc>
        <w:tc>
          <w:tcPr>
            <w:tcW w:w="3402"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Система централизованного горячего водоснабжения на территории района не реализуется. Горячее водоснабжение производится индивидуально при помощи электрических и газовых водонагревателей</w:t>
            </w: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40.4</w:t>
            </w:r>
          </w:p>
        </w:tc>
        <w:tc>
          <w:tcPr>
            <w:tcW w:w="3629" w:type="dxa"/>
            <w:shd w:val="clear" w:color="auto" w:fill="auto"/>
          </w:tcPr>
          <w:p w:rsidR="00971636" w:rsidRPr="00D7440E"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холодная вода</w:t>
            </w:r>
          </w:p>
        </w:tc>
        <w:tc>
          <w:tcPr>
            <w:tcW w:w="1474" w:type="dxa"/>
            <w:gridSpan w:val="2"/>
            <w:shd w:val="clear" w:color="auto" w:fill="auto"/>
          </w:tcPr>
          <w:p w:rsidR="00971636" w:rsidRPr="008D4F69" w:rsidRDefault="009716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3,66</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3,28</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3,55</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3,71</w:t>
            </w:r>
          </w:p>
        </w:tc>
        <w:tc>
          <w:tcPr>
            <w:tcW w:w="14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3,71</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3,71</w:t>
            </w:r>
          </w:p>
        </w:tc>
        <w:tc>
          <w:tcPr>
            <w:tcW w:w="3402"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муниципальных бюджетных учреждениях установлены приборы учета воды</w:t>
            </w:r>
          </w:p>
        </w:tc>
      </w:tr>
      <w:tr w:rsidR="00971636" w:rsidRPr="00D7440E" w:rsidTr="00D7440E">
        <w:tc>
          <w:tcPr>
            <w:tcW w:w="8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b/>
                <w:sz w:val="20"/>
                <w:szCs w:val="20"/>
              </w:rPr>
            </w:pPr>
            <w:r w:rsidRPr="00D7440E">
              <w:rPr>
                <w:rFonts w:ascii="Times New Roman" w:hAnsi="Times New Roman" w:cs="Times New Roman"/>
                <w:b/>
                <w:sz w:val="20"/>
                <w:szCs w:val="20"/>
              </w:rPr>
              <w:t>40.5</w:t>
            </w:r>
          </w:p>
        </w:tc>
        <w:tc>
          <w:tcPr>
            <w:tcW w:w="3629" w:type="dxa"/>
            <w:shd w:val="clear" w:color="auto" w:fill="auto"/>
          </w:tcPr>
          <w:p w:rsidR="00971636" w:rsidRPr="00D7440E" w:rsidRDefault="0097163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D7440E">
              <w:rPr>
                <w:rFonts w:ascii="Times New Roman" w:eastAsia="Times New Roman" w:hAnsi="Times New Roman" w:cs="Times New Roman"/>
                <w:sz w:val="20"/>
                <w:szCs w:val="20"/>
              </w:rPr>
              <w:t>- природный газ</w:t>
            </w:r>
          </w:p>
        </w:tc>
        <w:tc>
          <w:tcPr>
            <w:tcW w:w="1474" w:type="dxa"/>
            <w:gridSpan w:val="2"/>
            <w:shd w:val="clear" w:color="auto" w:fill="auto"/>
          </w:tcPr>
          <w:p w:rsidR="00971636" w:rsidRPr="008D4F69" w:rsidRDefault="0097163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49,31</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50,88</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49,56</w:t>
            </w:r>
          </w:p>
        </w:tc>
        <w:tc>
          <w:tcPr>
            <w:tcW w:w="1418"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48,24</w:t>
            </w:r>
          </w:p>
        </w:tc>
        <w:tc>
          <w:tcPr>
            <w:tcW w:w="1417"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48,24</w:t>
            </w:r>
          </w:p>
        </w:tc>
        <w:tc>
          <w:tcPr>
            <w:tcW w:w="1559" w:type="dxa"/>
            <w:shd w:val="clear" w:color="auto" w:fill="auto"/>
          </w:tcPr>
          <w:p w:rsidR="00971636" w:rsidRPr="00D7440E" w:rsidRDefault="00971636" w:rsidP="004A4F78">
            <w:pPr>
              <w:shd w:val="clear" w:color="auto" w:fill="FFFFFF" w:themeFill="background1"/>
              <w:spacing w:before="0" w:after="0" w:line="240" w:lineRule="exact"/>
              <w:jc w:val="center"/>
              <w:rPr>
                <w:rFonts w:ascii="Times New Roman" w:hAnsi="Times New Roman" w:cs="Times New Roman"/>
                <w:sz w:val="20"/>
                <w:szCs w:val="20"/>
              </w:rPr>
            </w:pPr>
            <w:r w:rsidRPr="00D7440E">
              <w:rPr>
                <w:rFonts w:ascii="Times New Roman" w:hAnsi="Times New Roman" w:cs="Times New Roman"/>
                <w:sz w:val="20"/>
                <w:szCs w:val="20"/>
              </w:rPr>
              <w:t>48,24</w:t>
            </w:r>
          </w:p>
        </w:tc>
        <w:tc>
          <w:tcPr>
            <w:tcW w:w="3402" w:type="dxa"/>
            <w:shd w:val="clear" w:color="auto" w:fill="auto"/>
          </w:tcPr>
          <w:p w:rsidR="00971636" w:rsidRPr="008D4F69" w:rsidRDefault="0097163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муниципальных бюджетных учреждениях установлены осуществлен переход на энергоэкономичные котлы и утепление помещений</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r w:rsidRPr="00B94390">
        <w:rPr>
          <w:rFonts w:ascii="Times New Roman" w:hAnsi="Times New Roman" w:cs="Times New Roman"/>
          <w:b/>
        </w:rPr>
        <w:t>ТИПОВАЯ ФОРМА ДОКЛАДА</w:t>
      </w:r>
    </w:p>
    <w:p w:rsidR="006A5B4A" w:rsidRPr="00B94390" w:rsidRDefault="006A5B4A" w:rsidP="004A4F78">
      <w:pPr>
        <w:shd w:val="clear" w:color="auto" w:fill="FFFFFF" w:themeFill="background1"/>
        <w:spacing w:after="0" w:line="240" w:lineRule="exact"/>
        <w:jc w:val="center"/>
        <w:rPr>
          <w:rFonts w:ascii="Times New Roman" w:hAnsi="Times New Roman" w:cs="Times New Roman"/>
        </w:rPr>
      </w:pPr>
    </w:p>
    <w:p w:rsidR="006A5B4A" w:rsidRPr="00B94390" w:rsidRDefault="006A5B4A" w:rsidP="004A4F78">
      <w:pPr>
        <w:shd w:val="clear" w:color="auto" w:fill="FFFFFF" w:themeFill="background1"/>
        <w:spacing w:after="0" w:line="240" w:lineRule="exact"/>
        <w:jc w:val="center"/>
        <w:rPr>
          <w:rFonts w:ascii="Times New Roman" w:eastAsia="Times New Roman" w:hAnsi="Times New Roman" w:cs="Times New Roman"/>
          <w:bCs/>
          <w:u w:val="single"/>
        </w:rPr>
      </w:pPr>
      <w:r w:rsidRPr="00B94390">
        <w:rPr>
          <w:rFonts w:ascii="Times New Roman" w:eastAsia="Times New Roman" w:hAnsi="Times New Roman" w:cs="Times New Roman"/>
          <w:b/>
        </w:rPr>
        <w:t>Пахомов Андрей Вячеславович</w:t>
      </w:r>
      <w:r w:rsidRPr="00B94390">
        <w:rPr>
          <w:rFonts w:ascii="Times New Roman" w:eastAsia="Times New Roman" w:hAnsi="Times New Roman" w:cs="Times New Roman"/>
          <w:bCs/>
          <w:u w:val="single"/>
        </w:rPr>
        <w:t xml:space="preserve"> </w:t>
      </w:r>
    </w:p>
    <w:p w:rsidR="006A5B4A" w:rsidRPr="00B94390" w:rsidRDefault="006A5B4A" w:rsidP="004A4F78">
      <w:pPr>
        <w:shd w:val="clear" w:color="auto" w:fill="FFFFFF" w:themeFill="background1"/>
        <w:spacing w:after="0" w:line="240" w:lineRule="exact"/>
        <w:jc w:val="center"/>
        <w:rPr>
          <w:rFonts w:ascii="Times New Roman" w:hAnsi="Times New Roman" w:cs="Times New Roman"/>
        </w:rPr>
      </w:pPr>
      <w:r w:rsidRPr="00B94390">
        <w:rPr>
          <w:rFonts w:ascii="Times New Roman" w:eastAsia="Times New Roman" w:hAnsi="Times New Roman" w:cs="Times New Roman"/>
          <w:bCs/>
          <w:u w:val="single"/>
        </w:rPr>
        <w:t>(Ф.И.О. главы местной администрации городского округа (муниципального района))</w:t>
      </w:r>
    </w:p>
    <w:p w:rsidR="006A5B4A" w:rsidRPr="00B94390" w:rsidRDefault="006A5B4A" w:rsidP="004A4F78">
      <w:pPr>
        <w:shd w:val="clear" w:color="auto" w:fill="FFFFFF" w:themeFill="background1"/>
        <w:spacing w:after="0" w:line="240" w:lineRule="exact"/>
        <w:jc w:val="center"/>
        <w:rPr>
          <w:rFonts w:ascii="Times New Roman" w:hAnsi="Times New Roman" w:cs="Times New Roman"/>
        </w:rPr>
      </w:pPr>
    </w:p>
    <w:p w:rsidR="006A5B4A" w:rsidRPr="00B94390"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B94390">
        <w:rPr>
          <w:rFonts w:ascii="Times New Roman" w:eastAsia="Times New Roman" w:hAnsi="Times New Roman" w:cs="Times New Roman"/>
          <w:b/>
          <w:bCs/>
        </w:rPr>
        <w:t>Муниципальный район «Ровеньский район»</w:t>
      </w:r>
    </w:p>
    <w:p w:rsidR="006A5B4A" w:rsidRPr="00B94390" w:rsidRDefault="006A5B4A" w:rsidP="004A4F78">
      <w:pPr>
        <w:shd w:val="clear" w:color="auto" w:fill="FFFFFF" w:themeFill="background1"/>
        <w:spacing w:after="0" w:line="240" w:lineRule="exact"/>
        <w:jc w:val="center"/>
        <w:rPr>
          <w:rFonts w:ascii="Times New Roman" w:hAnsi="Times New Roman" w:cs="Times New Roman"/>
          <w:u w:val="single"/>
        </w:rPr>
      </w:pPr>
      <w:r w:rsidRPr="00B94390">
        <w:rPr>
          <w:rFonts w:ascii="Times New Roman" w:hAnsi="Times New Roman" w:cs="Times New Roman"/>
          <w:u w:val="single"/>
        </w:rPr>
        <w:t>(наименование городского округа (муниципального района))</w:t>
      </w:r>
    </w:p>
    <w:p w:rsidR="006A5B4A" w:rsidRPr="00B94390" w:rsidRDefault="006A5B4A" w:rsidP="004A4F78">
      <w:pPr>
        <w:shd w:val="clear" w:color="auto" w:fill="FFFFFF" w:themeFill="background1"/>
        <w:spacing w:after="0" w:line="240" w:lineRule="exact"/>
        <w:jc w:val="center"/>
        <w:rPr>
          <w:rFonts w:ascii="Times New Roman" w:hAnsi="Times New Roman" w:cs="Times New Roman"/>
        </w:rPr>
      </w:pP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r w:rsidRPr="00B94390">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r w:rsidRPr="00B94390">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p>
    <w:p w:rsidR="006A5B4A" w:rsidRPr="00B94390" w:rsidRDefault="006A5B4A" w:rsidP="004A4F78">
      <w:pPr>
        <w:shd w:val="clear" w:color="auto" w:fill="FFFFFF" w:themeFill="background1"/>
        <w:spacing w:after="0" w:line="240" w:lineRule="exact"/>
        <w:jc w:val="right"/>
        <w:rPr>
          <w:rFonts w:ascii="Times New Roman" w:hAnsi="Times New Roman" w:cs="Times New Roman"/>
          <w:b/>
        </w:rPr>
      </w:pPr>
      <w:r w:rsidRPr="00B94390">
        <w:rPr>
          <w:rFonts w:ascii="Times New Roman" w:hAnsi="Times New Roman" w:cs="Times New Roman"/>
          <w:b/>
        </w:rPr>
        <w:t>Подпись _____________</w:t>
      </w:r>
    </w:p>
    <w:p w:rsidR="006A5B4A" w:rsidRPr="00B94390" w:rsidRDefault="006A5B4A" w:rsidP="004A4F78">
      <w:pPr>
        <w:shd w:val="clear" w:color="auto" w:fill="FFFFFF" w:themeFill="background1"/>
        <w:spacing w:after="0" w:line="240" w:lineRule="exact"/>
        <w:jc w:val="right"/>
        <w:rPr>
          <w:rFonts w:ascii="Times New Roman" w:hAnsi="Times New Roman" w:cs="Times New Roman"/>
        </w:rPr>
      </w:pP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r w:rsidRPr="00B94390">
        <w:rPr>
          <w:rFonts w:ascii="Times New Roman" w:hAnsi="Times New Roman" w:cs="Times New Roman"/>
          <w:b/>
        </w:rPr>
        <w:t>Показатели эффективности деятельности</w:t>
      </w:r>
    </w:p>
    <w:p w:rsidR="006A5B4A" w:rsidRPr="00B94390" w:rsidRDefault="006A5B4A" w:rsidP="004A4F78">
      <w:pPr>
        <w:shd w:val="clear" w:color="auto" w:fill="FFFFFF" w:themeFill="background1"/>
        <w:spacing w:after="0" w:line="240" w:lineRule="exact"/>
        <w:jc w:val="center"/>
        <w:rPr>
          <w:rFonts w:ascii="Times New Roman" w:hAnsi="Times New Roman" w:cs="Times New Roman"/>
          <w:b/>
        </w:rPr>
      </w:pPr>
      <w:r w:rsidRPr="00B94390">
        <w:rPr>
          <w:rFonts w:ascii="Times New Roman" w:hAnsi="Times New Roman" w:cs="Times New Roman"/>
          <w:b/>
        </w:rPr>
        <w:t>органов местного самоуправления городского округа (муниципального района)</w:t>
      </w:r>
    </w:p>
    <w:p w:rsidR="006A5B4A" w:rsidRPr="00B94390" w:rsidRDefault="006A5B4A" w:rsidP="004A4F78">
      <w:pPr>
        <w:shd w:val="clear" w:color="auto" w:fill="FFFFFF" w:themeFill="background1"/>
        <w:spacing w:after="0" w:line="240" w:lineRule="exact"/>
        <w:jc w:val="center"/>
        <w:rPr>
          <w:rFonts w:ascii="Times New Roman" w:hAnsi="Times New Roman" w:cs="Times New Roman"/>
        </w:rPr>
      </w:pPr>
    </w:p>
    <w:p w:rsidR="006A5B4A" w:rsidRPr="00B94390"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B94390">
        <w:rPr>
          <w:rFonts w:ascii="Times New Roman" w:eastAsia="Times New Roman" w:hAnsi="Times New Roman" w:cs="Times New Roman"/>
          <w:b/>
          <w:bCs/>
        </w:rPr>
        <w:t xml:space="preserve">Муниципальный район «Ровеньский район» </w:t>
      </w:r>
    </w:p>
    <w:p w:rsidR="006A5B4A" w:rsidRPr="00B94390" w:rsidRDefault="006A5B4A" w:rsidP="004A4F78">
      <w:pPr>
        <w:shd w:val="clear" w:color="auto" w:fill="FFFFFF" w:themeFill="background1"/>
        <w:spacing w:after="0" w:line="240" w:lineRule="exact"/>
        <w:jc w:val="center"/>
        <w:rPr>
          <w:rFonts w:ascii="Times New Roman" w:hAnsi="Times New Roman" w:cs="Times New Roman"/>
          <w:u w:val="single"/>
        </w:rPr>
      </w:pPr>
      <w:r w:rsidRPr="00B94390">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252" w:type="dxa"/>
        <w:shd w:val="clear" w:color="auto" w:fill="FFFFFF" w:themeFill="background1"/>
        <w:tblLayout w:type="fixed"/>
        <w:tblLook w:val="04A0" w:firstRow="1" w:lastRow="0" w:firstColumn="1" w:lastColumn="0" w:noHBand="0" w:noVBand="1"/>
      </w:tblPr>
      <w:tblGrid>
        <w:gridCol w:w="817"/>
        <w:gridCol w:w="3629"/>
        <w:gridCol w:w="57"/>
        <w:gridCol w:w="1275"/>
        <w:gridCol w:w="1560"/>
        <w:gridCol w:w="1417"/>
        <w:gridCol w:w="1559"/>
        <w:gridCol w:w="1418"/>
        <w:gridCol w:w="1417"/>
        <w:gridCol w:w="1560"/>
        <w:gridCol w:w="3543"/>
      </w:tblGrid>
      <w:tr w:rsidR="005C4FF2" w:rsidRPr="002A47AB" w:rsidTr="002A47AB">
        <w:tc>
          <w:tcPr>
            <w:tcW w:w="817" w:type="dxa"/>
            <w:vMerge w:val="restart"/>
            <w:shd w:val="clear" w:color="auto" w:fill="FFFFFF" w:themeFill="background1"/>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 п/п</w:t>
            </w:r>
          </w:p>
        </w:tc>
        <w:tc>
          <w:tcPr>
            <w:tcW w:w="3686" w:type="dxa"/>
            <w:gridSpan w:val="2"/>
            <w:vMerge w:val="restart"/>
            <w:shd w:val="clear" w:color="auto" w:fill="FFFFFF" w:themeFill="background1"/>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Наименование показателей</w:t>
            </w:r>
          </w:p>
        </w:tc>
        <w:tc>
          <w:tcPr>
            <w:tcW w:w="1275" w:type="dxa"/>
            <w:vMerge w:val="restart"/>
            <w:shd w:val="clear" w:color="auto" w:fill="FFFFFF" w:themeFill="background1"/>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bCs/>
                <w:sz w:val="20"/>
                <w:szCs w:val="20"/>
              </w:rPr>
              <w:t>Единица измерения</w:t>
            </w:r>
          </w:p>
        </w:tc>
        <w:tc>
          <w:tcPr>
            <w:tcW w:w="8931" w:type="dxa"/>
            <w:gridSpan w:val="6"/>
            <w:shd w:val="clear" w:color="auto" w:fill="FFFFFF" w:themeFill="background1"/>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Отчетная информация</w:t>
            </w:r>
          </w:p>
        </w:tc>
        <w:tc>
          <w:tcPr>
            <w:tcW w:w="3543" w:type="dxa"/>
            <w:vMerge w:val="restart"/>
            <w:shd w:val="clear" w:color="auto" w:fill="FFFFFF" w:themeFill="background1"/>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Примечание</w:t>
            </w:r>
          </w:p>
        </w:tc>
      </w:tr>
      <w:tr w:rsidR="005C4FF2" w:rsidRPr="002A47AB" w:rsidTr="002A47AB">
        <w:tc>
          <w:tcPr>
            <w:tcW w:w="817" w:type="dxa"/>
            <w:vMerge/>
            <w:shd w:val="clear" w:color="auto" w:fill="FFFFFF" w:themeFill="background1"/>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FFFFFF" w:themeFill="background1"/>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275" w:type="dxa"/>
            <w:vMerge/>
            <w:shd w:val="clear" w:color="auto" w:fill="FFFFFF" w:themeFill="background1"/>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560" w:type="dxa"/>
            <w:shd w:val="clear" w:color="auto" w:fill="FFFFFF" w:themeFill="background1"/>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2015</w:t>
            </w:r>
          </w:p>
        </w:tc>
        <w:tc>
          <w:tcPr>
            <w:tcW w:w="1417" w:type="dxa"/>
            <w:shd w:val="clear" w:color="auto" w:fill="FFFFFF" w:themeFill="background1"/>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2016</w:t>
            </w:r>
          </w:p>
        </w:tc>
        <w:tc>
          <w:tcPr>
            <w:tcW w:w="1559" w:type="dxa"/>
            <w:shd w:val="clear" w:color="auto" w:fill="FFFFFF" w:themeFill="background1"/>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2017</w:t>
            </w:r>
          </w:p>
        </w:tc>
        <w:tc>
          <w:tcPr>
            <w:tcW w:w="1418" w:type="dxa"/>
            <w:shd w:val="clear" w:color="auto" w:fill="FFFFFF" w:themeFill="background1"/>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2018</w:t>
            </w:r>
          </w:p>
        </w:tc>
        <w:tc>
          <w:tcPr>
            <w:tcW w:w="1417" w:type="dxa"/>
            <w:shd w:val="clear" w:color="auto" w:fill="FFFFFF" w:themeFill="background1"/>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2019</w:t>
            </w:r>
          </w:p>
        </w:tc>
        <w:tc>
          <w:tcPr>
            <w:tcW w:w="1560" w:type="dxa"/>
            <w:shd w:val="clear" w:color="auto" w:fill="FFFFFF" w:themeFill="background1"/>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2020</w:t>
            </w:r>
          </w:p>
        </w:tc>
        <w:tc>
          <w:tcPr>
            <w:tcW w:w="3543" w:type="dxa"/>
            <w:vMerge/>
            <w:shd w:val="clear" w:color="auto" w:fill="FFFFFF" w:themeFill="background1"/>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2A47AB" w:rsidTr="002A47AB">
        <w:tc>
          <w:tcPr>
            <w:tcW w:w="18252" w:type="dxa"/>
            <w:gridSpan w:val="11"/>
            <w:shd w:val="clear" w:color="auto" w:fill="FFFFFF" w:themeFill="background1"/>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eastAsia="Times New Roman" w:hAnsi="Times New Roman" w:cs="Times New Roman"/>
                <w:b/>
                <w:color w:val="000000"/>
                <w:sz w:val="20"/>
                <w:szCs w:val="20"/>
              </w:rPr>
              <w:t>Экономическое развитие</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w:t>
            </w:r>
          </w:p>
        </w:tc>
        <w:tc>
          <w:tcPr>
            <w:tcW w:w="3629" w:type="dxa"/>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единиц</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391,5</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288,32</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288,30</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262,27</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263,17</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264,9</w:t>
            </w:r>
          </w:p>
        </w:tc>
        <w:tc>
          <w:tcPr>
            <w:tcW w:w="3543"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На 01.01.2018г. в Едином реестре субъектов малого и среднего предпринимательства ФНС России зарегистрировано 60 ЮЛ, 562 ИП</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w:t>
            </w:r>
          </w:p>
        </w:tc>
        <w:tc>
          <w:tcPr>
            <w:tcW w:w="3629" w:type="dxa"/>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27,2</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20,01</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20,1</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20,11</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20,12</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20,13</w:t>
            </w:r>
          </w:p>
        </w:tc>
        <w:tc>
          <w:tcPr>
            <w:tcW w:w="3543"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Показатель достигнут за счет реализации мероприятий «Развитие и поддержка малого и среднего предпринимательства, улучшение»</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w:t>
            </w:r>
          </w:p>
        </w:tc>
        <w:tc>
          <w:tcPr>
            <w:tcW w:w="3629" w:type="dxa"/>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20350,6</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21863,8</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60315</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40208,9</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28638,3</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30239,5</w:t>
            </w:r>
          </w:p>
        </w:tc>
        <w:tc>
          <w:tcPr>
            <w:tcW w:w="3543" w:type="dxa"/>
            <w:shd w:val="clear" w:color="auto" w:fill="FFFFFF" w:themeFill="background1"/>
          </w:tcPr>
          <w:p w:rsidR="00D143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Увеличение показателя произошло за счет реализации на территории района крупных инвестпроектов: </w:t>
            </w:r>
          </w:p>
          <w:p w:rsidR="00D143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1. «Увеличение производственных мощност</w:t>
            </w:r>
            <w:r w:rsidR="00D143FF" w:rsidRPr="008D4F69">
              <w:rPr>
                <w:rFonts w:ascii="Times New Roman" w:hAnsi="Times New Roman" w:cs="Times New Roman"/>
                <w:sz w:val="20"/>
                <w:szCs w:val="20"/>
                <w:lang w:val="ru-RU"/>
              </w:rPr>
              <w:t>ей ООО «Ровеньки маслосырзавод»;</w:t>
            </w:r>
          </w:p>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 2. Строительство спортивного комплекса с ледовой ареной</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w:t>
            </w:r>
          </w:p>
        </w:tc>
        <w:tc>
          <w:tcPr>
            <w:tcW w:w="3629" w:type="dxa"/>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73,02</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73,03</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78,09</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78,09</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78,09</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78,09</w:t>
            </w:r>
          </w:p>
        </w:tc>
        <w:tc>
          <w:tcPr>
            <w:tcW w:w="3543"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Работа проводится по оптимизации поступлений и вовлечению в оборот дополнительных участков. Проект совместный с Департаментом имущественных и земельных отношений Белгородской области «Обеспечение полноты характеристик земельных участков для налогообложения»</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5</w:t>
            </w:r>
          </w:p>
        </w:tc>
        <w:tc>
          <w:tcPr>
            <w:tcW w:w="3629" w:type="dxa"/>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прибыльных сельскохозяйственных организаций в общем их числе</w:t>
            </w: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92,31</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84,62</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75</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75</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75</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75</w:t>
            </w:r>
          </w:p>
        </w:tc>
        <w:tc>
          <w:tcPr>
            <w:tcW w:w="3543"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2017 году, в связи с банкротством, произошла ликвидация двух сельскохозяйст</w:t>
            </w:r>
            <w:r w:rsidR="00D143FF"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венных предприятий ЗАО «РусАгро-Айдар» и ООО «Надежда». СПК (колхоз) «1 Мая» и ООО «Правоторово» в 2017 году получили убытки. Снижение прибыли произошло во всех сельскохозяйственных предприятиях в связи со снижением закупочных цен на произведенную продукцию и ростом цен на ГСМ, минеральные удобрения, ср</w:t>
            </w:r>
            <w:r w:rsidR="00FF0B48" w:rsidRPr="008D4F69">
              <w:rPr>
                <w:rFonts w:ascii="Times New Roman" w:hAnsi="Times New Roman" w:cs="Times New Roman"/>
                <w:sz w:val="20"/>
                <w:szCs w:val="20"/>
                <w:lang w:val="ru-RU"/>
              </w:rPr>
              <w:t>едства защиты растений, семена</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6</w:t>
            </w:r>
          </w:p>
        </w:tc>
        <w:tc>
          <w:tcPr>
            <w:tcW w:w="3629" w:type="dxa"/>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29,91</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29,76</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29,76</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29,75</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29,75</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29,75</w:t>
            </w:r>
          </w:p>
        </w:tc>
        <w:tc>
          <w:tcPr>
            <w:tcW w:w="3543"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Целевой показатель 2017 года достигнут путем успешной реализации органами местного самоуправления работ по ремонту асфальтобетонного покрытия автомобильных дорог и улучшения автобусного сообщения населенных пунктов района. В  ближайшие годы запланировано содержание автодорог на должном уровне, с проведением мероприятий по своевременному выполнению ремонтных работ </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7</w:t>
            </w:r>
          </w:p>
        </w:tc>
        <w:tc>
          <w:tcPr>
            <w:tcW w:w="3629" w:type="dxa"/>
            <w:shd w:val="clear" w:color="auto" w:fill="FFFFFF" w:themeFill="background1"/>
          </w:tcPr>
          <w:p w:rsidR="00EC70FF"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rsidR="002A47AB" w:rsidRPr="002A47AB" w:rsidRDefault="002A47AB"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0,29</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0,25</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настоящее время регулярными пассажирскими перевозками охвачены все населенные пункты Ровеньского района</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8</w:t>
            </w:r>
          </w:p>
        </w:tc>
        <w:tc>
          <w:tcPr>
            <w:tcW w:w="3629" w:type="dxa"/>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332" w:type="dxa"/>
            <w:gridSpan w:val="2"/>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60" w:type="dxa"/>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7"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543"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8.1</w:t>
            </w:r>
          </w:p>
        </w:tc>
        <w:tc>
          <w:tcPr>
            <w:tcW w:w="3629" w:type="dxa"/>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21238,2</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23057,3</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24565,1</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25400</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26670</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29000</w:t>
            </w:r>
          </w:p>
        </w:tc>
        <w:tc>
          <w:tcPr>
            <w:tcW w:w="3543"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Среднемесячная заработная плата увеличилась в 2017 году по сравнению с 2016 годом на 5,5 % в рамках реализации  постановления Правительства Белгородской области от 13.03.2017 года №93 пп «О мерах по повышению уровня заработной платы работников в 2017 году»</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8.2</w:t>
            </w:r>
          </w:p>
        </w:tc>
        <w:tc>
          <w:tcPr>
            <w:tcW w:w="3629"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муниципальных дошкольных образовательных учреждений</w:t>
            </w: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14961,3</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15742,3</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16786,5</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16233</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16395</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16559</w:t>
            </w:r>
          </w:p>
        </w:tc>
        <w:tc>
          <w:tcPr>
            <w:tcW w:w="3543"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щего персонала на 4</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с 1 января 2018 года, и с 1 октября 2019 и 2020 годов</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8.3</w:t>
            </w:r>
          </w:p>
        </w:tc>
        <w:tc>
          <w:tcPr>
            <w:tcW w:w="3629" w:type="dxa"/>
            <w:shd w:val="clear" w:color="auto" w:fill="FFFFFF" w:themeFill="background1"/>
          </w:tcPr>
          <w:p w:rsidR="00EC70FF" w:rsidRPr="002A47AB" w:rsidRDefault="00EC70FF" w:rsidP="004A4F78">
            <w:pPr>
              <w:shd w:val="clear" w:color="auto" w:fill="FFFFFF" w:themeFill="background1"/>
              <w:spacing w:before="0" w:after="0" w:line="240" w:lineRule="exact"/>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муниципальных общеобразо-вательных учреждений</w:t>
            </w:r>
          </w:p>
        </w:tc>
        <w:tc>
          <w:tcPr>
            <w:tcW w:w="1332" w:type="dxa"/>
            <w:gridSpan w:val="2"/>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20293,5</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21495,2</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22397,3</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22444</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22669</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22895</w:t>
            </w:r>
          </w:p>
        </w:tc>
        <w:tc>
          <w:tcPr>
            <w:tcW w:w="3543"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щего персонала на 4</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с 1 января 2018 года, и с 1 октября 2019 и 2020 годов</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8.4</w:t>
            </w:r>
          </w:p>
        </w:tc>
        <w:tc>
          <w:tcPr>
            <w:tcW w:w="3629"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учителей муниципальных общеобразовательных учреждений</w:t>
            </w: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23498,2</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25006,5</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26153,9</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26416</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26680</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26946</w:t>
            </w:r>
          </w:p>
        </w:tc>
        <w:tc>
          <w:tcPr>
            <w:tcW w:w="3543"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щего персонала на 4</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с 1 января 2018 года, и с 1 октября 2019 и 2020 годов</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8.5</w:t>
            </w:r>
          </w:p>
        </w:tc>
        <w:tc>
          <w:tcPr>
            <w:tcW w:w="3629" w:type="dxa"/>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муниципальных учреждений культуры и искусства</w:t>
            </w: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18088,80</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20670</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23470,9</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27550</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29100</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30730</w:t>
            </w:r>
          </w:p>
        </w:tc>
        <w:tc>
          <w:tcPr>
            <w:tcW w:w="3543" w:type="dxa"/>
            <w:shd w:val="clear" w:color="auto" w:fill="FFFFFF" w:themeFill="background1"/>
          </w:tcPr>
          <w:p w:rsidR="00EC70FF" w:rsidRPr="008D4F69"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Показатель, достигнут за счет исполнения Указов Президента РФ от 07.05.2012 года №597 «О мероприя</w:t>
            </w:r>
            <w:r w:rsidR="00D143FF"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тиях по реализации государственной политики»</w:t>
            </w:r>
          </w:p>
        </w:tc>
      </w:tr>
      <w:tr w:rsidR="00EC70FF" w:rsidRPr="002A47AB" w:rsidTr="002A47AB">
        <w:tc>
          <w:tcPr>
            <w:tcW w:w="8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8.6</w:t>
            </w:r>
          </w:p>
        </w:tc>
        <w:tc>
          <w:tcPr>
            <w:tcW w:w="3629" w:type="dxa"/>
            <w:shd w:val="clear" w:color="auto" w:fill="FFFFFF" w:themeFill="background1"/>
          </w:tcPr>
          <w:p w:rsidR="00EC70FF" w:rsidRPr="008D4F69" w:rsidRDefault="00EC70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332" w:type="dxa"/>
            <w:gridSpan w:val="2"/>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560" w:type="dxa"/>
            <w:shd w:val="clear" w:color="auto" w:fill="FFFFFF" w:themeFill="background1"/>
          </w:tcPr>
          <w:p w:rsidR="00EC70FF" w:rsidRPr="002A47AB" w:rsidRDefault="00EC70FF"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15638,6</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16014,9</w:t>
            </w:r>
          </w:p>
        </w:tc>
        <w:tc>
          <w:tcPr>
            <w:tcW w:w="1559"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15987,5</w:t>
            </w:r>
          </w:p>
        </w:tc>
        <w:tc>
          <w:tcPr>
            <w:tcW w:w="1418"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16147,38</w:t>
            </w:r>
          </w:p>
        </w:tc>
        <w:tc>
          <w:tcPr>
            <w:tcW w:w="1417"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16308,85</w:t>
            </w:r>
          </w:p>
        </w:tc>
        <w:tc>
          <w:tcPr>
            <w:tcW w:w="1560"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16471,94</w:t>
            </w:r>
          </w:p>
        </w:tc>
        <w:tc>
          <w:tcPr>
            <w:tcW w:w="3543" w:type="dxa"/>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Показатель, достигнут за счет выполнения Указов Президента РФ от 07.05.2012 года в части доведения средней заработной платы педагогических работников, а также увеличение оплаты труда обслуживаю</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щего персонала на 4</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с 1 января 2018 года, и с 1 октября 2019 и 2020 годов</w:t>
            </w:r>
          </w:p>
        </w:tc>
      </w:tr>
      <w:tr w:rsidR="00EC70FF" w:rsidRPr="002A47AB" w:rsidTr="002A47AB">
        <w:tc>
          <w:tcPr>
            <w:tcW w:w="18252" w:type="dxa"/>
            <w:gridSpan w:val="11"/>
            <w:shd w:val="clear" w:color="auto" w:fill="FFFFFF" w:themeFill="background1"/>
          </w:tcPr>
          <w:p w:rsidR="00EC70FF" w:rsidRPr="002A47AB" w:rsidRDefault="00EC70FF"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Дошкольное образование</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9</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51,30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52,10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56,73</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58,8</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63,32</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68,49</w:t>
            </w:r>
          </w:p>
        </w:tc>
        <w:tc>
          <w:tcPr>
            <w:tcW w:w="3543" w:type="dxa"/>
            <w:shd w:val="clear" w:color="auto" w:fill="FFFFFF" w:themeFill="background1"/>
          </w:tcPr>
          <w:p w:rsidR="00094476" w:rsidRPr="002A47AB" w:rsidRDefault="00094476" w:rsidP="002A47AB">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С целью увеличения охвата дошкольным образованием детей в возрасте от 1 до 6 лет с 1 октября 2017 года открыт второй консультационный центр на базе МБДОУ «Ров</w:t>
            </w:r>
            <w:r w:rsidR="00D143FF" w:rsidRPr="002A47AB">
              <w:rPr>
                <w:rFonts w:ascii="Times New Roman" w:hAnsi="Times New Roman" w:cs="Times New Roman"/>
                <w:sz w:val="20"/>
                <w:szCs w:val="20"/>
                <w:lang w:val="ru-RU"/>
              </w:rPr>
              <w:t>еньский детский сад №3 области,</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с 1 декабря 2017 года открыта группа кратковременного пребывания для детей в возрасте от 1,5 до 3 лет на базе МБДОУ «Ровеньский детский сад №1 комбинирован</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ного вида Белгород</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ской области», доукомплектованы имеющиеся свободные места в дошкольных образовательных учреждениях</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10</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0,13</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связи с проводимой работой по введению дополнительных мест в дошкольных учреждениях, доукомплектованию существующих мест, очередность на поступление в дошкольные образовательные учреждения Ровеньского района отсутствует</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11</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6,70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В соответствии с пообъектным перечнем строительства, реконструкции и капитального ремонта объектов социальной сферы и развитие жилищно-коммунальной инфраструктуры Белгородской области на 2018-2020 годы запланирован выкуп нового построенного детского сада на 90 мест в с. Нагольное с переводом существующего в новое здание. </w:t>
            </w:r>
            <w:r w:rsidRPr="002A47AB">
              <w:rPr>
                <w:rFonts w:ascii="Times New Roman" w:hAnsi="Times New Roman" w:cs="Times New Roman"/>
                <w:sz w:val="20"/>
                <w:szCs w:val="20"/>
                <w:lang w:val="ru-RU"/>
              </w:rPr>
              <w:t>Муниципальных общеобразова</w:t>
            </w:r>
            <w:r w:rsid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тельных учреждений находящихся в аварийном состоянии на территории Ровеньского района нет</w:t>
            </w:r>
          </w:p>
        </w:tc>
      </w:tr>
      <w:tr w:rsidR="00094476" w:rsidRPr="002A47AB" w:rsidTr="002A47AB">
        <w:tc>
          <w:tcPr>
            <w:tcW w:w="18252" w:type="dxa"/>
            <w:gridSpan w:val="11"/>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Общее и дополнительное образование</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12</w:t>
            </w:r>
          </w:p>
        </w:tc>
        <w:tc>
          <w:tcPr>
            <w:tcW w:w="3629" w:type="dxa"/>
            <w:shd w:val="clear" w:color="auto" w:fill="FFFFFF" w:themeFill="background1"/>
          </w:tcPr>
          <w:p w:rsidR="00094476" w:rsidRPr="008D4F69" w:rsidRDefault="00094476" w:rsidP="004A4F78">
            <w:pPr>
              <w:shd w:val="clear" w:color="auto" w:fill="FFFFFF" w:themeFill="background1"/>
              <w:spacing w:before="0" w:after="0" w:line="240" w:lineRule="exact"/>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3,23</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1,68</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связи с уменьшением количества выпускников по программам среднего общего образования в 2017 году по сравнению с 2014-2016 годами  отмечается увеличение показателя «Доля выпускников, не получивших аттестат о среднем общем образовании». В соответствии с «дорожной картой» по подготовке обучающихся к государственной итоговой аттестации по образовательным программам среднего общего образования в 2017-2018 учебном году, утверждённой приказом управления образования администрации Ровеньского района от 01 сентября 2017 года № 871 планируется успешная сдача обязательных общеобразовательных предметов (русский язык, математика) всеми выпускниками, т.е. снижение показателя и повышение эффективности деятельности</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13</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72,73</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72,73</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78,13</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78,69</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78,69</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79,26</w:t>
            </w:r>
          </w:p>
        </w:tc>
        <w:tc>
          <w:tcPr>
            <w:tcW w:w="3543" w:type="dxa"/>
            <w:shd w:val="clear" w:color="auto" w:fill="FFFFFF" w:themeFill="background1"/>
          </w:tcPr>
          <w:p w:rsid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В соответствии с  пообъектным перечнем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2018 - 2020 годы запланирован капитальный ремонт 2-х школ (в 2018 году МБОУ «Харьковская средняя общеобразовательная школа» и в 2020 году МБОУ «Пристеньская основная общеобразовательная школа». </w:t>
            </w:r>
          </w:p>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 xml:space="preserve">В рамках проведения капитальных ремонтов в школах Ровеньского района будут проведены работы по созданию условий для беспрепятственного доступа инвалидов. </w:t>
            </w:r>
            <w:r w:rsidRPr="008D4F69">
              <w:rPr>
                <w:rFonts w:ascii="Times New Roman" w:hAnsi="Times New Roman" w:cs="Times New Roman"/>
                <w:sz w:val="20"/>
                <w:szCs w:val="20"/>
                <w:lang w:val="ru-RU"/>
              </w:rPr>
              <w:t>Зданий муниципальных общеобразовательных учреждений находящихся в аварийном состоянии на территории Ровеньского района нет</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14</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31,82</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31,82</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13,64</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9,09</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9,09</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4,55</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соответствии с  пообъектным перечнем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2018 - 2020 годы запланирован капитальный ремонт 2-х школ (в 2018 году МБОУ «Харьковская средняя общеобразовательная школа» и в 2020 году МБОУ «Пристеньская основная общеобра</w:t>
            </w:r>
            <w:r w:rsidR="00D143FF"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зовательная школа». Зданий муниципаль</w:t>
            </w:r>
            <w:r w:rsidR="00D143FF"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ных общеобразова</w:t>
            </w:r>
            <w:r w:rsidR="00D143FF"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тель</w:t>
            </w:r>
            <w:r w:rsidR="00D143FF" w:rsidRPr="008D4F69">
              <w:rPr>
                <w:rFonts w:ascii="Times New Roman" w:hAnsi="Times New Roman" w:cs="Times New Roman"/>
                <w:sz w:val="20"/>
                <w:szCs w:val="20"/>
                <w:lang w:val="ru-RU"/>
              </w:rPr>
              <w:t>ных учреждений нахо</w:t>
            </w:r>
            <w:r w:rsidRPr="008D4F69">
              <w:rPr>
                <w:rFonts w:ascii="Times New Roman" w:hAnsi="Times New Roman" w:cs="Times New Roman"/>
                <w:sz w:val="20"/>
                <w:szCs w:val="20"/>
                <w:lang w:val="ru-RU"/>
              </w:rPr>
              <w:t>дящихся в аварийном состоянии на территории Ровень-ского района нет</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15</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94,45</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95,76</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81</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96,62</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99,41</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101,3</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Количество детей первой и второй групп здоровья остаётся на прежнем уровне в связи с проведением оздоровительных мероприятий в общеобразовательных учреждениях района</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16</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D143FF"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На территории Ровеньского района  действует 22 общеобразовательных учреждения из них: средних  – 11</w:t>
            </w:r>
            <w:r w:rsidR="00D143FF" w:rsidRPr="008D4F69">
              <w:rPr>
                <w:rFonts w:ascii="Times New Roman" w:hAnsi="Times New Roman" w:cs="Times New Roman"/>
                <w:sz w:val="20"/>
                <w:szCs w:val="20"/>
                <w:lang w:val="ru-RU"/>
              </w:rPr>
              <w:t>, основных – 8, начальных – 3</w:t>
            </w:r>
          </w:p>
          <w:p w:rsidR="00094476" w:rsidRDefault="00094476" w:rsidP="002A47AB">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общеобразователь</w:t>
            </w:r>
            <w:r w:rsidR="00D143FF"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 xml:space="preserve">ных учреждениях района 208  классов-комплектов. </w:t>
            </w:r>
            <w:r w:rsidRPr="002A47AB">
              <w:rPr>
                <w:rFonts w:ascii="Times New Roman" w:hAnsi="Times New Roman" w:cs="Times New Roman"/>
                <w:sz w:val="20"/>
                <w:szCs w:val="20"/>
                <w:lang w:val="ru-RU"/>
              </w:rPr>
              <w:t>В образовательных учреждениях обучается всего 2360 обучающихся.  Все дети</w:t>
            </w:r>
            <w:r w:rsidR="00D143FF" w:rsidRPr="002A47AB">
              <w:rPr>
                <w:rFonts w:ascii="Times New Roman" w:hAnsi="Times New Roman" w:cs="Times New Roman"/>
                <w:sz w:val="20"/>
                <w:szCs w:val="20"/>
                <w:lang w:val="ru-RU"/>
              </w:rPr>
              <w:t xml:space="preserve"> обучаются в 1-ю смену</w:t>
            </w:r>
          </w:p>
          <w:p w:rsidR="002A47AB" w:rsidRPr="002A47AB" w:rsidRDefault="002A47AB" w:rsidP="002A47AB">
            <w:pPr>
              <w:shd w:val="clear" w:color="auto" w:fill="FFFFFF" w:themeFill="background1"/>
              <w:spacing w:before="0" w:after="0" w:line="240" w:lineRule="exact"/>
              <w:jc w:val="center"/>
              <w:rPr>
                <w:rFonts w:ascii="Times New Roman" w:hAnsi="Times New Roman" w:cs="Times New Roman"/>
                <w:sz w:val="20"/>
                <w:szCs w:val="20"/>
                <w:lang w:val="ru-RU"/>
              </w:rPr>
            </w:pP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17</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тыс.руб.</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102,67</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97,65</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27,16</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23,11</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16,82</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15,66</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Планируется увеличение численности обучающихся в образовательных учреждениях, поэтому наблюдается рост показателя численности обучающихся муниципальных образовательных организаций в расчете на 1 педагогического работника, реализующего программы общего образования</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18</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89,64</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83,4</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116,25</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116,3</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116,3</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116,36</w:t>
            </w:r>
          </w:p>
        </w:tc>
        <w:tc>
          <w:tcPr>
            <w:tcW w:w="3543" w:type="dxa"/>
            <w:shd w:val="clear" w:color="auto" w:fill="FFFFFF" w:themeFill="background1"/>
          </w:tcPr>
          <w:p w:rsidR="00D143FF" w:rsidRPr="002A47AB" w:rsidRDefault="00094476" w:rsidP="002A47AB">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В 2017 году деятельность образовательных учреждений Ровеньского района в области воспитания и социализации детей осуществлялось в соответствии с основными задачами и направлениями Стратегии развития воспитания Российской Федерации на период до 2025 года. В районе функционируют 4 муниципальных учреждения дополнительного образования. </w:t>
            </w:r>
          </w:p>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Увеличение численности планируется за счет увеличения количества секций  МБУДО «ДЮСШ Ровеньского района»</w:t>
            </w:r>
          </w:p>
        </w:tc>
      </w:tr>
      <w:tr w:rsidR="00094476" w:rsidRPr="002A47AB" w:rsidTr="002A47AB">
        <w:tc>
          <w:tcPr>
            <w:tcW w:w="18252" w:type="dxa"/>
            <w:gridSpan w:val="11"/>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Культура</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19</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332" w:type="dxa"/>
            <w:gridSpan w:val="2"/>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60"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7"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19.1</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клубами и учреждениями клубного типа</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3543"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8D4F69">
              <w:rPr>
                <w:rFonts w:ascii="Times New Roman" w:hAnsi="Times New Roman" w:cs="Times New Roman"/>
                <w:sz w:val="20"/>
                <w:szCs w:val="20"/>
                <w:lang w:val="ru-RU"/>
              </w:rPr>
              <w:t xml:space="preserve">В районе развита сеть учреждений культуры и составляет 26 домов культуры и клубов. </w:t>
            </w:r>
            <w:r w:rsidRPr="002A47AB">
              <w:rPr>
                <w:rFonts w:ascii="Times New Roman" w:hAnsi="Times New Roman" w:cs="Times New Roman"/>
                <w:sz w:val="20"/>
                <w:szCs w:val="20"/>
              </w:rPr>
              <w:t>В прогнозируемом периоде 2018-2020 годов изменение показателя не планируется</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19.2</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библиотеками</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районе свою деятельность осуществляют 24 общедоступные библиотеки. В соответствии с расчетом показателя фактической обеспеченности общедоступных библиотек от нормативной потребности, достигнуты значения норматива</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19.3</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парками культуры и отдыха</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3543" w:type="dxa"/>
            <w:shd w:val="clear" w:color="auto" w:fill="FFFFFF" w:themeFill="background1"/>
          </w:tcPr>
          <w:p w:rsid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Уровень фактической о</w:t>
            </w:r>
            <w:r w:rsidR="002A47AB" w:rsidRPr="002A47AB">
              <w:rPr>
                <w:rFonts w:ascii="Times New Roman" w:hAnsi="Times New Roman" w:cs="Times New Roman"/>
                <w:sz w:val="20"/>
                <w:szCs w:val="20"/>
                <w:lang w:val="ru-RU"/>
              </w:rPr>
              <w:t>беспеченности учреждениями куль</w:t>
            </w:r>
            <w:r w:rsidRPr="002A47AB">
              <w:rPr>
                <w:rFonts w:ascii="Times New Roman" w:hAnsi="Times New Roman" w:cs="Times New Roman"/>
                <w:sz w:val="20"/>
                <w:szCs w:val="20"/>
                <w:lang w:val="ru-RU"/>
              </w:rPr>
              <w:t xml:space="preserve">туры от нормативной потребности: парками культуры и отдыха в 2107 году не изменился и составил 100%, т.к.  </w:t>
            </w:r>
            <w:r w:rsidRPr="008D4F69">
              <w:rPr>
                <w:rFonts w:ascii="Times New Roman" w:hAnsi="Times New Roman" w:cs="Times New Roman"/>
                <w:sz w:val="20"/>
                <w:szCs w:val="20"/>
                <w:lang w:val="ru-RU"/>
              </w:rPr>
              <w:t xml:space="preserve">на территории Ровеньского района новых парков не зарегистрировано. </w:t>
            </w:r>
          </w:p>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В прогнозируемый период 2018-2020 годы открытие парков культуры не предполагается</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20</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29,63</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18,52</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14,81</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11,11</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7,41</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3,7</w:t>
            </w:r>
          </w:p>
        </w:tc>
        <w:tc>
          <w:tcPr>
            <w:tcW w:w="3543" w:type="dxa"/>
            <w:shd w:val="clear" w:color="auto" w:fill="FFFFFF" w:themeFill="background1"/>
          </w:tcPr>
          <w:p w:rsidR="00D143FF"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По состоянию на 01.01.2017 год планировалось проведение капитального ремонта пяти учреждений: Харьковский СДК, Нижнесеребрянский СДК, Барсучанский СДК, Калиничен</w:t>
            </w:r>
            <w:r w:rsidR="00D143FF"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 xml:space="preserve">ковский СДК, Копанской СДК. </w:t>
            </w:r>
          </w:p>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2017 году отремонтирован Нижнесеребрянский СДК, таким образом, планируется на 2018-2020 годы проведение капитального ремонта четырех учреждений культуры, таким образом, планируется снижение показателя</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21</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в 2016-2017 годах составила 0</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xml:space="preserve">%. </w:t>
            </w:r>
          </w:p>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В 2018-2020 годах изменение показателя не планируется</w:t>
            </w:r>
          </w:p>
        </w:tc>
      </w:tr>
      <w:tr w:rsidR="00094476" w:rsidRPr="002A47AB" w:rsidTr="002A47AB">
        <w:tc>
          <w:tcPr>
            <w:tcW w:w="18252" w:type="dxa"/>
            <w:gridSpan w:val="11"/>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Физическая культура и спорт</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22</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33,54</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50,16</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56,96</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57,71</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58,02</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58,56</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Ровеньском районе функционируют физкультурно-оздоровительный комплекс, школа бокса, плавательный бассейн, стадион,  универсальные спортивные площадки. Созданная в районе инфраструктура способствует привлечению всех категорий населения  к систематическим занятиям физической культурой и спортом. С открытием в 2018 году ледовой арены планируется привлечение  населения к занятиям фигурным катанием и развитие хоккея с шайбой</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23</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85,3</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90,2</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97,05</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97,05</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97,05</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97,05</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Во всех общеобразовательных учреждениях разработаны  и реализуются воспитательные системы, в рамках которых проводятся Дни здоровья и спорта, классные информационные тематические часы, направленные на профилактику здорового образа жизни. Созданные условия позволяют достичь максимальной эффективности учебно-тренировочного процесса, а также привлечь  обучающихся к дополнительным занятиям физической культурой и спортом</w:t>
            </w:r>
          </w:p>
        </w:tc>
      </w:tr>
      <w:tr w:rsidR="00094476" w:rsidRPr="002A47AB" w:rsidTr="002A47AB">
        <w:tc>
          <w:tcPr>
            <w:tcW w:w="18252" w:type="dxa"/>
            <w:gridSpan w:val="11"/>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8D4F69">
              <w:rPr>
                <w:rFonts w:ascii="Times New Roman" w:eastAsia="Times New Roman" w:hAnsi="Times New Roman" w:cs="Times New Roman"/>
                <w:b/>
                <w:sz w:val="20"/>
                <w:szCs w:val="20"/>
                <w:lang w:val="ru-RU"/>
              </w:rPr>
              <w:t>Жилищное строительство и обеспечение граждан жильем</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24</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кв.метров</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28,80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29,30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30,1</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30,45</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30,79</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31,14</w:t>
            </w:r>
          </w:p>
        </w:tc>
        <w:tc>
          <w:tcPr>
            <w:tcW w:w="3543" w:type="dxa"/>
            <w:shd w:val="clear" w:color="auto" w:fill="FFFFFF" w:themeFill="background1"/>
          </w:tcPr>
          <w:p w:rsidR="002A47AB" w:rsidRDefault="00094476" w:rsidP="002A47AB">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Целевой показатель в 2017 году достигнут в полном объеме. </w:t>
            </w:r>
            <w:r w:rsidRPr="002A47AB">
              <w:rPr>
                <w:rFonts w:ascii="Times New Roman" w:hAnsi="Times New Roman" w:cs="Times New Roman"/>
                <w:sz w:val="20"/>
                <w:szCs w:val="20"/>
                <w:lang w:val="ru-RU"/>
              </w:rPr>
              <w:t>В 2018 и последующих годах запланировано ввести в эксплуатацию не менее</w:t>
            </w:r>
          </w:p>
          <w:p w:rsidR="00094476" w:rsidRPr="002A47AB" w:rsidRDefault="00094476" w:rsidP="002A47AB">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 xml:space="preserve"> 8000 кв.м.</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24.1</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 в том числе введенная в действие за один год</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кв.метров</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0,51</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0,51</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0,34</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0,34</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0,34</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0,34</w:t>
            </w:r>
          </w:p>
        </w:tc>
        <w:tc>
          <w:tcPr>
            <w:tcW w:w="3543" w:type="dxa"/>
            <w:shd w:val="clear" w:color="auto" w:fill="FFFFFF" w:themeFill="background1"/>
          </w:tcPr>
          <w:p w:rsid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Целевой показатель в 2017 году достигнут в полном объеме. В 2018 и последующих годах запланировано ввести в эксплуатацию не менее </w:t>
            </w:r>
          </w:p>
          <w:p w:rsidR="00094476" w:rsidRPr="002A47AB" w:rsidRDefault="00094476" w:rsidP="002A47AB">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8000 кв.м. С целью достижения показателя для строительства жилья запланировано привлечь средства населения и дополнительные средства субсидий и социальных выплат населению</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25</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га</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3,49</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4,13</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4,12</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1,26</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1,26</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1,26</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25.1</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га</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2,15</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2,36</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1,1</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0,5</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0,5</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0,5</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26</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кв.метров</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Земельные участки, предоставленные для строительства, на которые выдано разрешение на строительство, и срок введения объекта по которому истек, а разрешен на ввод в эксплуатацию не было получено, в 2016-2017 годах отсутствуют. В 2018-2020 годах изменение показателя не планируется, так как регулярно проводится разъяснительная работа с застройщи</w:t>
            </w:r>
            <w:r w:rsidR="00D143FF"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ками о необходимости соблюдения действующих норм и правил при строительстве и современной регистрации законченных строительством объектом в соответствии с действующим законодательством</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26.1</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объектов жилищного строительства - в течение 3 лет</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кв.метров</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26.2</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кв.метров</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p>
        </w:tc>
      </w:tr>
      <w:tr w:rsidR="00094476" w:rsidRPr="002A47AB" w:rsidTr="002A47AB">
        <w:tc>
          <w:tcPr>
            <w:tcW w:w="18252" w:type="dxa"/>
            <w:gridSpan w:val="11"/>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Жилищно-коммунальное хозяйство</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27</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3543"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8D4F69">
              <w:rPr>
                <w:rFonts w:ascii="Times New Roman" w:hAnsi="Times New Roman" w:cs="Times New Roman"/>
                <w:sz w:val="20"/>
                <w:szCs w:val="20"/>
                <w:lang w:val="ru-RU"/>
              </w:rPr>
              <w:t xml:space="preserve">Показатель достигнут на 100% в результате проведения открытых конкурсов и решений общих собраний по выбору управляющих компаний и способов управления. </w:t>
            </w:r>
            <w:r w:rsidRPr="002A47AB">
              <w:rPr>
                <w:rFonts w:ascii="Times New Roman" w:hAnsi="Times New Roman" w:cs="Times New Roman"/>
                <w:sz w:val="20"/>
                <w:szCs w:val="20"/>
              </w:rPr>
              <w:t xml:space="preserve">В 2018-2020 годах изменение показателя не планируется </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28</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3543"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Все организации коммунального комплекса на территории района осуществляют производство товара на праве частной собственности, по договору аренды, участие муниципального района или городского поселения, в уставном капитале которых составляет не более 25</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29</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100</w:t>
            </w:r>
          </w:p>
        </w:tc>
        <w:tc>
          <w:tcPr>
            <w:tcW w:w="3543"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Показатель достигнут на 100</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в результате постановки на учет всех земельных участков многоквартирных домов на кадастровый учет</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30</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20,34</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24</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12</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9,02</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12,5</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13,16</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По плану на 2017 год целевой показатель равен 7,76</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факти</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чески показатель, сложившийся с учетом принятия на учет нуждающихся в улучшении жилищных условий и снятия с учета лиц  обеспечен</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ных жильем, согласно поданных заявлений по рассмотрению жилищных комиссий, равен 12</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xml:space="preserve">%. </w:t>
            </w:r>
            <w:r w:rsidRPr="008D4F69">
              <w:rPr>
                <w:rFonts w:ascii="Times New Roman" w:hAnsi="Times New Roman" w:cs="Times New Roman"/>
                <w:sz w:val="20"/>
                <w:szCs w:val="20"/>
                <w:lang w:val="ru-RU"/>
              </w:rPr>
              <w:t>За 2017 год принято на учет  25 семей, 15 семей снято с учета нуждающихся в улучшении жилищ</w:t>
            </w:r>
            <w:r w:rsidR="00D143FF"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ных условий. В 2018-2020 годах плани</w:t>
            </w:r>
            <w:r w:rsidR="00D143FF"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 xml:space="preserve">руется реализовать все программы, направленные на улучшение жилищных условий </w:t>
            </w:r>
          </w:p>
        </w:tc>
      </w:tr>
      <w:tr w:rsidR="00094476" w:rsidRPr="002A47AB" w:rsidTr="002A47AB">
        <w:tc>
          <w:tcPr>
            <w:tcW w:w="18252" w:type="dxa"/>
            <w:gridSpan w:val="11"/>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Организация муниципального управления</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31</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24,85</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21,73</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31,49</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23,66</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35,27</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32,01</w:t>
            </w:r>
          </w:p>
        </w:tc>
        <w:tc>
          <w:tcPr>
            <w:tcW w:w="3543"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Значение данного показателя в 2016 году составило 21,73</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в 2017 году – 31,49</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Увеличение доли налоговых и неналоговых доходов в 2017 году связано с увеличением дополнитель</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ного норматива отчислений в бюджет района по налогу  на доходы физических лиц, а также поступлением доходов компенсационного характера</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32</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w:t>
            </w:r>
            <w:r w:rsidR="00D143FF" w:rsidRPr="008D4F69">
              <w:rPr>
                <w:rFonts w:ascii="Times New Roman" w:eastAsia="Times New Roman" w:hAnsi="Times New Roman" w:cs="Times New Roman"/>
                <w:sz w:val="20"/>
                <w:szCs w:val="20"/>
                <w:lang w:val="ru-RU"/>
              </w:rPr>
              <w:t>да по полной учетной стоимости)</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Организаций муниципальной формы собственности в процедуре банкротства нет</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33</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тыс.руб.</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Незавершенного строительства в установленные сроки строительства, осуществляемого за счет средств бюджета Ровеньского района, на территории района не имеется</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34</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Ровеньского района на оплату труда (включая начисления на оплату труда)  в 2014-2017 годах отсутствует. Планируется продолжить работу по недопущению просроченной кредиторской задолженности по оплате труда</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34</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3800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3958,11</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3837,5</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4085,85</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4033,56</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4025,85</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Значение данного показателя в 2016 году составило 3958,11 рублей, в 2017 году 3837,82 рубля, снижение показателя произошло за счет экономии по больничным листам.  Планируется проведение оптимизации расходов на содержание работников органов местного самоуправления</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36</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да-1/нет -0</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1</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w:t>
            </w:r>
          </w:p>
        </w:tc>
        <w:tc>
          <w:tcPr>
            <w:tcW w:w="3543" w:type="dxa"/>
            <w:shd w:val="clear" w:color="auto" w:fill="FFFFFF" w:themeFill="background1"/>
          </w:tcPr>
          <w:p w:rsid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Схема территориального планирования Ровеньского района утверждена Муниципальным советом Ровеньского района второго созыва </w:t>
            </w:r>
          </w:p>
          <w:p w:rsid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w:t>
            </w:r>
            <w:r w:rsidR="00D143FF" w:rsidRPr="008D4F69">
              <w:rPr>
                <w:rFonts w:ascii="Times New Roman" w:hAnsi="Times New Roman" w:cs="Times New Roman"/>
                <w:sz w:val="20"/>
                <w:szCs w:val="20"/>
                <w:lang w:val="ru-RU"/>
              </w:rPr>
              <w:t xml:space="preserve"> </w:t>
            </w:r>
            <w:r w:rsidRPr="008D4F69">
              <w:rPr>
                <w:rFonts w:ascii="Times New Roman" w:hAnsi="Times New Roman" w:cs="Times New Roman"/>
                <w:sz w:val="20"/>
                <w:szCs w:val="20"/>
                <w:lang w:val="ru-RU"/>
              </w:rPr>
              <w:t>42/624 от 27.05.2016 года. Генеральный план городского поселения «Поселок Ровеньки» утверж</w:t>
            </w:r>
            <w:r w:rsidR="00D143FF" w:rsidRPr="008D4F69">
              <w:rPr>
                <w:rFonts w:ascii="Times New Roman" w:hAnsi="Times New Roman" w:cs="Times New Roman"/>
                <w:sz w:val="20"/>
                <w:szCs w:val="20"/>
                <w:lang w:val="ru-RU"/>
              </w:rPr>
              <w:t>ден</w:t>
            </w:r>
            <w:r w:rsidRPr="008D4F69">
              <w:rPr>
                <w:rFonts w:ascii="Times New Roman" w:hAnsi="Times New Roman" w:cs="Times New Roman"/>
                <w:sz w:val="20"/>
                <w:szCs w:val="20"/>
                <w:lang w:val="ru-RU"/>
              </w:rPr>
              <w:t xml:space="preserve"> решением Земского собрания от 25.12.2009г. №36а. </w:t>
            </w:r>
          </w:p>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 xml:space="preserve">В 2017 году разработан проект внесения изменений в ГП городского поселения, который будет утвержден в 2018 году </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37</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332" w:type="dxa"/>
            <w:gridSpan w:val="2"/>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от числа опрошенных</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91,32</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91,9</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96,47</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97</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97,5</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98</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Значение  целевого показателя достигнуто за счет создания системы по привлече</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нию жителей Ровень</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ского района к участию в мероприя</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тиях, направленных на повышение уровня взаимодействия населения и власти в решен</w:t>
            </w:r>
            <w:r w:rsidR="002A47AB" w:rsidRPr="002A47AB">
              <w:rPr>
                <w:rFonts w:ascii="Times New Roman" w:hAnsi="Times New Roman" w:cs="Times New Roman"/>
                <w:sz w:val="20"/>
                <w:szCs w:val="20"/>
                <w:lang w:val="ru-RU"/>
              </w:rPr>
              <w:t>иях вопросов местного самоуправ</w:t>
            </w:r>
            <w:r w:rsidRPr="002A47AB">
              <w:rPr>
                <w:rFonts w:ascii="Times New Roman" w:hAnsi="Times New Roman" w:cs="Times New Roman"/>
                <w:sz w:val="20"/>
                <w:szCs w:val="20"/>
                <w:lang w:val="ru-RU"/>
              </w:rPr>
              <w:t xml:space="preserve">ления. </w:t>
            </w:r>
            <w:r w:rsidRPr="008D4F69">
              <w:rPr>
                <w:rFonts w:ascii="Times New Roman" w:hAnsi="Times New Roman" w:cs="Times New Roman"/>
                <w:sz w:val="20"/>
                <w:szCs w:val="20"/>
                <w:lang w:val="ru-RU"/>
              </w:rPr>
              <w:t>Планируется дальнейшее расширение форм публичного взаимодействия с общественностью и населением (проведение рабочих встреч с населением, общественными организациями и т.п.) по вопросам деятельности органов местного самоуправления</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38</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Среднегодовая численность постоянного населения</w:t>
            </w:r>
          </w:p>
        </w:tc>
        <w:tc>
          <w:tcPr>
            <w:tcW w:w="1332" w:type="dxa"/>
            <w:gridSpan w:val="2"/>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тыс.чел.</w:t>
            </w:r>
          </w:p>
        </w:tc>
        <w:tc>
          <w:tcPr>
            <w:tcW w:w="1560"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rPr>
            </w:pPr>
            <w:r w:rsidRPr="002A47AB">
              <w:rPr>
                <w:rFonts w:ascii="Times New Roman" w:eastAsia="Times New Roman" w:hAnsi="Times New Roman" w:cs="FrankRuehl"/>
                <w:sz w:val="20"/>
                <w:szCs w:val="20"/>
              </w:rPr>
              <w:t>23,80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23,90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23,86</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23,84</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23,83</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23,82</w:t>
            </w:r>
          </w:p>
        </w:tc>
        <w:tc>
          <w:tcPr>
            <w:tcW w:w="3543"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Среднегодовая чис-ленность постоянного населения в 2016 году составила 23,90 тыс. человек, в 2017 году – 23,86 тыс. человек. </w:t>
            </w:r>
            <w:r w:rsidR="002A47AB">
              <w:rPr>
                <w:rFonts w:ascii="Times New Roman" w:hAnsi="Times New Roman" w:cs="Times New Roman"/>
                <w:sz w:val="20"/>
                <w:szCs w:val="20"/>
                <w:lang w:val="ru-RU"/>
              </w:rPr>
              <w:t>Основными фактора</w:t>
            </w:r>
            <w:r w:rsidRPr="002A47AB">
              <w:rPr>
                <w:rFonts w:ascii="Times New Roman" w:hAnsi="Times New Roman" w:cs="Times New Roman"/>
                <w:sz w:val="20"/>
                <w:szCs w:val="20"/>
                <w:lang w:val="ru-RU"/>
              </w:rPr>
              <w:t>ми, влиявшими на изменение числен-ности</w:t>
            </w:r>
            <w:r w:rsidR="002A47AB" w:rsidRPr="002A47AB">
              <w:rPr>
                <w:rFonts w:ascii="Times New Roman" w:hAnsi="Times New Roman" w:cs="Times New Roman"/>
                <w:sz w:val="20"/>
                <w:szCs w:val="20"/>
                <w:lang w:val="ru-RU"/>
              </w:rPr>
              <w:t xml:space="preserve"> населения, являлись: миграцион</w:t>
            </w:r>
            <w:r w:rsidRPr="002A47AB">
              <w:rPr>
                <w:rFonts w:ascii="Times New Roman" w:hAnsi="Times New Roman" w:cs="Times New Roman"/>
                <w:sz w:val="20"/>
                <w:szCs w:val="20"/>
                <w:lang w:val="ru-RU"/>
              </w:rPr>
              <w:t xml:space="preserve">ные процессы, рождаемость, смертность, репродуктивное здоровье населения. </w:t>
            </w:r>
          </w:p>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прогнозируемый период все большее влияние на прирост численности населения Ровеньского района будет оказывать естественный прирост</w:t>
            </w:r>
          </w:p>
        </w:tc>
      </w:tr>
      <w:tr w:rsidR="00094476" w:rsidRPr="002A47AB" w:rsidTr="002A47AB">
        <w:tc>
          <w:tcPr>
            <w:tcW w:w="18252" w:type="dxa"/>
            <w:gridSpan w:val="11"/>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8D4F69">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332" w:type="dxa"/>
            <w:gridSpan w:val="2"/>
            <w:shd w:val="clear" w:color="auto" w:fill="FFFFFF" w:themeFill="background1"/>
          </w:tcPr>
          <w:p w:rsidR="00094476" w:rsidRPr="008D4F69" w:rsidRDefault="00094476"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p>
        </w:tc>
        <w:tc>
          <w:tcPr>
            <w:tcW w:w="1560"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7"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39.1</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электрическая энергия</w:t>
            </w:r>
          </w:p>
        </w:tc>
        <w:tc>
          <w:tcPr>
            <w:tcW w:w="1332" w:type="dxa"/>
            <w:gridSpan w:val="2"/>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кВт/ч на 1 прожива-ющего</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529,6</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529,53</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529,31</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529,21</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529,21</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529,21</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Улучшение показателя произошло  в результате замены старого оборудования на более энергосбере-гающие, а так же в результате замены старого общедомового оборудования на энергосберегающее. Планируется продолжить мероприятия по энергосбережению</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39.2</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тепловая энергия</w:t>
            </w:r>
          </w:p>
        </w:tc>
        <w:tc>
          <w:tcPr>
            <w:tcW w:w="1332" w:type="dxa"/>
            <w:gridSpan w:val="2"/>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Гкал на 1 кв. метр общей площади</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0,08</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0,08</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0,07</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0,07</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0,07</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0,07</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Результат улучшения показателя это комплекс мероприятий направленный на утепление многоквартирных домов в результате проведения капитального ремонта. В связи с этим, тепловые потери зданий снизились и потребление тепловой энергии уменьшилось</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39.3</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горячая вода</w:t>
            </w:r>
          </w:p>
        </w:tc>
        <w:tc>
          <w:tcPr>
            <w:tcW w:w="1332" w:type="dxa"/>
            <w:gridSpan w:val="2"/>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Система централизованного горячего водоснабжения на территории района не реализуется. Горячее водоснабжение производится индивидуально при помощи электрических и газовых водонагревателей</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39.4</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холодная вода</w:t>
            </w:r>
          </w:p>
        </w:tc>
        <w:tc>
          <w:tcPr>
            <w:tcW w:w="1332" w:type="dxa"/>
            <w:gridSpan w:val="2"/>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18,75</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21,84</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20,74</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20,68</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20,68</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20,68</w:t>
            </w:r>
          </w:p>
        </w:tc>
        <w:tc>
          <w:tcPr>
            <w:tcW w:w="3543" w:type="dxa"/>
            <w:shd w:val="clear" w:color="auto" w:fill="FFFFFF" w:themeFill="background1"/>
          </w:tcPr>
          <w:p w:rsidR="00D143FF" w:rsidRPr="002A47AB" w:rsidRDefault="00094476" w:rsidP="002A47AB">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Улучшение результата произведено в результате увеличения процента оснащенности индивидуальными приборами учета холодной воды многоквартирных домов</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39.5</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природный газ</w:t>
            </w:r>
          </w:p>
        </w:tc>
        <w:tc>
          <w:tcPr>
            <w:tcW w:w="1332" w:type="dxa"/>
            <w:gridSpan w:val="2"/>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384,21</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393,16</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368,95</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368,95</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368,95</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368,95</w:t>
            </w:r>
          </w:p>
        </w:tc>
        <w:tc>
          <w:tcPr>
            <w:tcW w:w="3543" w:type="dxa"/>
            <w:shd w:val="clear" w:color="auto" w:fill="FFFFFF" w:themeFill="background1"/>
          </w:tcPr>
          <w:p w:rsid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Результат улучшения показателя это комплекс мероприя-тий, направленных на утепление  многоквартирных домов в результате проведения капитального ремонта. </w:t>
            </w:r>
          </w:p>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В связи с этим, тепловые потери зданий снизились и потребление газа на отопление уменьшилось</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w:t>
            </w:r>
          </w:p>
        </w:tc>
        <w:tc>
          <w:tcPr>
            <w:tcW w:w="3629" w:type="dxa"/>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332" w:type="dxa"/>
            <w:gridSpan w:val="2"/>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560"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60"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40.1</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электрическая энергия</w:t>
            </w:r>
          </w:p>
        </w:tc>
        <w:tc>
          <w:tcPr>
            <w:tcW w:w="1332" w:type="dxa"/>
            <w:gridSpan w:val="2"/>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кВт/ч на 1 прожива-ющего</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76,82</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75,39</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81,88</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117,9</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117,95</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118</w:t>
            </w:r>
          </w:p>
        </w:tc>
        <w:tc>
          <w:tcPr>
            <w:tcW w:w="3543"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8D4F69">
              <w:rPr>
                <w:rFonts w:ascii="Times New Roman" w:hAnsi="Times New Roman" w:cs="Times New Roman"/>
                <w:sz w:val="20"/>
                <w:szCs w:val="20"/>
                <w:lang w:val="ru-RU"/>
              </w:rPr>
              <w:t xml:space="preserve">Увеличение показате-ля в 2018-2020 годах осуществляется в результате ввода в эксплуатацию </w:t>
            </w:r>
            <w:r w:rsidRPr="002A47AB">
              <w:rPr>
                <w:rFonts w:ascii="Times New Roman" w:hAnsi="Times New Roman" w:cs="Times New Roman"/>
                <w:sz w:val="20"/>
                <w:szCs w:val="20"/>
              </w:rPr>
              <w:t>МАУ «Ледовая арена «Олимп»</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40.2</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тепловая энергия</w:t>
            </w:r>
          </w:p>
        </w:tc>
        <w:tc>
          <w:tcPr>
            <w:tcW w:w="1332" w:type="dxa"/>
            <w:gridSpan w:val="2"/>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Гкал на 1 кв. метр общей площади</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0,06</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0,06</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0,06</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0,06</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0,06</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0,06</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Результат улучшения показателя это комплекс мероприятий направленных на утепление зданий в результате проведения капитального ремонта. В связи с чем тепловые потери зданий снизились и потребление тепловой энергии уменьшилось</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40.3</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горячая вода</w:t>
            </w:r>
          </w:p>
        </w:tc>
        <w:tc>
          <w:tcPr>
            <w:tcW w:w="1332" w:type="dxa"/>
            <w:gridSpan w:val="2"/>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0</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Система централизо-ванного горячего водоснабжения на территории района не реализуется. Горячее водоснабжение производится индивидуально при помощи электрических и газовых водонагревателей</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40.4</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холодная вода</w:t>
            </w:r>
          </w:p>
        </w:tc>
        <w:tc>
          <w:tcPr>
            <w:tcW w:w="1332" w:type="dxa"/>
            <w:gridSpan w:val="2"/>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1,07</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1,05</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1,23</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1,6</w:t>
            </w:r>
          </w:p>
        </w:tc>
        <w:tc>
          <w:tcPr>
            <w:tcW w:w="3543"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8D4F69">
              <w:rPr>
                <w:rFonts w:ascii="Times New Roman" w:hAnsi="Times New Roman" w:cs="Times New Roman"/>
                <w:sz w:val="20"/>
                <w:szCs w:val="20"/>
                <w:lang w:val="ru-RU"/>
              </w:rPr>
              <w:t xml:space="preserve">Увеличение объема потребления воды в 2017 году в результате строительства в школах дополнитель-ных санузлов и душевых, а так же организации нового административного  подразделения. Увеличение показа-теля в 2018-2020 году осуществляется в результате ввода в эксплуатацию </w:t>
            </w:r>
            <w:r w:rsidRPr="002A47AB">
              <w:rPr>
                <w:rFonts w:ascii="Times New Roman" w:hAnsi="Times New Roman" w:cs="Times New Roman"/>
                <w:sz w:val="20"/>
                <w:szCs w:val="20"/>
              </w:rPr>
              <w:t>МАУ «Ледовая арена «Олимп»</w:t>
            </w:r>
          </w:p>
        </w:tc>
      </w:tr>
      <w:tr w:rsidR="00094476" w:rsidRPr="002A47AB" w:rsidTr="002A47AB">
        <w:tc>
          <w:tcPr>
            <w:tcW w:w="8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40.5</w:t>
            </w:r>
          </w:p>
        </w:tc>
        <w:tc>
          <w:tcPr>
            <w:tcW w:w="3629" w:type="dxa"/>
            <w:shd w:val="clear" w:color="auto" w:fill="FFFFFF" w:themeFill="background1"/>
          </w:tcPr>
          <w:p w:rsidR="00094476" w:rsidRPr="002A47AB" w:rsidRDefault="00094476"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природный газ</w:t>
            </w:r>
          </w:p>
        </w:tc>
        <w:tc>
          <w:tcPr>
            <w:tcW w:w="1332" w:type="dxa"/>
            <w:gridSpan w:val="2"/>
            <w:shd w:val="clear" w:color="auto" w:fill="FFFFFF" w:themeFill="background1"/>
          </w:tcPr>
          <w:p w:rsidR="00094476" w:rsidRPr="008D4F69" w:rsidRDefault="00094476"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55,4</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54,34</w:t>
            </w:r>
          </w:p>
        </w:tc>
        <w:tc>
          <w:tcPr>
            <w:tcW w:w="1559"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53,85</w:t>
            </w:r>
          </w:p>
        </w:tc>
        <w:tc>
          <w:tcPr>
            <w:tcW w:w="1418"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83,89</w:t>
            </w:r>
          </w:p>
        </w:tc>
        <w:tc>
          <w:tcPr>
            <w:tcW w:w="1417"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83,93</w:t>
            </w:r>
          </w:p>
        </w:tc>
        <w:tc>
          <w:tcPr>
            <w:tcW w:w="1560" w:type="dxa"/>
            <w:shd w:val="clear" w:color="auto" w:fill="FFFFFF" w:themeFill="background1"/>
          </w:tcPr>
          <w:p w:rsidR="00094476" w:rsidRPr="002A47AB" w:rsidRDefault="00094476"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hAnsi="Times New Roman" w:cs="Times New Roman"/>
                <w:sz w:val="20"/>
                <w:szCs w:val="20"/>
              </w:rPr>
              <w:t>83,96</w:t>
            </w:r>
          </w:p>
        </w:tc>
        <w:tc>
          <w:tcPr>
            <w:tcW w:w="3543" w:type="dxa"/>
            <w:shd w:val="clear" w:color="auto" w:fill="FFFFFF" w:themeFill="background1"/>
          </w:tcPr>
          <w:p w:rsidR="00094476" w:rsidRPr="008D4F69" w:rsidRDefault="00094476"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Результат улучшения показателя это комплекс мероприятий направленных на утепление зданий в результате проведения капитального ремонта. В связи с чем тепловые потери зданий снизились и потребление газа на отопление уменьшилось.  Увеличение показателя в 2018-2020 годы осуществляется в результате ввода в эксплуатацию МАУ «Ледовая арена «Олимп» </w:t>
            </w:r>
          </w:p>
        </w:tc>
      </w:tr>
    </w:tbl>
    <w:p w:rsidR="009D5732" w:rsidRPr="002046B5" w:rsidRDefault="009D5732" w:rsidP="004A4F78">
      <w:pPr>
        <w:shd w:val="clear" w:color="auto" w:fill="FFFFFF" w:themeFill="background1"/>
        <w:spacing w:after="0" w:line="240" w:lineRule="exact"/>
        <w:rPr>
          <w:rFonts w:ascii="Times New Roman" w:hAnsi="Times New Roman" w:cs="Times New Roman"/>
        </w:rPr>
      </w:pPr>
    </w:p>
    <w:p w:rsidR="009D5732" w:rsidRPr="002046B5" w:rsidRDefault="009D5732" w:rsidP="004A4F78">
      <w:pPr>
        <w:shd w:val="clear" w:color="auto" w:fill="FFFFFF" w:themeFill="background1"/>
        <w:spacing w:after="0" w:line="240" w:lineRule="exact"/>
        <w:rPr>
          <w:rFonts w:ascii="Times New Roman" w:hAnsi="Times New Roman" w:cs="Times New Roman"/>
        </w:rPr>
      </w:pPr>
      <w:r w:rsidRPr="002046B5">
        <w:rPr>
          <w:rFonts w:ascii="Times New Roman" w:hAnsi="Times New Roman" w:cs="Times New Roman"/>
        </w:rPr>
        <w:br w:type="page"/>
      </w:r>
    </w:p>
    <w:p w:rsidR="006A5B4A" w:rsidRPr="002046B5" w:rsidRDefault="006A5B4A" w:rsidP="004A4F78">
      <w:pPr>
        <w:shd w:val="clear" w:color="auto" w:fill="FFFFFF" w:themeFill="background1"/>
        <w:spacing w:after="0" w:line="240" w:lineRule="exact"/>
        <w:jc w:val="center"/>
        <w:rPr>
          <w:rFonts w:ascii="Times New Roman" w:hAnsi="Times New Roman" w:cs="Times New Roman"/>
          <w:b/>
        </w:rPr>
      </w:pPr>
      <w:r w:rsidRPr="002046B5">
        <w:rPr>
          <w:rFonts w:ascii="Times New Roman" w:hAnsi="Times New Roman" w:cs="Times New Roman"/>
          <w:b/>
        </w:rPr>
        <w:t>ТИПОВАЯ ФОРМА ДОКЛАДА</w:t>
      </w:r>
    </w:p>
    <w:p w:rsidR="006A5B4A" w:rsidRPr="002046B5" w:rsidRDefault="006A5B4A" w:rsidP="004A4F78">
      <w:pPr>
        <w:shd w:val="clear" w:color="auto" w:fill="FFFFFF" w:themeFill="background1"/>
        <w:spacing w:after="0" w:line="240" w:lineRule="exact"/>
        <w:jc w:val="center"/>
        <w:rPr>
          <w:rFonts w:ascii="Times New Roman" w:hAnsi="Times New Roman" w:cs="Times New Roman"/>
        </w:rPr>
      </w:pPr>
    </w:p>
    <w:p w:rsidR="006A5B4A" w:rsidRPr="002046B5" w:rsidRDefault="006A5B4A" w:rsidP="004A4F78">
      <w:pPr>
        <w:shd w:val="clear" w:color="auto" w:fill="FFFFFF" w:themeFill="background1"/>
        <w:spacing w:after="0" w:line="240" w:lineRule="exact"/>
        <w:jc w:val="center"/>
        <w:rPr>
          <w:rFonts w:ascii="Times New Roman" w:eastAsia="Times New Roman" w:hAnsi="Times New Roman" w:cs="Times New Roman"/>
          <w:b/>
          <w:color w:val="000000"/>
        </w:rPr>
      </w:pPr>
      <w:r w:rsidRPr="002046B5">
        <w:rPr>
          <w:rFonts w:ascii="Times New Roman" w:eastAsia="Times New Roman" w:hAnsi="Times New Roman" w:cs="Times New Roman"/>
          <w:b/>
          <w:color w:val="000000"/>
        </w:rPr>
        <w:t xml:space="preserve">Круглякова Татьяна Петровна </w:t>
      </w:r>
    </w:p>
    <w:p w:rsidR="006A5B4A" w:rsidRPr="002046B5" w:rsidRDefault="006A5B4A" w:rsidP="004A4F78">
      <w:pPr>
        <w:shd w:val="clear" w:color="auto" w:fill="FFFFFF" w:themeFill="background1"/>
        <w:spacing w:after="0" w:line="240" w:lineRule="exact"/>
        <w:jc w:val="center"/>
        <w:rPr>
          <w:rFonts w:ascii="Times New Roman" w:hAnsi="Times New Roman" w:cs="Times New Roman"/>
        </w:rPr>
      </w:pPr>
      <w:r w:rsidRPr="002046B5">
        <w:rPr>
          <w:rFonts w:ascii="Times New Roman" w:eastAsia="Times New Roman" w:hAnsi="Times New Roman" w:cs="Times New Roman"/>
          <w:bCs/>
          <w:color w:val="000000"/>
          <w:u w:val="single"/>
        </w:rPr>
        <w:t>(Ф.И.О. главы местной администрации городского округа (муниципального района))</w:t>
      </w:r>
    </w:p>
    <w:p w:rsidR="006A5B4A" w:rsidRPr="002046B5" w:rsidRDefault="006A5B4A" w:rsidP="004A4F78">
      <w:pPr>
        <w:shd w:val="clear" w:color="auto" w:fill="FFFFFF" w:themeFill="background1"/>
        <w:spacing w:after="0" w:line="240" w:lineRule="exact"/>
        <w:jc w:val="center"/>
        <w:rPr>
          <w:rFonts w:ascii="Times New Roman" w:hAnsi="Times New Roman" w:cs="Times New Roman"/>
        </w:rPr>
      </w:pPr>
    </w:p>
    <w:p w:rsidR="006A5B4A" w:rsidRPr="00D143FF"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D143FF">
        <w:rPr>
          <w:rFonts w:ascii="Times New Roman" w:eastAsia="Times New Roman" w:hAnsi="Times New Roman" w:cs="Times New Roman"/>
          <w:b/>
          <w:bCs/>
        </w:rPr>
        <w:t>Муниципальный район «Чернянский район»</w:t>
      </w:r>
    </w:p>
    <w:p w:rsidR="006A5B4A" w:rsidRPr="00D143FF" w:rsidRDefault="006A5B4A" w:rsidP="004A4F78">
      <w:pPr>
        <w:shd w:val="clear" w:color="auto" w:fill="FFFFFF" w:themeFill="background1"/>
        <w:spacing w:after="0" w:line="240" w:lineRule="exact"/>
        <w:jc w:val="center"/>
        <w:rPr>
          <w:rFonts w:ascii="Times New Roman" w:hAnsi="Times New Roman" w:cs="Times New Roman"/>
          <w:u w:val="single"/>
        </w:rPr>
      </w:pPr>
      <w:r w:rsidRPr="00D143FF">
        <w:rPr>
          <w:rFonts w:ascii="Times New Roman" w:hAnsi="Times New Roman" w:cs="Times New Roman"/>
          <w:u w:val="single"/>
        </w:rPr>
        <w:t>(наименование городского округа (муниципального района))</w:t>
      </w:r>
    </w:p>
    <w:p w:rsidR="006A5B4A" w:rsidRPr="00D143FF" w:rsidRDefault="006A5B4A" w:rsidP="004A4F78">
      <w:pPr>
        <w:shd w:val="clear" w:color="auto" w:fill="FFFFFF" w:themeFill="background1"/>
        <w:spacing w:after="0" w:line="240" w:lineRule="exact"/>
        <w:jc w:val="center"/>
        <w:rPr>
          <w:rFonts w:ascii="Times New Roman" w:hAnsi="Times New Roman" w:cs="Times New Roman"/>
        </w:rPr>
      </w:pPr>
    </w:p>
    <w:p w:rsidR="006A5B4A" w:rsidRPr="00D143FF" w:rsidRDefault="006A5B4A" w:rsidP="004A4F78">
      <w:pPr>
        <w:shd w:val="clear" w:color="auto" w:fill="FFFFFF" w:themeFill="background1"/>
        <w:spacing w:after="0" w:line="240" w:lineRule="exact"/>
        <w:jc w:val="center"/>
        <w:rPr>
          <w:rFonts w:ascii="Times New Roman" w:hAnsi="Times New Roman" w:cs="Times New Roman"/>
          <w:b/>
        </w:rPr>
      </w:pPr>
      <w:r w:rsidRPr="00D143FF">
        <w:rPr>
          <w:rFonts w:ascii="Times New Roman" w:hAnsi="Times New Roman" w:cs="Times New Roman"/>
          <w:b/>
        </w:rPr>
        <w:t>о достигнутых значениях показателей для оценки эффективности деятельности органов местного самоуправления</w:t>
      </w:r>
    </w:p>
    <w:p w:rsidR="006A5B4A" w:rsidRPr="00D143FF" w:rsidRDefault="006A5B4A" w:rsidP="004A4F78">
      <w:pPr>
        <w:shd w:val="clear" w:color="auto" w:fill="FFFFFF" w:themeFill="background1"/>
        <w:spacing w:after="0" w:line="240" w:lineRule="exact"/>
        <w:jc w:val="center"/>
        <w:rPr>
          <w:rFonts w:ascii="Times New Roman" w:hAnsi="Times New Roman" w:cs="Times New Roman"/>
          <w:b/>
        </w:rPr>
      </w:pPr>
      <w:r w:rsidRPr="00D143FF">
        <w:rPr>
          <w:rFonts w:ascii="Times New Roman" w:hAnsi="Times New Roman" w:cs="Times New Roman"/>
          <w:b/>
        </w:rPr>
        <w:t>городских округов и муниципальных районов за 2017 год  и их планируемых значениях на 3-х летний период</w:t>
      </w:r>
    </w:p>
    <w:p w:rsidR="006A5B4A" w:rsidRPr="00D143FF" w:rsidRDefault="006A5B4A" w:rsidP="004A4F78">
      <w:pPr>
        <w:shd w:val="clear" w:color="auto" w:fill="FFFFFF" w:themeFill="background1"/>
        <w:spacing w:after="0" w:line="240" w:lineRule="exact"/>
        <w:jc w:val="center"/>
        <w:rPr>
          <w:rFonts w:ascii="Times New Roman" w:hAnsi="Times New Roman" w:cs="Times New Roman"/>
          <w:b/>
        </w:rPr>
      </w:pPr>
    </w:p>
    <w:p w:rsidR="006A5B4A" w:rsidRPr="00D143FF" w:rsidRDefault="006A5B4A" w:rsidP="004A4F78">
      <w:pPr>
        <w:shd w:val="clear" w:color="auto" w:fill="FFFFFF" w:themeFill="background1"/>
        <w:spacing w:after="0" w:line="240" w:lineRule="exact"/>
        <w:jc w:val="right"/>
        <w:rPr>
          <w:rFonts w:ascii="Times New Roman" w:hAnsi="Times New Roman" w:cs="Times New Roman"/>
          <w:b/>
        </w:rPr>
      </w:pPr>
      <w:r w:rsidRPr="00D143FF">
        <w:rPr>
          <w:rFonts w:ascii="Times New Roman" w:hAnsi="Times New Roman" w:cs="Times New Roman"/>
          <w:b/>
        </w:rPr>
        <w:t>Подпись _____________</w:t>
      </w:r>
    </w:p>
    <w:p w:rsidR="006A5B4A" w:rsidRPr="00D143FF" w:rsidRDefault="006A5B4A" w:rsidP="004A4F78">
      <w:pPr>
        <w:shd w:val="clear" w:color="auto" w:fill="FFFFFF" w:themeFill="background1"/>
        <w:spacing w:after="0" w:line="240" w:lineRule="exact"/>
        <w:jc w:val="right"/>
        <w:rPr>
          <w:rFonts w:ascii="Times New Roman" w:hAnsi="Times New Roman" w:cs="Times New Roman"/>
        </w:rPr>
      </w:pPr>
    </w:p>
    <w:p w:rsidR="006A5B4A" w:rsidRPr="00D143FF" w:rsidRDefault="006A5B4A" w:rsidP="004A4F78">
      <w:pPr>
        <w:shd w:val="clear" w:color="auto" w:fill="FFFFFF" w:themeFill="background1"/>
        <w:spacing w:after="0" w:line="240" w:lineRule="exact"/>
        <w:jc w:val="center"/>
        <w:rPr>
          <w:rFonts w:ascii="Times New Roman" w:hAnsi="Times New Roman" w:cs="Times New Roman"/>
          <w:b/>
        </w:rPr>
      </w:pPr>
      <w:r w:rsidRPr="00D143FF">
        <w:rPr>
          <w:rFonts w:ascii="Times New Roman" w:hAnsi="Times New Roman" w:cs="Times New Roman"/>
          <w:b/>
        </w:rPr>
        <w:t>Показатели эффективности деятельности</w:t>
      </w:r>
    </w:p>
    <w:p w:rsidR="006A5B4A" w:rsidRPr="00D143FF" w:rsidRDefault="006A5B4A" w:rsidP="004A4F78">
      <w:pPr>
        <w:shd w:val="clear" w:color="auto" w:fill="FFFFFF" w:themeFill="background1"/>
        <w:spacing w:after="0" w:line="240" w:lineRule="exact"/>
        <w:jc w:val="center"/>
        <w:rPr>
          <w:rFonts w:ascii="Times New Roman" w:hAnsi="Times New Roman" w:cs="Times New Roman"/>
          <w:b/>
        </w:rPr>
      </w:pPr>
      <w:r w:rsidRPr="00D143FF">
        <w:rPr>
          <w:rFonts w:ascii="Times New Roman" w:hAnsi="Times New Roman" w:cs="Times New Roman"/>
          <w:b/>
        </w:rPr>
        <w:t>органов местного самоуправления городского округа (муниципального района)</w:t>
      </w:r>
    </w:p>
    <w:p w:rsidR="006A5B4A" w:rsidRPr="00D143FF" w:rsidRDefault="006A5B4A" w:rsidP="004A4F78">
      <w:pPr>
        <w:shd w:val="clear" w:color="auto" w:fill="FFFFFF" w:themeFill="background1"/>
        <w:spacing w:after="0" w:line="240" w:lineRule="exact"/>
        <w:jc w:val="center"/>
        <w:rPr>
          <w:rFonts w:ascii="Times New Roman" w:hAnsi="Times New Roman" w:cs="Times New Roman"/>
        </w:rPr>
      </w:pPr>
    </w:p>
    <w:p w:rsidR="006A5B4A" w:rsidRPr="00D143FF" w:rsidRDefault="006A5B4A" w:rsidP="004A4F78">
      <w:pPr>
        <w:shd w:val="clear" w:color="auto" w:fill="FFFFFF" w:themeFill="background1"/>
        <w:spacing w:after="0" w:line="240" w:lineRule="exact"/>
        <w:jc w:val="center"/>
        <w:rPr>
          <w:rFonts w:ascii="Times New Roman" w:eastAsia="Times New Roman" w:hAnsi="Times New Roman" w:cs="Times New Roman"/>
          <w:b/>
          <w:bCs/>
        </w:rPr>
      </w:pPr>
      <w:r w:rsidRPr="00D143FF">
        <w:rPr>
          <w:rFonts w:ascii="Times New Roman" w:eastAsia="Times New Roman" w:hAnsi="Times New Roman" w:cs="Times New Roman"/>
          <w:b/>
          <w:bCs/>
        </w:rPr>
        <w:t xml:space="preserve">Муниципальный район «Чернянский район» </w:t>
      </w:r>
    </w:p>
    <w:p w:rsidR="006A5B4A" w:rsidRPr="002046B5" w:rsidRDefault="006A5B4A" w:rsidP="004A4F78">
      <w:pPr>
        <w:shd w:val="clear" w:color="auto" w:fill="FFFFFF" w:themeFill="background1"/>
        <w:spacing w:after="0" w:line="240" w:lineRule="exact"/>
        <w:jc w:val="center"/>
        <w:rPr>
          <w:rFonts w:ascii="Times New Roman" w:hAnsi="Times New Roman" w:cs="Times New Roman"/>
          <w:u w:val="single"/>
        </w:rPr>
      </w:pPr>
      <w:r w:rsidRPr="002046B5">
        <w:rPr>
          <w:rFonts w:ascii="Times New Roman" w:hAnsi="Times New Roman" w:cs="Times New Roman"/>
          <w:u w:val="single"/>
        </w:rPr>
        <w:t>(официальное наименование городского округа (муниципального района))</w:t>
      </w:r>
    </w:p>
    <w:p w:rsidR="009D5732" w:rsidRPr="002046B5" w:rsidRDefault="009D5732" w:rsidP="004A4F78">
      <w:pPr>
        <w:shd w:val="clear" w:color="auto" w:fill="FFFFFF" w:themeFill="background1"/>
        <w:spacing w:after="0" w:line="240" w:lineRule="exact"/>
        <w:rPr>
          <w:rFonts w:ascii="Times New Roman" w:hAnsi="Times New Roman" w:cs="Times New Roman"/>
        </w:rPr>
      </w:pPr>
    </w:p>
    <w:tbl>
      <w:tblPr>
        <w:tblStyle w:val="12"/>
        <w:tblW w:w="18252" w:type="dxa"/>
        <w:tblLayout w:type="fixed"/>
        <w:tblLook w:val="04A0" w:firstRow="1" w:lastRow="0" w:firstColumn="1" w:lastColumn="0" w:noHBand="0" w:noVBand="1"/>
      </w:tblPr>
      <w:tblGrid>
        <w:gridCol w:w="817"/>
        <w:gridCol w:w="3629"/>
        <w:gridCol w:w="57"/>
        <w:gridCol w:w="1417"/>
        <w:gridCol w:w="1418"/>
        <w:gridCol w:w="1418"/>
        <w:gridCol w:w="1417"/>
        <w:gridCol w:w="1417"/>
        <w:gridCol w:w="1418"/>
        <w:gridCol w:w="1559"/>
        <w:gridCol w:w="3685"/>
      </w:tblGrid>
      <w:tr w:rsidR="005C4FF2" w:rsidRPr="002A47AB" w:rsidTr="002A47AB">
        <w:tc>
          <w:tcPr>
            <w:tcW w:w="817" w:type="dxa"/>
            <w:vMerge w:val="restart"/>
            <w:shd w:val="clear" w:color="auto" w:fill="auto"/>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 п/п</w:t>
            </w:r>
          </w:p>
        </w:tc>
        <w:tc>
          <w:tcPr>
            <w:tcW w:w="3686" w:type="dxa"/>
            <w:gridSpan w:val="2"/>
            <w:vMerge w:val="restart"/>
            <w:shd w:val="clear" w:color="auto" w:fill="auto"/>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Наименование показателей</w:t>
            </w:r>
          </w:p>
        </w:tc>
        <w:tc>
          <w:tcPr>
            <w:tcW w:w="1417" w:type="dxa"/>
            <w:vMerge w:val="restart"/>
            <w:shd w:val="clear" w:color="auto" w:fill="auto"/>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bCs/>
                <w:sz w:val="20"/>
                <w:szCs w:val="20"/>
              </w:rPr>
              <w:t>Единица измерения</w:t>
            </w:r>
          </w:p>
        </w:tc>
        <w:tc>
          <w:tcPr>
            <w:tcW w:w="8647" w:type="dxa"/>
            <w:gridSpan w:val="6"/>
            <w:shd w:val="clear" w:color="auto" w:fill="auto"/>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Отчетная информация</w:t>
            </w:r>
          </w:p>
        </w:tc>
        <w:tc>
          <w:tcPr>
            <w:tcW w:w="3685" w:type="dxa"/>
            <w:vMerge w:val="restart"/>
            <w:shd w:val="clear" w:color="auto" w:fill="auto"/>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Примечание</w:t>
            </w:r>
          </w:p>
        </w:tc>
      </w:tr>
      <w:tr w:rsidR="005C4FF2" w:rsidRPr="002A47AB" w:rsidTr="002A47AB">
        <w:tc>
          <w:tcPr>
            <w:tcW w:w="817" w:type="dxa"/>
            <w:vMerge/>
            <w:shd w:val="clear" w:color="auto" w:fill="auto"/>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3686" w:type="dxa"/>
            <w:gridSpan w:val="2"/>
            <w:vMerge/>
            <w:shd w:val="clear" w:color="auto" w:fill="auto"/>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7" w:type="dxa"/>
            <w:vMerge/>
            <w:shd w:val="clear" w:color="auto" w:fill="auto"/>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c>
          <w:tcPr>
            <w:tcW w:w="1418" w:type="dxa"/>
            <w:shd w:val="clear" w:color="auto" w:fill="auto"/>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2015</w:t>
            </w:r>
          </w:p>
        </w:tc>
        <w:tc>
          <w:tcPr>
            <w:tcW w:w="1418" w:type="dxa"/>
            <w:shd w:val="clear" w:color="auto" w:fill="auto"/>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2016</w:t>
            </w:r>
          </w:p>
        </w:tc>
        <w:tc>
          <w:tcPr>
            <w:tcW w:w="1417" w:type="dxa"/>
            <w:shd w:val="clear" w:color="auto" w:fill="auto"/>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2017</w:t>
            </w:r>
          </w:p>
        </w:tc>
        <w:tc>
          <w:tcPr>
            <w:tcW w:w="1417" w:type="dxa"/>
            <w:shd w:val="clear" w:color="auto" w:fill="auto"/>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2018</w:t>
            </w:r>
          </w:p>
        </w:tc>
        <w:tc>
          <w:tcPr>
            <w:tcW w:w="1418" w:type="dxa"/>
            <w:shd w:val="clear" w:color="auto" w:fill="auto"/>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2019</w:t>
            </w:r>
          </w:p>
        </w:tc>
        <w:tc>
          <w:tcPr>
            <w:tcW w:w="1559" w:type="dxa"/>
            <w:shd w:val="clear" w:color="auto" w:fill="auto"/>
          </w:tcPr>
          <w:p w:rsidR="005C4FF2" w:rsidRPr="002A47AB" w:rsidRDefault="005C4FF2"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b/>
                <w:bCs/>
                <w:sz w:val="20"/>
                <w:szCs w:val="20"/>
              </w:rPr>
            </w:pPr>
            <w:r w:rsidRPr="002A47AB">
              <w:rPr>
                <w:rFonts w:ascii="Times New Roman" w:eastAsia="Times New Roman" w:hAnsi="Times New Roman" w:cs="Times New Roman"/>
                <w:b/>
                <w:bCs/>
                <w:sz w:val="20"/>
                <w:szCs w:val="20"/>
              </w:rPr>
              <w:t>2020</w:t>
            </w:r>
          </w:p>
        </w:tc>
        <w:tc>
          <w:tcPr>
            <w:tcW w:w="3685" w:type="dxa"/>
            <w:vMerge/>
            <w:shd w:val="clear" w:color="auto" w:fill="auto"/>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sz w:val="20"/>
                <w:szCs w:val="20"/>
              </w:rPr>
            </w:pPr>
          </w:p>
        </w:tc>
      </w:tr>
      <w:tr w:rsidR="005C4FF2" w:rsidRPr="002A47AB" w:rsidTr="002A47AB">
        <w:tc>
          <w:tcPr>
            <w:tcW w:w="18252" w:type="dxa"/>
            <w:gridSpan w:val="11"/>
            <w:shd w:val="clear" w:color="auto" w:fill="auto"/>
          </w:tcPr>
          <w:p w:rsidR="005C4FF2" w:rsidRPr="002A47AB" w:rsidRDefault="005C4FF2" w:rsidP="004A4F78">
            <w:pPr>
              <w:shd w:val="clear" w:color="auto" w:fill="FFFFFF" w:themeFill="background1"/>
              <w:spacing w:before="0" w:after="0" w:line="240" w:lineRule="exact"/>
              <w:jc w:val="center"/>
              <w:rPr>
                <w:rFonts w:ascii="Times New Roman" w:hAnsi="Times New Roman" w:cs="Times New Roman"/>
                <w:sz w:val="20"/>
                <w:szCs w:val="20"/>
              </w:rPr>
            </w:pPr>
            <w:r w:rsidRPr="002A47AB">
              <w:rPr>
                <w:rFonts w:ascii="Times New Roman" w:eastAsia="Times New Roman" w:hAnsi="Times New Roman" w:cs="Times New Roman"/>
                <w:b/>
                <w:color w:val="000000"/>
                <w:sz w:val="20"/>
                <w:szCs w:val="20"/>
              </w:rPr>
              <w:t>Экономическое развитие</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Число субъектов малого и среднего предпринимательства в расчете на 10 тыс. человек населения</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единиц</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325,40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359,82</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359,82</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359,82</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359,82</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359,82</w:t>
            </w:r>
          </w:p>
        </w:tc>
        <w:tc>
          <w:tcPr>
            <w:tcW w:w="3685" w:type="dxa"/>
            <w:shd w:val="clear" w:color="auto" w:fill="auto"/>
          </w:tcPr>
          <w:p w:rsid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 xml:space="preserve">Реализуется постановление администрации Чернянского района №989 от 29.09.2014 года муниципальная программа «Развитие экономического потенциала и формирование благоприятного предпринимательского климата в Чернянском районе Белгородской области на 2015-2020 годы», в которой отражены приоритетные направления развития экономики и возможные формы поддержки. Кроме того в рамках областной Программы «500/10000» к концу 2020 года в сельских населенных пунктах планируется создание более </w:t>
            </w:r>
          </w:p>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 новых хозяйствующих субъектов</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20,10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23,61</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23,61</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23,61</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23,61</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23,61</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В районе реализуется проект «Снижение уровня неформальной занятости на территории Чернянского района путем межведомственного обмена информацией  о фактах нелегальной занятости»; проводится планомерная работа по оптимизации численности занятых в бюджетном сект</w:t>
            </w:r>
            <w:r w:rsidR="00D143FF" w:rsidRPr="008D4F69">
              <w:rPr>
                <w:rFonts w:ascii="Times New Roman" w:eastAsia="Times New Roman" w:hAnsi="Times New Roman" w:cs="Times New Roman"/>
                <w:color w:val="000000"/>
                <w:sz w:val="20"/>
                <w:szCs w:val="20"/>
                <w:lang w:val="ru-RU"/>
              </w:rPr>
              <w:t>оре</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Объем инвестиций в основной капитал (за исключением бюджетных средств) в расчете на 1 жителя</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27132</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16786,40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31831,9</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31839,74</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38236,07</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41117,29</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Реализуется 3 проекта по модернизации предприятий перерабатывающей промышленности, 1 проект – по строительству тепличного комплекса.  Кроме того, субъектами малого и среднего бизнеса реализуется 12 проектов по программе «500/10000»</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52,12</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52,12</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81,1</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81,1</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81,1</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81,1</w:t>
            </w:r>
          </w:p>
        </w:tc>
        <w:tc>
          <w:tcPr>
            <w:tcW w:w="3685" w:type="dxa"/>
            <w:shd w:val="clear" w:color="auto" w:fill="auto"/>
          </w:tcPr>
          <w:p w:rsidR="00632F63" w:rsidRPr="002A47AB" w:rsidRDefault="00632F63" w:rsidP="002A47AB">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2A47AB">
              <w:rPr>
                <w:rFonts w:ascii="Times New Roman" w:eastAsia="Times New Roman" w:hAnsi="Times New Roman" w:cs="Times New Roman"/>
                <w:color w:val="000000"/>
                <w:sz w:val="20"/>
                <w:szCs w:val="20"/>
                <w:lang w:val="ru-RU"/>
              </w:rPr>
              <w:t>В районе проводятся плановые мероприятия  по муниципальному земельному контролю, направленные на выявление земельных участков, не зарегистрированных в установленном порядке.</w:t>
            </w:r>
            <w:r w:rsidR="002A47AB">
              <w:rPr>
                <w:rFonts w:ascii="Times New Roman" w:eastAsia="Times New Roman" w:hAnsi="Times New Roman" w:cs="Times New Roman"/>
                <w:color w:val="000000"/>
                <w:sz w:val="20"/>
                <w:szCs w:val="20"/>
                <w:lang w:val="ru-RU"/>
              </w:rPr>
              <w:t xml:space="preserve"> </w:t>
            </w:r>
            <w:r w:rsidRPr="002A47AB">
              <w:rPr>
                <w:rFonts w:ascii="Times New Roman" w:hAnsi="Times New Roman" w:cs="Times New Roman"/>
                <w:sz w:val="20"/>
                <w:szCs w:val="20"/>
                <w:lang w:val="ru-RU"/>
              </w:rPr>
              <w:t>Проводится работа по оптимизации поступлений и вовлечению в оборот дополнительных участков.  Реализуется областной проект «Обеспечение полноты характеристик земельных участков для налогообложения»</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lang w:val="ru-RU"/>
              </w:rPr>
            </w:pPr>
            <w:r w:rsidRPr="002A47AB">
              <w:rPr>
                <w:rFonts w:ascii="Times New Roman" w:hAnsi="Times New Roman" w:cs="Times New Roman"/>
                <w:b/>
                <w:sz w:val="20"/>
                <w:szCs w:val="20"/>
                <w:lang w:val="ru-RU"/>
              </w:rPr>
              <w:t>5</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2A47AB">
              <w:rPr>
                <w:rFonts w:ascii="Times New Roman" w:eastAsia="Times New Roman" w:hAnsi="Times New Roman" w:cs="Times New Roman"/>
                <w:sz w:val="20"/>
                <w:szCs w:val="20"/>
                <w:lang w:val="ru-RU"/>
              </w:rPr>
              <w:t>Доля прибыльных сельскохозяйственных организаций в общ</w:t>
            </w:r>
            <w:r w:rsidRPr="008D4F69">
              <w:rPr>
                <w:rFonts w:ascii="Times New Roman" w:eastAsia="Times New Roman" w:hAnsi="Times New Roman" w:cs="Times New Roman"/>
                <w:sz w:val="20"/>
                <w:szCs w:val="20"/>
                <w:lang w:val="ru-RU"/>
              </w:rPr>
              <w:t>ем их числе</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85,71</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88,89</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83,33</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3685"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Из 6 сельскохозяйст</w:t>
            </w:r>
            <w:r w:rsidR="00D143FF" w:rsidRPr="008D4F69">
              <w:rPr>
                <w:rFonts w:ascii="Times New Roman" w:eastAsia="Times New Roman" w:hAnsi="Times New Roman" w:cs="Times New Roman"/>
                <w:color w:val="000000"/>
                <w:sz w:val="20"/>
                <w:szCs w:val="20"/>
                <w:lang w:val="ru-RU"/>
              </w:rPr>
              <w:t>-</w:t>
            </w:r>
            <w:r w:rsidRPr="008D4F69">
              <w:rPr>
                <w:rFonts w:ascii="Times New Roman" w:eastAsia="Times New Roman" w:hAnsi="Times New Roman" w:cs="Times New Roman"/>
                <w:color w:val="000000"/>
                <w:sz w:val="20"/>
                <w:szCs w:val="20"/>
                <w:lang w:val="ru-RU"/>
              </w:rPr>
              <w:t xml:space="preserve">венных предприятий 5 являются прибыльными. </w:t>
            </w:r>
            <w:r w:rsidRPr="002A47AB">
              <w:rPr>
                <w:rFonts w:ascii="Times New Roman" w:eastAsia="Times New Roman" w:hAnsi="Times New Roman" w:cs="Times New Roman"/>
                <w:color w:val="000000"/>
                <w:sz w:val="20"/>
                <w:szCs w:val="20"/>
                <w:lang w:val="ru-RU"/>
              </w:rPr>
              <w:t xml:space="preserve">ООО </w:t>
            </w:r>
            <w:r w:rsidR="002A47AB">
              <w:rPr>
                <w:rFonts w:ascii="Times New Roman" w:eastAsia="Times New Roman" w:hAnsi="Times New Roman" w:cs="Times New Roman"/>
                <w:color w:val="000000"/>
                <w:sz w:val="20"/>
                <w:szCs w:val="20"/>
                <w:lang w:val="ru-RU"/>
              </w:rPr>
              <w:t>«</w:t>
            </w:r>
            <w:r w:rsidRPr="002A47AB">
              <w:rPr>
                <w:rFonts w:ascii="Times New Roman" w:eastAsia="Times New Roman" w:hAnsi="Times New Roman" w:cs="Times New Roman"/>
                <w:color w:val="000000"/>
                <w:sz w:val="20"/>
                <w:szCs w:val="20"/>
                <w:lang w:val="ru-RU"/>
              </w:rPr>
              <w:t>Русагро-молоко</w:t>
            </w:r>
            <w:r w:rsidR="002A47AB">
              <w:rPr>
                <w:rFonts w:ascii="Times New Roman" w:eastAsia="Times New Roman" w:hAnsi="Times New Roman" w:cs="Times New Roman"/>
                <w:color w:val="000000"/>
                <w:sz w:val="20"/>
                <w:szCs w:val="20"/>
                <w:lang w:val="ru-RU"/>
              </w:rPr>
              <w:t>»</w:t>
            </w:r>
            <w:r w:rsidRPr="002A47AB">
              <w:rPr>
                <w:rFonts w:ascii="Times New Roman" w:eastAsia="Times New Roman" w:hAnsi="Times New Roman" w:cs="Times New Roman"/>
                <w:color w:val="000000"/>
                <w:sz w:val="20"/>
                <w:szCs w:val="20"/>
                <w:lang w:val="ru-RU"/>
              </w:rPr>
              <w:t xml:space="preserve"> показало убыточный результат, связанный с тем, что оборотные средства были направлены на обновление поголовья.</w:t>
            </w:r>
          </w:p>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В 2018 году на предприятии ожидается прибыль.</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6</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19,11</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18,9</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18,9</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18,9</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hAnsi="Times New Roman" w:cs="Times New Roman"/>
                <w:sz w:val="20"/>
                <w:szCs w:val="20"/>
                <w:lang w:val="ru-RU"/>
              </w:rPr>
              <w:t xml:space="preserve">Целевой показатель 2017 года достигнут путем успешной реализации органами местного самоуправления работ по ремонту асфальтобетонного покрытия автомобильных дорог. </w:t>
            </w:r>
            <w:r w:rsidRPr="008D4F69">
              <w:rPr>
                <w:rFonts w:ascii="Times New Roman" w:eastAsia="Times New Roman" w:hAnsi="Times New Roman" w:cs="Times New Roman"/>
                <w:color w:val="000000"/>
                <w:sz w:val="20"/>
                <w:szCs w:val="20"/>
                <w:lang w:val="ru-RU"/>
              </w:rPr>
              <w:t>Ремонт автомобильных дорог местного назначения производится за счет средств местного бюджета и муниципально</w:t>
            </w:r>
            <w:r w:rsidR="00D143FF" w:rsidRPr="008D4F69">
              <w:rPr>
                <w:rFonts w:ascii="Times New Roman" w:eastAsia="Times New Roman" w:hAnsi="Times New Roman" w:cs="Times New Roman"/>
                <w:color w:val="000000"/>
                <w:sz w:val="20"/>
                <w:szCs w:val="20"/>
                <w:lang w:val="ru-RU"/>
              </w:rPr>
              <w:t>го дорожного фонда</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7</w:t>
            </w:r>
          </w:p>
        </w:tc>
        <w:tc>
          <w:tcPr>
            <w:tcW w:w="3629" w:type="dxa"/>
            <w:shd w:val="clear" w:color="auto" w:fill="auto"/>
          </w:tcPr>
          <w:p w:rsidR="00632F63" w:rsidRPr="008D4F69" w:rsidRDefault="00632F63" w:rsidP="002A47AB">
            <w:pPr>
              <w:keepNext/>
              <w:keepLines/>
              <w:shd w:val="clear" w:color="auto" w:fill="FFFFFF" w:themeFill="background1"/>
              <w:spacing w:before="0" w:after="0" w:line="234"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1474" w:type="dxa"/>
            <w:gridSpan w:val="2"/>
            <w:shd w:val="clear" w:color="auto" w:fill="auto"/>
          </w:tcPr>
          <w:p w:rsidR="00632F63" w:rsidRPr="002A47AB" w:rsidRDefault="00632F63" w:rsidP="002A47AB">
            <w:pPr>
              <w:keepNext/>
              <w:keepLines/>
              <w:shd w:val="clear" w:color="auto" w:fill="FFFFFF" w:themeFill="background1"/>
              <w:spacing w:before="0" w:after="0" w:line="234"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559"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3685" w:type="dxa"/>
            <w:shd w:val="clear" w:color="auto" w:fill="auto"/>
          </w:tcPr>
          <w:p w:rsidR="00632F63" w:rsidRPr="008D4F69"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Все населенные пункты района имеют регулярное автобусное сообщ</w:t>
            </w:r>
            <w:r w:rsidR="00D143FF" w:rsidRPr="008D4F69">
              <w:rPr>
                <w:rFonts w:ascii="Times New Roman" w:eastAsia="Times New Roman" w:hAnsi="Times New Roman" w:cs="Times New Roman"/>
                <w:color w:val="000000"/>
                <w:sz w:val="20"/>
                <w:szCs w:val="20"/>
                <w:lang w:val="ru-RU"/>
              </w:rPr>
              <w:t>ение с административным центром</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8</w:t>
            </w:r>
          </w:p>
        </w:tc>
        <w:tc>
          <w:tcPr>
            <w:tcW w:w="3629" w:type="dxa"/>
            <w:shd w:val="clear" w:color="auto" w:fill="auto"/>
          </w:tcPr>
          <w:p w:rsidR="00632F63" w:rsidRPr="008D4F69" w:rsidRDefault="00632F63" w:rsidP="002A47AB">
            <w:pPr>
              <w:keepNext/>
              <w:keepLines/>
              <w:shd w:val="clear" w:color="auto" w:fill="FFFFFF" w:themeFill="background1"/>
              <w:spacing w:before="0" w:after="0" w:line="234"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Среднемесячная номинальная начисленная заработная плата работников:</w:t>
            </w:r>
          </w:p>
        </w:tc>
        <w:tc>
          <w:tcPr>
            <w:tcW w:w="1474" w:type="dxa"/>
            <w:gridSpan w:val="2"/>
            <w:shd w:val="clear" w:color="auto" w:fill="auto"/>
          </w:tcPr>
          <w:p w:rsidR="00632F63" w:rsidRPr="008D4F69" w:rsidRDefault="00632F63" w:rsidP="002A47AB">
            <w:pPr>
              <w:keepNext/>
              <w:keepLines/>
              <w:shd w:val="clear" w:color="auto" w:fill="FFFFFF" w:themeFill="background1"/>
              <w:spacing w:before="0" w:after="0" w:line="234"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632F63" w:rsidRPr="008D4F69"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lang w:val="ru-RU"/>
              </w:rPr>
            </w:pPr>
          </w:p>
        </w:tc>
        <w:tc>
          <w:tcPr>
            <w:tcW w:w="1418" w:type="dxa"/>
            <w:shd w:val="clear" w:color="auto" w:fill="auto"/>
          </w:tcPr>
          <w:p w:rsidR="00632F63" w:rsidRPr="008D4F69"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lang w:val="ru-RU"/>
              </w:rPr>
            </w:pPr>
          </w:p>
        </w:tc>
        <w:tc>
          <w:tcPr>
            <w:tcW w:w="1417" w:type="dxa"/>
            <w:shd w:val="clear" w:color="auto" w:fill="auto"/>
          </w:tcPr>
          <w:p w:rsidR="00632F63" w:rsidRPr="008D4F69"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lang w:val="ru-RU"/>
              </w:rPr>
            </w:pPr>
          </w:p>
        </w:tc>
        <w:tc>
          <w:tcPr>
            <w:tcW w:w="1417" w:type="dxa"/>
            <w:shd w:val="clear" w:color="auto" w:fill="auto"/>
          </w:tcPr>
          <w:p w:rsidR="00632F63" w:rsidRPr="008D4F69"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lang w:val="ru-RU"/>
              </w:rPr>
            </w:pPr>
          </w:p>
        </w:tc>
        <w:tc>
          <w:tcPr>
            <w:tcW w:w="1418" w:type="dxa"/>
            <w:shd w:val="clear" w:color="auto" w:fill="auto"/>
          </w:tcPr>
          <w:p w:rsidR="00632F63" w:rsidRPr="008D4F69"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lang w:val="ru-RU"/>
              </w:rPr>
            </w:pPr>
          </w:p>
        </w:tc>
        <w:tc>
          <w:tcPr>
            <w:tcW w:w="1559" w:type="dxa"/>
            <w:shd w:val="clear" w:color="auto" w:fill="auto"/>
          </w:tcPr>
          <w:p w:rsidR="00632F63" w:rsidRPr="008D4F69"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lang w:val="ru-RU"/>
              </w:rPr>
            </w:pPr>
          </w:p>
        </w:tc>
        <w:tc>
          <w:tcPr>
            <w:tcW w:w="3685" w:type="dxa"/>
            <w:shd w:val="clear" w:color="auto" w:fill="auto"/>
          </w:tcPr>
          <w:p w:rsidR="00632F63" w:rsidRPr="008D4F69"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lang w:val="ru-RU"/>
              </w:rPr>
            </w:pP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8.1</w:t>
            </w:r>
          </w:p>
        </w:tc>
        <w:tc>
          <w:tcPr>
            <w:tcW w:w="3629" w:type="dxa"/>
            <w:shd w:val="clear" w:color="auto" w:fill="auto"/>
          </w:tcPr>
          <w:p w:rsidR="00632F63" w:rsidRPr="008D4F69" w:rsidRDefault="00632F63" w:rsidP="002A47AB">
            <w:pPr>
              <w:keepNext/>
              <w:keepLines/>
              <w:shd w:val="clear" w:color="auto" w:fill="FFFFFF" w:themeFill="background1"/>
              <w:spacing w:before="0" w:after="0" w:line="234"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 крупных и средних предприятий и некоммерческих организаций</w:t>
            </w:r>
          </w:p>
        </w:tc>
        <w:tc>
          <w:tcPr>
            <w:tcW w:w="1474" w:type="dxa"/>
            <w:gridSpan w:val="2"/>
            <w:shd w:val="clear" w:color="auto" w:fill="auto"/>
          </w:tcPr>
          <w:p w:rsidR="00632F63" w:rsidRPr="002A47AB" w:rsidRDefault="00632F63" w:rsidP="002A47AB">
            <w:pPr>
              <w:keepNext/>
              <w:keepLines/>
              <w:shd w:val="clear" w:color="auto" w:fill="FFFFFF" w:themeFill="background1"/>
              <w:spacing w:before="0" w:after="0" w:line="234"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22616,4</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24415</w:t>
            </w:r>
          </w:p>
        </w:tc>
        <w:tc>
          <w:tcPr>
            <w:tcW w:w="1417"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26214,4</w:t>
            </w:r>
          </w:p>
        </w:tc>
        <w:tc>
          <w:tcPr>
            <w:tcW w:w="1417"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27802</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29100</w:t>
            </w:r>
          </w:p>
        </w:tc>
        <w:tc>
          <w:tcPr>
            <w:tcW w:w="1559"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30500</w:t>
            </w:r>
          </w:p>
        </w:tc>
        <w:tc>
          <w:tcPr>
            <w:tcW w:w="3685" w:type="dxa"/>
            <w:shd w:val="clear" w:color="auto" w:fill="auto"/>
          </w:tcPr>
          <w:p w:rsidR="00632F63" w:rsidRPr="008D4F69"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lang w:val="ru-RU"/>
              </w:rPr>
            </w:pPr>
            <w:r w:rsidRPr="008D4F69">
              <w:rPr>
                <w:rFonts w:ascii="Times New Roman" w:hAnsi="Times New Roman" w:cs="Times New Roman"/>
                <w:sz w:val="20"/>
                <w:szCs w:val="20"/>
                <w:lang w:val="ru-RU"/>
              </w:rPr>
              <w:t>Среднемесячная заработная плата увеличилась в 2017 году по сравнению с 2016 годом на 9,0 % во исполнение постановления Правительства Белгородской области от 13.03.2017 года №93 пп «О мерах по повышению уровня заработной платы работников в 2017 году»</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8.2</w:t>
            </w:r>
          </w:p>
        </w:tc>
        <w:tc>
          <w:tcPr>
            <w:tcW w:w="3629" w:type="dxa"/>
            <w:shd w:val="clear" w:color="auto" w:fill="auto"/>
          </w:tcPr>
          <w:p w:rsidR="00632F63" w:rsidRPr="002A47AB" w:rsidRDefault="00632F63" w:rsidP="002A47AB">
            <w:pPr>
              <w:keepNext/>
              <w:keepLines/>
              <w:shd w:val="clear" w:color="auto" w:fill="FFFFFF" w:themeFill="background1"/>
              <w:spacing w:before="0" w:after="0" w:line="234"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муниципальных дошкольных образовательных учреждений</w:t>
            </w:r>
          </w:p>
        </w:tc>
        <w:tc>
          <w:tcPr>
            <w:tcW w:w="1474" w:type="dxa"/>
            <w:gridSpan w:val="2"/>
            <w:shd w:val="clear" w:color="auto" w:fill="auto"/>
          </w:tcPr>
          <w:p w:rsidR="00632F63" w:rsidRPr="002A47AB" w:rsidRDefault="00632F63" w:rsidP="002A47AB">
            <w:pPr>
              <w:keepNext/>
              <w:keepLines/>
              <w:shd w:val="clear" w:color="auto" w:fill="FFFFFF" w:themeFill="background1"/>
              <w:spacing w:before="0" w:after="0" w:line="234"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15135</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16198,9</w:t>
            </w:r>
          </w:p>
        </w:tc>
        <w:tc>
          <w:tcPr>
            <w:tcW w:w="1417"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16649,7</w:t>
            </w:r>
          </w:p>
        </w:tc>
        <w:tc>
          <w:tcPr>
            <w:tcW w:w="1417"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17519</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18442</w:t>
            </w:r>
          </w:p>
        </w:tc>
        <w:tc>
          <w:tcPr>
            <w:tcW w:w="1559"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19537</w:t>
            </w:r>
          </w:p>
        </w:tc>
        <w:tc>
          <w:tcPr>
            <w:tcW w:w="3685" w:type="dxa"/>
            <w:shd w:val="clear" w:color="auto" w:fill="auto"/>
          </w:tcPr>
          <w:p w:rsidR="00D143FF" w:rsidRPr="002A47AB" w:rsidRDefault="00632F63" w:rsidP="002A47AB">
            <w:pPr>
              <w:shd w:val="clear" w:color="auto" w:fill="FFFFFF" w:themeFill="background1"/>
              <w:spacing w:before="0" w:after="0" w:line="234"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 xml:space="preserve">Показатель достигнут в рамках выполнения Указов Президента РФ от 07.05.2012 года за счет доведения средней заработной платы педагогических работников до рекомендуемого уровня, а также роста оплаты труда обслуживающего персонала. </w:t>
            </w:r>
            <w:r w:rsidRPr="002A47AB">
              <w:rPr>
                <w:rFonts w:ascii="Times New Roman" w:hAnsi="Times New Roman" w:cs="Times New Roman"/>
                <w:sz w:val="20"/>
                <w:szCs w:val="20"/>
              </w:rPr>
              <w:t>В 2017 году показатель заработной платы увеличился на 2,7</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rPr>
              <w:t>%</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8.3</w:t>
            </w:r>
          </w:p>
        </w:tc>
        <w:tc>
          <w:tcPr>
            <w:tcW w:w="3629" w:type="dxa"/>
            <w:shd w:val="clear" w:color="auto" w:fill="auto"/>
          </w:tcPr>
          <w:p w:rsidR="00632F63" w:rsidRPr="002A47AB" w:rsidRDefault="00632F63" w:rsidP="002A47AB">
            <w:pPr>
              <w:shd w:val="clear" w:color="auto" w:fill="FFFFFF" w:themeFill="background1"/>
              <w:spacing w:before="0" w:after="0" w:line="234" w:lineRule="exact"/>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муниципальных общеобразо-вательных учреждений</w:t>
            </w:r>
          </w:p>
        </w:tc>
        <w:tc>
          <w:tcPr>
            <w:tcW w:w="1474" w:type="dxa"/>
            <w:gridSpan w:val="2"/>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18543,2</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19874,5</w:t>
            </w:r>
          </w:p>
        </w:tc>
        <w:tc>
          <w:tcPr>
            <w:tcW w:w="1417"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20721,8</w:t>
            </w:r>
          </w:p>
        </w:tc>
        <w:tc>
          <w:tcPr>
            <w:tcW w:w="1417"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21651</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25442</w:t>
            </w:r>
          </w:p>
        </w:tc>
        <w:tc>
          <w:tcPr>
            <w:tcW w:w="1559"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26868</w:t>
            </w:r>
          </w:p>
        </w:tc>
        <w:tc>
          <w:tcPr>
            <w:tcW w:w="3685"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lang w:val="ru-RU"/>
              </w:rPr>
            </w:pPr>
            <w:r w:rsidRPr="002A47AB">
              <w:rPr>
                <w:rFonts w:ascii="Times New Roman" w:hAnsi="Times New Roman" w:cs="Times New Roman"/>
                <w:sz w:val="20"/>
                <w:szCs w:val="20"/>
                <w:lang w:val="ru-RU"/>
              </w:rPr>
              <w:t>Показатель достигнут в рамках выполнения Указов Президента РФ от 07.05.2012 года за счет доведения средней заработной платы педагогических работников до рекомендуемого уровня, а также роста оплаты труда обслуживающего персонала. В 2017 году показатель заработной платы увеличился на 4,3</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8.4</w:t>
            </w:r>
          </w:p>
        </w:tc>
        <w:tc>
          <w:tcPr>
            <w:tcW w:w="3629" w:type="dxa"/>
            <w:shd w:val="clear" w:color="auto" w:fill="auto"/>
          </w:tcPr>
          <w:p w:rsidR="00632F63" w:rsidRPr="002A47AB" w:rsidRDefault="00632F63" w:rsidP="002A47AB">
            <w:pPr>
              <w:keepNext/>
              <w:keepLines/>
              <w:shd w:val="clear" w:color="auto" w:fill="FFFFFF" w:themeFill="background1"/>
              <w:spacing w:before="0" w:after="0" w:line="234"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учителей муниципальных общеобразовательных учреждений</w:t>
            </w:r>
          </w:p>
        </w:tc>
        <w:tc>
          <w:tcPr>
            <w:tcW w:w="1474" w:type="dxa"/>
            <w:gridSpan w:val="2"/>
            <w:shd w:val="clear" w:color="auto" w:fill="auto"/>
          </w:tcPr>
          <w:p w:rsidR="00632F63" w:rsidRPr="002A47AB" w:rsidRDefault="00632F63" w:rsidP="002A47AB">
            <w:pPr>
              <w:keepNext/>
              <w:keepLines/>
              <w:shd w:val="clear" w:color="auto" w:fill="FFFFFF" w:themeFill="background1"/>
              <w:spacing w:before="0" w:after="0" w:line="234"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22950</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23701,6</w:t>
            </w:r>
          </w:p>
        </w:tc>
        <w:tc>
          <w:tcPr>
            <w:tcW w:w="1417"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24764,4</w:t>
            </w:r>
          </w:p>
        </w:tc>
        <w:tc>
          <w:tcPr>
            <w:tcW w:w="1417"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25275</w:t>
            </w:r>
          </w:p>
        </w:tc>
        <w:tc>
          <w:tcPr>
            <w:tcW w:w="1418"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26677</w:t>
            </w:r>
          </w:p>
        </w:tc>
        <w:tc>
          <w:tcPr>
            <w:tcW w:w="1559"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28164</w:t>
            </w:r>
          </w:p>
        </w:tc>
        <w:tc>
          <w:tcPr>
            <w:tcW w:w="3685" w:type="dxa"/>
            <w:shd w:val="clear" w:color="auto" w:fill="auto"/>
          </w:tcPr>
          <w:p w:rsidR="00632F63" w:rsidRPr="002A47AB" w:rsidRDefault="00632F63" w:rsidP="002A47AB">
            <w:pPr>
              <w:shd w:val="clear" w:color="auto" w:fill="FFFFFF" w:themeFill="background1"/>
              <w:spacing w:before="0" w:after="0" w:line="234" w:lineRule="exact"/>
              <w:jc w:val="center"/>
              <w:rPr>
                <w:rFonts w:ascii="Times New Roman" w:eastAsia="Times New Roman" w:hAnsi="Times New Roman" w:cs="Times New Roman"/>
                <w:color w:val="000000"/>
                <w:sz w:val="20"/>
                <w:szCs w:val="20"/>
                <w:lang w:val="ru-RU"/>
              </w:rPr>
            </w:pPr>
            <w:r w:rsidRPr="002A47AB">
              <w:rPr>
                <w:rFonts w:ascii="Times New Roman" w:hAnsi="Times New Roman" w:cs="Times New Roman"/>
                <w:sz w:val="20"/>
                <w:szCs w:val="20"/>
                <w:lang w:val="ru-RU"/>
              </w:rPr>
              <w:t>Показатель достигнут в рамках выполнения Указов Президента РФ от 07.05.2012 года за счет доведения сред</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ней заработной платы педагогических работ</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ников до рекомендуемого уровня, а также увеличения оплаты труда обслуживающего персонала. В 2017 году показатель заработной платы увеличился на 4,5</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8.5</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муниципальных учреждений культуры и искусства</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18239,5</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18673,4</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25632,4</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27550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29100</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30720</w:t>
            </w:r>
          </w:p>
        </w:tc>
        <w:tc>
          <w:tcPr>
            <w:tcW w:w="3685"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8D4F69">
              <w:rPr>
                <w:rFonts w:ascii="Times New Roman" w:hAnsi="Times New Roman" w:cs="Times New Roman"/>
                <w:sz w:val="20"/>
                <w:szCs w:val="20"/>
                <w:lang w:val="ru-RU"/>
              </w:rPr>
              <w:t>Показатель достигнут в рамках выполнения Указов Президента РФ от 07.05.2012 года за счет доведения средней заработной платы педагогических работников до рекомендуемого уровня, а также увеличения оплаты труда обслуживаю</w:t>
            </w:r>
            <w:r w:rsidR="00D143FF" w:rsidRPr="008D4F69">
              <w:rPr>
                <w:rFonts w:ascii="Times New Roman" w:hAnsi="Times New Roman" w:cs="Times New Roman"/>
                <w:sz w:val="20"/>
                <w:szCs w:val="20"/>
                <w:lang w:val="ru-RU"/>
              </w:rPr>
              <w:t>-</w:t>
            </w:r>
            <w:r w:rsidRPr="008D4F69">
              <w:rPr>
                <w:rFonts w:ascii="Times New Roman" w:hAnsi="Times New Roman" w:cs="Times New Roman"/>
                <w:sz w:val="20"/>
                <w:szCs w:val="20"/>
                <w:lang w:val="ru-RU"/>
              </w:rPr>
              <w:t xml:space="preserve">щего персонала. </w:t>
            </w:r>
            <w:r w:rsidRPr="002A47AB">
              <w:rPr>
                <w:rFonts w:ascii="Times New Roman" w:hAnsi="Times New Roman" w:cs="Times New Roman"/>
                <w:sz w:val="20"/>
                <w:szCs w:val="20"/>
              </w:rPr>
              <w:t>В 2017 году показатель заработной платы увеличился на 37,3</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rPr>
              <w:t>%</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8.6</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муниципальных учреждений физической культуры и спорта</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13462,6</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14033,1</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16996</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17845</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18738</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19675</w:t>
            </w:r>
          </w:p>
        </w:tc>
        <w:tc>
          <w:tcPr>
            <w:tcW w:w="3685"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8D4F69">
              <w:rPr>
                <w:rFonts w:ascii="Times New Roman" w:hAnsi="Times New Roman" w:cs="Times New Roman"/>
                <w:sz w:val="20"/>
                <w:szCs w:val="20"/>
                <w:lang w:val="ru-RU"/>
              </w:rPr>
              <w:t xml:space="preserve">Показатель достигнут в рамках выполнения Указов Президента РФ от 07.05.2012 года за счет доведения средней заработной платы педагогических работников до рекомендуемого уровня, а также увеличения оплаты труда обслуживаю-щего персонала. </w:t>
            </w:r>
            <w:r w:rsidRPr="002A47AB">
              <w:rPr>
                <w:rFonts w:ascii="Times New Roman" w:hAnsi="Times New Roman" w:cs="Times New Roman"/>
                <w:sz w:val="20"/>
                <w:szCs w:val="20"/>
              </w:rPr>
              <w:t>В 2017 году показатель заработной платы увеличился на 21,1</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rPr>
              <w:t>%</w:t>
            </w:r>
          </w:p>
        </w:tc>
      </w:tr>
      <w:tr w:rsidR="00632F63" w:rsidRPr="002A47AB" w:rsidTr="002A47AB">
        <w:tc>
          <w:tcPr>
            <w:tcW w:w="18252" w:type="dxa"/>
            <w:gridSpan w:val="11"/>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Дошкольное образование</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9</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74,2</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75</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76,53</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77</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78</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79</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Количество мест в дошкольных учреждениях, позволяет получить данную услугу всем желающим</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10</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возрасте1 - 6 лет</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В районе нет детей, состоящих на учете для определения в муниципальные дошкольные образовательные организации (очередность отсутствует)</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11</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13,30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13,30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6,25</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6,25</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6,25</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6,25</w:t>
            </w:r>
          </w:p>
        </w:tc>
        <w:tc>
          <w:tcPr>
            <w:tcW w:w="3685"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8D4F69">
              <w:rPr>
                <w:rFonts w:ascii="Times New Roman" w:eastAsia="Times New Roman" w:hAnsi="Times New Roman" w:cs="Times New Roman"/>
                <w:color w:val="000000"/>
                <w:sz w:val="20"/>
                <w:szCs w:val="20"/>
                <w:lang w:val="ru-RU"/>
              </w:rPr>
              <w:t xml:space="preserve">В 2017 году выполнен капитальный ремонт помещения  дошколь-ной группы в помеще-нии  школы с. Лубное. </w:t>
            </w:r>
            <w:r w:rsidRPr="002A47AB">
              <w:rPr>
                <w:rFonts w:ascii="Times New Roman" w:eastAsia="Times New Roman" w:hAnsi="Times New Roman" w:cs="Times New Roman"/>
                <w:color w:val="000000"/>
                <w:sz w:val="20"/>
                <w:szCs w:val="20"/>
              </w:rPr>
              <w:t>Оформлена проектно-сметная документация на капитальный ремонт 1 учреждения дошкольного образования</w:t>
            </w:r>
          </w:p>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p>
        </w:tc>
      </w:tr>
      <w:tr w:rsidR="00632F63" w:rsidRPr="002A47AB" w:rsidTr="002A47AB">
        <w:tc>
          <w:tcPr>
            <w:tcW w:w="18252" w:type="dxa"/>
            <w:gridSpan w:val="11"/>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Общее и дополнительное образование</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12</w:t>
            </w:r>
          </w:p>
        </w:tc>
        <w:tc>
          <w:tcPr>
            <w:tcW w:w="3629" w:type="dxa"/>
            <w:shd w:val="clear" w:color="auto" w:fill="auto"/>
          </w:tcPr>
          <w:p w:rsidR="00632F63" w:rsidRPr="008D4F69" w:rsidRDefault="00632F63" w:rsidP="004A4F78">
            <w:pPr>
              <w:shd w:val="clear" w:color="auto" w:fill="FFFFFF" w:themeFill="background1"/>
              <w:spacing w:before="0" w:after="0" w:line="240" w:lineRule="exact"/>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2,6</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3,36</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4 выпускника не сдали выпускной экзамен по математике, в т.ч. в резервные дни</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13</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76,19</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80,95</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84,06</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84,38</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84,38</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84,38</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Большинство образовательных учреждений соответствуют современным требованиям</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14</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9,52</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4,76</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w:t>
            </w:r>
          </w:p>
        </w:tc>
        <w:tc>
          <w:tcPr>
            <w:tcW w:w="3685" w:type="dxa"/>
            <w:shd w:val="clear" w:color="auto" w:fill="auto"/>
          </w:tcPr>
          <w:p w:rsidR="00632F63" w:rsidRPr="002A47AB" w:rsidRDefault="002A47AB"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hAnsi="Times New Roman" w:cs="Times New Roman"/>
                <w:sz w:val="20"/>
                <w:szCs w:val="20"/>
                <w:lang w:val="ru-RU"/>
              </w:rPr>
              <w:t>Зданий муниципаль</w:t>
            </w:r>
            <w:r w:rsidR="00632F63" w:rsidRPr="002A47AB">
              <w:rPr>
                <w:rFonts w:ascii="Times New Roman" w:hAnsi="Times New Roman" w:cs="Times New Roman"/>
                <w:sz w:val="20"/>
                <w:szCs w:val="20"/>
                <w:lang w:val="ru-RU"/>
              </w:rPr>
              <w:t xml:space="preserve">ных общеобразова-тельных учреждений находящихся в аварийном состоянии на территории Чернянского района не имеется. </w:t>
            </w:r>
            <w:r w:rsidR="00632F63" w:rsidRPr="002A47AB">
              <w:rPr>
                <w:rFonts w:ascii="Times New Roman" w:eastAsia="Times New Roman" w:hAnsi="Times New Roman" w:cs="Times New Roman"/>
                <w:color w:val="000000"/>
                <w:sz w:val="20"/>
                <w:szCs w:val="20"/>
              </w:rPr>
              <w:t>Готовится проектно-сметная документация для осуществления капитального ремонта 2 зданий</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15</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первой и второй групп здоровья в общей численности обучающихся в муниципальных общеобразовательных учреждениях</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90,03</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92,01</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86,4</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86,7</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87,03</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87,6</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2A47AB">
              <w:rPr>
                <w:rFonts w:ascii="Times New Roman" w:eastAsia="Times New Roman" w:hAnsi="Times New Roman" w:cs="Times New Roman"/>
                <w:color w:val="000000"/>
                <w:sz w:val="20"/>
                <w:szCs w:val="20"/>
                <w:lang w:val="ru-RU"/>
              </w:rPr>
              <w:t xml:space="preserve">В районе реализуются проекты, направленные на развитие физкультуры и спорта, формирование культуры здорового питания. </w:t>
            </w:r>
            <w:r w:rsidRPr="008D4F69">
              <w:rPr>
                <w:rFonts w:ascii="Times New Roman" w:eastAsia="Times New Roman" w:hAnsi="Times New Roman" w:cs="Times New Roman"/>
                <w:color w:val="000000"/>
                <w:sz w:val="20"/>
                <w:szCs w:val="20"/>
                <w:lang w:val="ru-RU"/>
              </w:rPr>
              <w:t>В рамках областного проекта «Управление здоровьем» проводятся мероприятия, направленные на профилактику заболеваний и популяризацию здорового образа жизни</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16</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Во всех образовательных муниципальных учреждениях обучение ведется в 1 смену</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17</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тыс.руб.</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93,20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93,60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27,98</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28,08</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28,07</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28,07</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Показатель снижен в связи с изменением методики расчета</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18</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124,38</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107,6</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127,32</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127,32</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127,32</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127,32</w:t>
            </w:r>
          </w:p>
        </w:tc>
        <w:tc>
          <w:tcPr>
            <w:tcW w:w="3685"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8D4F69">
              <w:rPr>
                <w:rFonts w:ascii="Times New Roman" w:eastAsia="Times New Roman" w:hAnsi="Times New Roman" w:cs="Times New Roman"/>
                <w:color w:val="000000"/>
                <w:sz w:val="20"/>
                <w:szCs w:val="20"/>
                <w:lang w:val="ru-RU"/>
              </w:rPr>
              <w:t xml:space="preserve">Все дети в возрасте от 5 до 18 лет вовлечены в получение услуги по дополнительному образованию. </w:t>
            </w:r>
            <w:r w:rsidRPr="002A47AB">
              <w:rPr>
                <w:rFonts w:ascii="Times New Roman" w:eastAsia="Times New Roman" w:hAnsi="Times New Roman" w:cs="Times New Roman"/>
                <w:color w:val="000000"/>
                <w:sz w:val="20"/>
                <w:szCs w:val="20"/>
              </w:rPr>
              <w:t>Часть детей посещают несколько кружков</w:t>
            </w:r>
          </w:p>
        </w:tc>
      </w:tr>
      <w:tr w:rsidR="00632F63" w:rsidRPr="002A47AB" w:rsidTr="002A47AB">
        <w:tc>
          <w:tcPr>
            <w:tcW w:w="18252" w:type="dxa"/>
            <w:gridSpan w:val="11"/>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Культура</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19</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Уровень фактической обеспеченности учреждениями культуры от нормативной потребности:</w:t>
            </w:r>
          </w:p>
        </w:tc>
        <w:tc>
          <w:tcPr>
            <w:tcW w:w="1474" w:type="dxa"/>
            <w:gridSpan w:val="2"/>
            <w:shd w:val="clear" w:color="auto" w:fill="auto"/>
          </w:tcPr>
          <w:p w:rsidR="00632F63" w:rsidRPr="008D4F69"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FrankRuehl"/>
                <w:sz w:val="20"/>
                <w:szCs w:val="20"/>
                <w:lang w:val="ru-RU"/>
              </w:rPr>
            </w:pPr>
          </w:p>
        </w:tc>
        <w:tc>
          <w:tcPr>
            <w:tcW w:w="1418"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19.1</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клубами и учреждениями клубного типа</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Населенные пункты района обеспечены клубами и организациями клубного типа в соответствии с нормативом</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19.2</w:t>
            </w:r>
          </w:p>
        </w:tc>
        <w:tc>
          <w:tcPr>
            <w:tcW w:w="3629" w:type="dxa"/>
            <w:shd w:val="clear" w:color="auto" w:fill="auto"/>
          </w:tcPr>
          <w:p w:rsidR="00632F63" w:rsidRPr="002A47AB"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библиотеками</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100,27</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100,27</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100,27</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100,27</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Населенные пункты района обеспечены библиотеками в соответствии с нормативом</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19.3</w:t>
            </w:r>
          </w:p>
        </w:tc>
        <w:tc>
          <w:tcPr>
            <w:tcW w:w="3629" w:type="dxa"/>
            <w:shd w:val="clear" w:color="auto" w:fill="auto"/>
          </w:tcPr>
          <w:p w:rsidR="00632F63" w:rsidRPr="002A47AB"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парками культуры и отдыха</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3685" w:type="dxa"/>
            <w:shd w:val="clear" w:color="auto" w:fill="auto"/>
          </w:tcPr>
          <w:p w:rsidR="00D143FF" w:rsidRPr="008D4F69" w:rsidRDefault="00632F6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Уровень фактической обеспеченности парками отдыха не изменился и составил в 2017 году 100</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xml:space="preserve">%, т.к.  </w:t>
            </w:r>
            <w:r w:rsidRPr="008D4F69">
              <w:rPr>
                <w:rFonts w:ascii="Times New Roman" w:hAnsi="Times New Roman" w:cs="Times New Roman"/>
                <w:sz w:val="20"/>
                <w:szCs w:val="20"/>
                <w:lang w:val="ru-RU"/>
              </w:rPr>
              <w:t xml:space="preserve">на территории Чернянского района новых парков не зарегистрировано. </w:t>
            </w:r>
          </w:p>
          <w:p w:rsidR="00632F63" w:rsidRPr="008D4F69" w:rsidRDefault="00632F6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В прогнозируемый период 2018-2020 годы предполагается открытие нового парка</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20</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21,43</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19,57</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19,05</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16,67</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14,29</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9,52</w:t>
            </w:r>
          </w:p>
        </w:tc>
        <w:tc>
          <w:tcPr>
            <w:tcW w:w="3685" w:type="dxa"/>
            <w:shd w:val="clear" w:color="auto" w:fill="auto"/>
          </w:tcPr>
          <w:p w:rsid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 xml:space="preserve">Значение показателя снизилось в связи с тем, что из расчета исключены учреждения, находящиеся в арендованных помещениях </w:t>
            </w:r>
          </w:p>
          <w:p w:rsid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2A47AB">
              <w:rPr>
                <w:rFonts w:ascii="Times New Roman" w:eastAsia="Times New Roman" w:hAnsi="Times New Roman" w:cs="Times New Roman"/>
                <w:color w:val="000000"/>
                <w:sz w:val="20"/>
                <w:szCs w:val="20"/>
                <w:lang w:val="ru-RU"/>
              </w:rPr>
              <w:t xml:space="preserve">(3 библиотеки размещены в зданиях администраций сельских поселений, </w:t>
            </w:r>
          </w:p>
          <w:p w:rsidR="00632F63" w:rsidRPr="002A47AB" w:rsidRDefault="00632F63" w:rsidP="002A47AB">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2A47AB">
              <w:rPr>
                <w:rFonts w:ascii="Times New Roman" w:eastAsia="Times New Roman" w:hAnsi="Times New Roman" w:cs="Times New Roman"/>
                <w:color w:val="000000"/>
                <w:sz w:val="20"/>
                <w:szCs w:val="20"/>
                <w:lang w:val="ru-RU"/>
              </w:rPr>
              <w:t>1 школа искусств  в здании средней школы с. Русская Халань)</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21</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10,26</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10,26</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10,26</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10,26</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10,26</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4 объекта культурного наследия (из 39) требуют реставрации</w:t>
            </w:r>
          </w:p>
        </w:tc>
      </w:tr>
      <w:tr w:rsidR="00632F63" w:rsidRPr="002A47AB" w:rsidTr="002A47AB">
        <w:tc>
          <w:tcPr>
            <w:tcW w:w="18252" w:type="dxa"/>
            <w:gridSpan w:val="11"/>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Физическая культура и спорт</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22</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систематически занимающегося физической культурой и спортом</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45</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45,9</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50,41</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51,27</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52,04</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52,74</w:t>
            </w:r>
          </w:p>
        </w:tc>
        <w:tc>
          <w:tcPr>
            <w:tcW w:w="3685"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hAnsi="Times New Roman" w:cs="Times New Roman"/>
                <w:sz w:val="20"/>
                <w:szCs w:val="20"/>
                <w:lang w:val="ru-RU"/>
              </w:rPr>
              <w:t xml:space="preserve">В Чернянском районе функционируют 2 физкультурно-оздоровительных комплекса, 2 плавательных бассейна, вело-лыжероллерная трасса, стадион,  универсальные спортивные площадки. Созданная в районе инфраструктура способствует привлечению всех категорий населения  к систематическим занятиям физической культурой и спортом. </w:t>
            </w:r>
            <w:r w:rsidRPr="002A47AB">
              <w:rPr>
                <w:rFonts w:ascii="Times New Roman" w:hAnsi="Times New Roman" w:cs="Times New Roman"/>
                <w:sz w:val="20"/>
                <w:szCs w:val="20"/>
                <w:lang w:val="ru-RU"/>
              </w:rPr>
              <w:t>С открытием в 2018 году Ледовой арены планируется привлечение  населения к занятиям фигурным катанием и развитие хоккея с шайбой</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23</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обучающихся, систематически занимающихся физической культурой и спортом, в общей численности обучающихся</w:t>
            </w:r>
          </w:p>
        </w:tc>
        <w:tc>
          <w:tcPr>
            <w:tcW w:w="1474" w:type="dxa"/>
            <w:gridSpan w:val="2"/>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97,5</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93,8</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99,9</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101</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101</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101</w:t>
            </w:r>
          </w:p>
        </w:tc>
        <w:tc>
          <w:tcPr>
            <w:tcW w:w="3685"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2A47AB">
              <w:rPr>
                <w:rFonts w:ascii="Times New Roman" w:hAnsi="Times New Roman" w:cs="Times New Roman"/>
                <w:sz w:val="20"/>
                <w:szCs w:val="20"/>
                <w:lang w:val="ru-RU"/>
              </w:rPr>
              <w:t>Созданные условия позволяют достичь максимальной эффективности учебно-тренировочного процесса, а также привлечь  обучающихся к дополнительным занятиям физической культурой и спортом.</w:t>
            </w:r>
          </w:p>
          <w:p w:rsidR="00632F63" w:rsidRPr="002A47AB" w:rsidRDefault="002A47AB"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2A47AB">
              <w:rPr>
                <w:rFonts w:ascii="Times New Roman" w:hAnsi="Times New Roman" w:cs="Times New Roman"/>
                <w:sz w:val="20"/>
                <w:szCs w:val="20"/>
                <w:lang w:val="ru-RU"/>
              </w:rPr>
              <w:t>Во всех общеобразова</w:t>
            </w:r>
            <w:r w:rsidR="00632F63" w:rsidRPr="002A47AB">
              <w:rPr>
                <w:rFonts w:ascii="Times New Roman" w:hAnsi="Times New Roman" w:cs="Times New Roman"/>
                <w:sz w:val="20"/>
                <w:szCs w:val="20"/>
                <w:lang w:val="ru-RU"/>
              </w:rPr>
              <w:t>тельных учреждениях проводятся Дни здоровья и спорта, классные информационные тематические часы, направленные на профилактику здорового образа жизни</w:t>
            </w:r>
          </w:p>
        </w:tc>
      </w:tr>
      <w:tr w:rsidR="00632F63" w:rsidRPr="002A47AB" w:rsidTr="002A47AB">
        <w:tc>
          <w:tcPr>
            <w:tcW w:w="18252" w:type="dxa"/>
            <w:gridSpan w:val="11"/>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lang w:val="ru-RU"/>
              </w:rPr>
            </w:pPr>
            <w:r w:rsidRPr="008D4F69">
              <w:rPr>
                <w:rFonts w:ascii="Times New Roman" w:eastAsia="Times New Roman" w:hAnsi="Times New Roman" w:cs="Times New Roman"/>
                <w:b/>
                <w:sz w:val="20"/>
                <w:szCs w:val="20"/>
                <w:lang w:val="ru-RU"/>
              </w:rPr>
              <w:t>Жилищное строительство и обеспечение граждан жильем</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24</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Общая площадь жилых помещений, приходящаяся в среднем на одного жителя, всего</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кв.метров</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31,7</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32,3</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33,3</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33,61</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33,73</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33,98</w:t>
            </w:r>
          </w:p>
        </w:tc>
        <w:tc>
          <w:tcPr>
            <w:tcW w:w="3685" w:type="dxa"/>
            <w:shd w:val="clear" w:color="auto" w:fill="auto"/>
          </w:tcPr>
          <w:p w:rsidR="002A47AB" w:rsidRDefault="00632F63" w:rsidP="002A47AB">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2A47AB">
              <w:rPr>
                <w:rFonts w:ascii="Times New Roman" w:eastAsia="Times New Roman" w:hAnsi="Times New Roman" w:cs="Times New Roman"/>
                <w:color w:val="000000"/>
                <w:sz w:val="20"/>
                <w:szCs w:val="20"/>
                <w:lang w:val="ru-RU"/>
              </w:rPr>
              <w:t xml:space="preserve">Значение показателя в районе выше среднего показателя по области </w:t>
            </w:r>
          </w:p>
          <w:p w:rsidR="00D143FF" w:rsidRPr="008D4F69" w:rsidRDefault="00632F63" w:rsidP="002A47AB">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2A47AB">
              <w:rPr>
                <w:rFonts w:ascii="Times New Roman" w:eastAsia="Times New Roman" w:hAnsi="Times New Roman" w:cs="Times New Roman"/>
                <w:color w:val="000000"/>
                <w:sz w:val="20"/>
                <w:szCs w:val="20"/>
                <w:lang w:val="ru-RU"/>
              </w:rPr>
              <w:t>на 10</w:t>
            </w:r>
            <w:r w:rsidR="002A47AB">
              <w:rPr>
                <w:rFonts w:ascii="Times New Roman" w:eastAsia="Times New Roman" w:hAnsi="Times New Roman" w:cs="Times New Roman"/>
                <w:color w:val="000000"/>
                <w:sz w:val="20"/>
                <w:szCs w:val="20"/>
                <w:lang w:val="ru-RU"/>
              </w:rPr>
              <w:t xml:space="preserve"> </w:t>
            </w:r>
            <w:r w:rsidRPr="002A47AB">
              <w:rPr>
                <w:rFonts w:ascii="Times New Roman" w:eastAsia="Times New Roman" w:hAnsi="Times New Roman" w:cs="Times New Roman"/>
                <w:color w:val="000000"/>
                <w:sz w:val="20"/>
                <w:szCs w:val="20"/>
                <w:lang w:val="ru-RU"/>
              </w:rPr>
              <w:t xml:space="preserve">%. </w:t>
            </w:r>
            <w:r w:rsidRPr="002A47AB">
              <w:rPr>
                <w:rFonts w:ascii="Times New Roman" w:hAnsi="Times New Roman" w:cs="Times New Roman"/>
                <w:sz w:val="20"/>
                <w:szCs w:val="20"/>
                <w:lang w:val="ru-RU"/>
              </w:rPr>
              <w:t xml:space="preserve"> </w:t>
            </w:r>
            <w:r w:rsidRPr="008D4F69">
              <w:rPr>
                <w:rFonts w:ascii="Times New Roman" w:hAnsi="Times New Roman" w:cs="Times New Roman"/>
                <w:sz w:val="20"/>
                <w:szCs w:val="20"/>
                <w:lang w:val="ru-RU"/>
              </w:rPr>
              <w:t>С целью повышения показателя для строительства жилья планируется привлечь средства населения и дополнительные средства: субсидий и социальных выплат населению</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24.1</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 в том числе введенная в действие за один год</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кв.метров</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0,57</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0,56</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0,4</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0,4</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0,4</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0,45</w:t>
            </w:r>
          </w:p>
        </w:tc>
        <w:tc>
          <w:tcPr>
            <w:tcW w:w="3685"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Целевой показатель достигнут</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25</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Площадь земельных участков, предоставленных для строительства в расчете на 10 тыс. человек населения, всего</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га</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3,13</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5,51</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4,85</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4,86</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4,88</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4,9</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25.1</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в том числе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га</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2,23</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1,17</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1,79</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1,86</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1,91</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1,98</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hAnsi="Times New Roman" w:cs="Times New Roman"/>
                <w:sz w:val="20"/>
                <w:szCs w:val="20"/>
                <w:lang w:val="ru-RU"/>
              </w:rPr>
              <w:t>Для выполнения данных показателей проводится работа по вовлечению в оборот земельных участков пригодных для строительства</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26</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кв.метров</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p>
        </w:tc>
        <w:tc>
          <w:tcPr>
            <w:tcW w:w="3685"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p>
        </w:tc>
      </w:tr>
      <w:tr w:rsidR="00D143FF" w:rsidRPr="002A47AB" w:rsidTr="002A47AB">
        <w:tc>
          <w:tcPr>
            <w:tcW w:w="817"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26.1</w:t>
            </w:r>
          </w:p>
        </w:tc>
        <w:tc>
          <w:tcPr>
            <w:tcW w:w="3629" w:type="dxa"/>
            <w:shd w:val="clear" w:color="auto" w:fill="auto"/>
          </w:tcPr>
          <w:p w:rsidR="00D143FF" w:rsidRPr="008D4F69" w:rsidRDefault="00D143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объектов жилищного строительства - в течение 3 лет</w:t>
            </w:r>
          </w:p>
        </w:tc>
        <w:tc>
          <w:tcPr>
            <w:tcW w:w="1474" w:type="dxa"/>
            <w:gridSpan w:val="2"/>
            <w:shd w:val="clear" w:color="auto" w:fill="auto"/>
          </w:tcPr>
          <w:p w:rsidR="00D143FF" w:rsidRPr="002A47AB" w:rsidRDefault="00D143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кв.метров</w:t>
            </w:r>
          </w:p>
        </w:tc>
        <w:tc>
          <w:tcPr>
            <w:tcW w:w="1418"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559"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3685" w:type="dxa"/>
            <w:vMerge w:val="restart"/>
            <w:shd w:val="clear" w:color="auto" w:fill="auto"/>
          </w:tcPr>
          <w:p w:rsidR="00D143FF" w:rsidRPr="002A47AB" w:rsidRDefault="00D143FF" w:rsidP="002A47AB">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2A47AB">
              <w:rPr>
                <w:rFonts w:ascii="Times New Roman" w:eastAsia="Times New Roman" w:hAnsi="Times New Roman" w:cs="Times New Roman"/>
                <w:color w:val="000000"/>
                <w:sz w:val="20"/>
                <w:szCs w:val="20"/>
                <w:lang w:val="ru-RU"/>
              </w:rPr>
              <w:t>В районе нет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r>
      <w:tr w:rsidR="00D143FF" w:rsidRPr="002A47AB" w:rsidTr="002A47AB">
        <w:tc>
          <w:tcPr>
            <w:tcW w:w="817"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26.2</w:t>
            </w:r>
          </w:p>
        </w:tc>
        <w:tc>
          <w:tcPr>
            <w:tcW w:w="3629" w:type="dxa"/>
            <w:shd w:val="clear" w:color="auto" w:fill="auto"/>
          </w:tcPr>
          <w:p w:rsidR="00D143FF" w:rsidRPr="008D4F69" w:rsidRDefault="00D143FF"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w:t>
            </w:r>
            <w:r w:rsidRPr="002A47AB">
              <w:rPr>
                <w:rFonts w:ascii="Times New Roman" w:eastAsia="Times New Roman" w:hAnsi="Times New Roman" w:cs="Times New Roman"/>
                <w:sz w:val="20"/>
                <w:szCs w:val="20"/>
              </w:rPr>
              <w:t> </w:t>
            </w:r>
            <w:r w:rsidRPr="008D4F69">
              <w:rPr>
                <w:rFonts w:ascii="Times New Roman" w:eastAsia="Times New Roman" w:hAnsi="Times New Roman" w:cs="Times New Roman"/>
                <w:sz w:val="20"/>
                <w:szCs w:val="20"/>
                <w:lang w:val="ru-RU"/>
              </w:rPr>
              <w:t>иных объектов капитального строительства - в течение 5 лет</w:t>
            </w:r>
          </w:p>
        </w:tc>
        <w:tc>
          <w:tcPr>
            <w:tcW w:w="1474" w:type="dxa"/>
            <w:gridSpan w:val="2"/>
            <w:shd w:val="clear" w:color="auto" w:fill="auto"/>
          </w:tcPr>
          <w:p w:rsidR="00D143FF" w:rsidRPr="002A47AB" w:rsidRDefault="00D143FF"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кв.метров</w:t>
            </w:r>
          </w:p>
        </w:tc>
        <w:tc>
          <w:tcPr>
            <w:tcW w:w="1418"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559" w:type="dxa"/>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3685" w:type="dxa"/>
            <w:vMerge/>
            <w:shd w:val="clear" w:color="auto" w:fill="auto"/>
          </w:tcPr>
          <w:p w:rsidR="00D143FF" w:rsidRPr="002A47AB" w:rsidRDefault="00D143FF"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p>
        </w:tc>
      </w:tr>
      <w:tr w:rsidR="00632F63" w:rsidRPr="002A47AB" w:rsidTr="002A47AB">
        <w:tc>
          <w:tcPr>
            <w:tcW w:w="18252" w:type="dxa"/>
            <w:gridSpan w:val="11"/>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Жилищно-коммунальное хозяйство</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27</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3685"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2A47AB">
              <w:rPr>
                <w:rFonts w:ascii="Times New Roman" w:hAnsi="Times New Roman" w:cs="Times New Roman"/>
                <w:sz w:val="20"/>
                <w:szCs w:val="20"/>
                <w:lang w:val="ru-RU"/>
              </w:rPr>
              <w:t>Показатель достигнут на 100</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 в результате проведения открытых конкурсов и решений общих собраний по выбору управляющих компаний и способов управления. В 2018-2020 годах изменение показателя не планируется</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28</w:t>
            </w:r>
          </w:p>
        </w:tc>
        <w:tc>
          <w:tcPr>
            <w:tcW w:w="3629" w:type="dxa"/>
            <w:shd w:val="clear" w:color="auto" w:fill="auto"/>
          </w:tcPr>
          <w:p w:rsidR="00632F63" w:rsidRPr="008D4F69" w:rsidRDefault="00632F63" w:rsidP="00196599">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81,25</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81,25</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81,25</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81,25</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81,25</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81,25</w:t>
            </w:r>
          </w:p>
        </w:tc>
        <w:tc>
          <w:tcPr>
            <w:tcW w:w="3685" w:type="dxa"/>
            <w:shd w:val="clear" w:color="auto" w:fill="auto"/>
          </w:tcPr>
          <w:p w:rsidR="002A47AB" w:rsidRDefault="00632F63" w:rsidP="004A4F78">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hAnsi="Times New Roman" w:cs="Times New Roman"/>
                <w:sz w:val="20"/>
                <w:szCs w:val="20"/>
                <w:lang w:val="ru-RU"/>
              </w:rPr>
              <w:t>Из 16 организаций коммунального комплекса на территории района</w:t>
            </w:r>
          </w:p>
          <w:p w:rsidR="00632F63" w:rsidRPr="002A47AB" w:rsidRDefault="00632F63" w:rsidP="002A47AB">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2A47AB">
              <w:rPr>
                <w:rFonts w:ascii="Times New Roman" w:hAnsi="Times New Roman" w:cs="Times New Roman"/>
                <w:sz w:val="20"/>
                <w:szCs w:val="20"/>
                <w:lang w:val="ru-RU"/>
              </w:rPr>
              <w:t>13 осуществляют производство товара и оказание услуг на праве частной собственности или по договору аренды. Участие муници</w:t>
            </w:r>
            <w:r w:rsidR="00D143FF" w:rsidRPr="002A47AB">
              <w:rPr>
                <w:rFonts w:ascii="Times New Roman" w:hAnsi="Times New Roman" w:cs="Times New Roman"/>
                <w:sz w:val="20"/>
                <w:szCs w:val="20"/>
                <w:lang w:val="ru-RU"/>
              </w:rPr>
              <w:t>-</w:t>
            </w:r>
            <w:r w:rsidRPr="002A47AB">
              <w:rPr>
                <w:rFonts w:ascii="Times New Roman" w:hAnsi="Times New Roman" w:cs="Times New Roman"/>
                <w:sz w:val="20"/>
                <w:szCs w:val="20"/>
                <w:lang w:val="ru-RU"/>
              </w:rPr>
              <w:t>пального района или городского поселения в уставном капитале указанных организаций составляет не более 25</w:t>
            </w:r>
            <w:r w:rsidR="002A47AB">
              <w:rPr>
                <w:rFonts w:ascii="Times New Roman" w:hAnsi="Times New Roman" w:cs="Times New Roman"/>
                <w:sz w:val="20"/>
                <w:szCs w:val="20"/>
                <w:lang w:val="ru-RU"/>
              </w:rPr>
              <w:t xml:space="preserve"> </w:t>
            </w:r>
            <w:r w:rsidRPr="002A47AB">
              <w:rPr>
                <w:rFonts w:ascii="Times New Roman" w:hAnsi="Times New Roman" w:cs="Times New Roman"/>
                <w:sz w:val="20"/>
                <w:szCs w:val="20"/>
                <w:lang w:val="ru-RU"/>
              </w:rPr>
              <w:t>%</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29</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3685" w:type="dxa"/>
            <w:shd w:val="clear" w:color="auto" w:fill="auto"/>
          </w:tcPr>
          <w:p w:rsidR="00D143FF" w:rsidRPr="00196599" w:rsidRDefault="00632F63" w:rsidP="00196599">
            <w:pPr>
              <w:shd w:val="clear" w:color="auto" w:fill="FFFFFF" w:themeFill="background1"/>
              <w:spacing w:before="0" w:after="0" w:line="240" w:lineRule="exact"/>
              <w:jc w:val="center"/>
              <w:rPr>
                <w:rFonts w:ascii="Times New Roman" w:hAnsi="Times New Roman" w:cs="Times New Roman"/>
                <w:sz w:val="20"/>
                <w:szCs w:val="20"/>
                <w:lang w:val="ru-RU"/>
              </w:rPr>
            </w:pPr>
            <w:r w:rsidRPr="00196599">
              <w:rPr>
                <w:rFonts w:ascii="Times New Roman" w:hAnsi="Times New Roman" w:cs="Times New Roman"/>
                <w:sz w:val="20"/>
                <w:szCs w:val="20"/>
                <w:lang w:val="ru-RU"/>
              </w:rPr>
              <w:t>Все земельные участки, на которых расположены многоквартирные дома, постановлены на кадастровый уче</w:t>
            </w:r>
            <w:r w:rsidR="00196599" w:rsidRPr="00196599">
              <w:rPr>
                <w:rFonts w:ascii="Times New Roman" w:hAnsi="Times New Roman" w:cs="Times New Roman"/>
                <w:sz w:val="20"/>
                <w:szCs w:val="20"/>
                <w:lang w:val="ru-RU"/>
              </w:rPr>
              <w:t>т</w:t>
            </w:r>
          </w:p>
        </w:tc>
      </w:tr>
      <w:tr w:rsidR="00632F63" w:rsidRPr="002A47AB" w:rsidTr="002A47AB">
        <w:tc>
          <w:tcPr>
            <w:tcW w:w="8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30</w:t>
            </w:r>
          </w:p>
        </w:tc>
        <w:tc>
          <w:tcPr>
            <w:tcW w:w="3629" w:type="dxa"/>
            <w:shd w:val="clear" w:color="auto" w:fill="auto"/>
          </w:tcPr>
          <w:p w:rsidR="00632F63" w:rsidRPr="008D4F69" w:rsidRDefault="00632F6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74" w:type="dxa"/>
            <w:gridSpan w:val="2"/>
            <w:shd w:val="clear" w:color="auto" w:fill="auto"/>
          </w:tcPr>
          <w:p w:rsidR="00632F63" w:rsidRPr="002A47AB" w:rsidRDefault="00632F6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25,64</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19,63</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5,45</w:t>
            </w:r>
          </w:p>
        </w:tc>
        <w:tc>
          <w:tcPr>
            <w:tcW w:w="1417"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w:t>
            </w:r>
          </w:p>
        </w:tc>
        <w:tc>
          <w:tcPr>
            <w:tcW w:w="1418"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5,1</w:t>
            </w:r>
          </w:p>
        </w:tc>
        <w:tc>
          <w:tcPr>
            <w:tcW w:w="1559" w:type="dxa"/>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5,2</w:t>
            </w:r>
          </w:p>
        </w:tc>
        <w:tc>
          <w:tcPr>
            <w:tcW w:w="3685" w:type="dxa"/>
            <w:shd w:val="clear" w:color="auto" w:fill="auto"/>
          </w:tcPr>
          <w:p w:rsidR="00632F63" w:rsidRPr="008D4F69" w:rsidRDefault="00632F6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Показатель планируется улучшить в 2018 году за счет того, что будет выдано 3 жилищных сертификата вынужденным переселенцам, предоставлено 4 квартиры детям-сиротам, оформлена субсидия на приобретение жилья вдове</w:t>
            </w:r>
          </w:p>
        </w:tc>
      </w:tr>
      <w:tr w:rsidR="00632F63" w:rsidRPr="002A47AB" w:rsidTr="002A47AB">
        <w:tc>
          <w:tcPr>
            <w:tcW w:w="18252" w:type="dxa"/>
            <w:gridSpan w:val="11"/>
            <w:shd w:val="clear" w:color="auto" w:fill="auto"/>
          </w:tcPr>
          <w:p w:rsidR="00632F63" w:rsidRPr="002A47AB" w:rsidRDefault="00632F63" w:rsidP="004A4F78">
            <w:pPr>
              <w:shd w:val="clear" w:color="auto" w:fill="FFFFFF" w:themeFill="background1"/>
              <w:spacing w:before="0" w:after="0" w:line="240" w:lineRule="exact"/>
              <w:jc w:val="center"/>
              <w:rPr>
                <w:rFonts w:ascii="Times New Roman" w:eastAsia="Times New Roman" w:hAnsi="Times New Roman" w:cs="Times New Roman"/>
                <w:b/>
                <w:sz w:val="20"/>
                <w:szCs w:val="20"/>
              </w:rPr>
            </w:pPr>
            <w:r w:rsidRPr="002A47AB">
              <w:rPr>
                <w:rFonts w:ascii="Times New Roman" w:eastAsia="Times New Roman" w:hAnsi="Times New Roman" w:cs="Times New Roman"/>
                <w:b/>
                <w:sz w:val="20"/>
                <w:szCs w:val="20"/>
              </w:rPr>
              <w:t>Организация муниципального управления</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31</w:t>
            </w:r>
          </w:p>
        </w:tc>
        <w:tc>
          <w:tcPr>
            <w:tcW w:w="3629" w:type="dxa"/>
            <w:shd w:val="clear" w:color="auto" w:fill="auto"/>
          </w:tcPr>
          <w:p w:rsidR="00A12E93" w:rsidRPr="008D4F69"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474" w:type="dxa"/>
            <w:gridSpan w:val="2"/>
            <w:shd w:val="clear" w:color="auto" w:fill="auto"/>
          </w:tcPr>
          <w:p w:rsidR="00A12E93" w:rsidRPr="002A47AB"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35,36</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37,99</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36,06</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37,62</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37,67</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37,7</w:t>
            </w:r>
          </w:p>
        </w:tc>
        <w:tc>
          <w:tcPr>
            <w:tcW w:w="3685" w:type="dxa"/>
            <w:shd w:val="clear" w:color="auto" w:fill="auto"/>
          </w:tcPr>
          <w:p w:rsidR="00A12E93" w:rsidRPr="00196599"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196599">
              <w:rPr>
                <w:rFonts w:ascii="Times New Roman" w:eastAsia="Times New Roman" w:hAnsi="Times New Roman" w:cs="Times New Roman"/>
                <w:color w:val="000000"/>
                <w:sz w:val="20"/>
                <w:szCs w:val="20"/>
                <w:lang w:val="ru-RU"/>
              </w:rPr>
              <w:t>Темп роста общего объема собственных доходов района (без учета субвенций) составил 110,4</w:t>
            </w:r>
            <w:r w:rsidR="00196599">
              <w:rPr>
                <w:rFonts w:ascii="Times New Roman" w:eastAsia="Times New Roman" w:hAnsi="Times New Roman" w:cs="Times New Roman"/>
                <w:color w:val="000000"/>
                <w:sz w:val="20"/>
                <w:szCs w:val="20"/>
                <w:lang w:val="ru-RU"/>
              </w:rPr>
              <w:t xml:space="preserve"> </w:t>
            </w:r>
            <w:r w:rsidRPr="00196599">
              <w:rPr>
                <w:rFonts w:ascii="Times New Roman" w:eastAsia="Times New Roman" w:hAnsi="Times New Roman" w:cs="Times New Roman"/>
                <w:color w:val="000000"/>
                <w:sz w:val="20"/>
                <w:szCs w:val="20"/>
                <w:lang w:val="ru-RU"/>
              </w:rPr>
              <w:t>%.</w:t>
            </w:r>
          </w:p>
          <w:p w:rsidR="00A12E93" w:rsidRPr="00196599"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196599">
              <w:rPr>
                <w:rFonts w:ascii="Times New Roman" w:eastAsia="Times New Roman" w:hAnsi="Times New Roman" w:cs="Times New Roman"/>
                <w:color w:val="000000"/>
                <w:sz w:val="20"/>
                <w:szCs w:val="20"/>
                <w:lang w:val="ru-RU"/>
              </w:rPr>
              <w:t>Темп роста налоговых и неналоговых доходов 106</w:t>
            </w:r>
            <w:r w:rsidR="00196599">
              <w:rPr>
                <w:rFonts w:ascii="Times New Roman" w:eastAsia="Times New Roman" w:hAnsi="Times New Roman" w:cs="Times New Roman"/>
                <w:color w:val="000000"/>
                <w:sz w:val="20"/>
                <w:szCs w:val="20"/>
                <w:lang w:val="ru-RU"/>
              </w:rPr>
              <w:t xml:space="preserve"> </w:t>
            </w:r>
            <w:r w:rsidRPr="00196599">
              <w:rPr>
                <w:rFonts w:ascii="Times New Roman" w:eastAsia="Times New Roman" w:hAnsi="Times New Roman" w:cs="Times New Roman"/>
                <w:color w:val="000000"/>
                <w:sz w:val="20"/>
                <w:szCs w:val="20"/>
                <w:lang w:val="ru-RU"/>
              </w:rPr>
              <w:t>%</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32</w:t>
            </w:r>
          </w:p>
        </w:tc>
        <w:tc>
          <w:tcPr>
            <w:tcW w:w="3629" w:type="dxa"/>
            <w:shd w:val="clear" w:color="auto" w:fill="auto"/>
          </w:tcPr>
          <w:p w:rsidR="00A12E93" w:rsidRPr="008D4F69"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74" w:type="dxa"/>
            <w:gridSpan w:val="2"/>
            <w:shd w:val="clear" w:color="auto" w:fill="auto"/>
          </w:tcPr>
          <w:p w:rsidR="00A12E93" w:rsidRPr="002A47AB"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3685"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Организаций муниципальной формы собственности, находящихся в стадии банкротства, в районе нет</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33</w:t>
            </w:r>
          </w:p>
        </w:tc>
        <w:tc>
          <w:tcPr>
            <w:tcW w:w="3629" w:type="dxa"/>
            <w:shd w:val="clear" w:color="auto" w:fill="auto"/>
          </w:tcPr>
          <w:p w:rsidR="00A12E93" w:rsidRPr="008D4F69"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74" w:type="dxa"/>
            <w:gridSpan w:val="2"/>
            <w:shd w:val="clear" w:color="auto" w:fill="auto"/>
          </w:tcPr>
          <w:p w:rsidR="00A12E93" w:rsidRPr="002A47AB"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тыс.руб.</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113627,8</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108000</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105000</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102000</w:t>
            </w:r>
          </w:p>
        </w:tc>
        <w:tc>
          <w:tcPr>
            <w:tcW w:w="3685"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8D4F69">
              <w:rPr>
                <w:rFonts w:ascii="Times New Roman" w:eastAsia="Times New Roman" w:hAnsi="Times New Roman" w:cs="Times New Roman"/>
                <w:color w:val="000000"/>
                <w:sz w:val="20"/>
                <w:szCs w:val="20"/>
                <w:lang w:val="ru-RU"/>
              </w:rPr>
              <w:t xml:space="preserve">9 объектов сданы в эксплуатацию, ведется работа по оформлению права собственности. </w:t>
            </w:r>
            <w:r w:rsidRPr="002A47AB">
              <w:rPr>
                <w:rFonts w:ascii="Times New Roman" w:eastAsia="Times New Roman" w:hAnsi="Times New Roman" w:cs="Times New Roman"/>
                <w:color w:val="000000"/>
                <w:sz w:val="20"/>
                <w:szCs w:val="20"/>
              </w:rPr>
              <w:t>По 10 объектам оформлена проектно-сметная документация, работы не начинались</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34</w:t>
            </w:r>
          </w:p>
        </w:tc>
        <w:tc>
          <w:tcPr>
            <w:tcW w:w="3629" w:type="dxa"/>
            <w:shd w:val="clear" w:color="auto" w:fill="auto"/>
          </w:tcPr>
          <w:p w:rsidR="00A12E93" w:rsidRPr="008D4F69"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74" w:type="dxa"/>
            <w:gridSpan w:val="2"/>
            <w:shd w:val="clear" w:color="auto" w:fill="auto"/>
          </w:tcPr>
          <w:p w:rsidR="00A12E93" w:rsidRPr="002A47AB"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3685"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Просроченная кредиторская задолженность по оплате труда отсутствует</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34</w:t>
            </w:r>
          </w:p>
        </w:tc>
        <w:tc>
          <w:tcPr>
            <w:tcW w:w="3629" w:type="dxa"/>
            <w:shd w:val="clear" w:color="auto" w:fill="auto"/>
          </w:tcPr>
          <w:p w:rsidR="00A12E93"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p w:rsidR="00196599" w:rsidRPr="00196599" w:rsidRDefault="00196599"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auto"/>
          </w:tcPr>
          <w:p w:rsidR="00A12E93" w:rsidRPr="002A47AB"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руб.</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4360,01</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4354,44</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4012,18</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3387,35</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3246,83</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3244,33</w:t>
            </w:r>
          </w:p>
        </w:tc>
        <w:tc>
          <w:tcPr>
            <w:tcW w:w="3685"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Проведена оптимизация структуры органов местного самоуправления</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36</w:t>
            </w:r>
          </w:p>
        </w:tc>
        <w:tc>
          <w:tcPr>
            <w:tcW w:w="3629" w:type="dxa"/>
            <w:shd w:val="clear" w:color="auto" w:fill="auto"/>
          </w:tcPr>
          <w:p w:rsidR="00A12E93"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p w:rsidR="00FC1F55" w:rsidRDefault="00FC1F5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p w:rsidR="00FC1F55" w:rsidRDefault="00FC1F5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p w:rsidR="00FC1F55" w:rsidRPr="00FC1F55" w:rsidRDefault="00FC1F55"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p>
        </w:tc>
        <w:tc>
          <w:tcPr>
            <w:tcW w:w="1474" w:type="dxa"/>
            <w:gridSpan w:val="2"/>
            <w:shd w:val="clear" w:color="auto" w:fill="auto"/>
          </w:tcPr>
          <w:p w:rsidR="00A12E93" w:rsidRPr="002A47AB"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да-1/нет -0</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w:t>
            </w:r>
          </w:p>
        </w:tc>
        <w:tc>
          <w:tcPr>
            <w:tcW w:w="3685"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8D4F69">
              <w:rPr>
                <w:rFonts w:ascii="Times New Roman" w:eastAsia="Times New Roman" w:hAnsi="Times New Roman" w:cs="Times New Roman"/>
                <w:color w:val="000000"/>
                <w:sz w:val="20"/>
                <w:szCs w:val="20"/>
                <w:lang w:val="ru-RU"/>
              </w:rPr>
              <w:t xml:space="preserve">В районе утвержден генеральный план городского поселения п. Чернянка и генеральные планы всех сельских поселений (15). </w:t>
            </w:r>
            <w:r w:rsidRPr="002A47AB">
              <w:rPr>
                <w:rFonts w:ascii="Times New Roman" w:eastAsia="Times New Roman" w:hAnsi="Times New Roman" w:cs="Times New Roman"/>
                <w:color w:val="000000"/>
                <w:sz w:val="20"/>
                <w:szCs w:val="20"/>
              </w:rPr>
              <w:t>Разработана и утверждена схема территориального планирования Чернянского района</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37</w:t>
            </w:r>
          </w:p>
        </w:tc>
        <w:tc>
          <w:tcPr>
            <w:tcW w:w="3629" w:type="dxa"/>
            <w:shd w:val="clear" w:color="auto" w:fill="auto"/>
          </w:tcPr>
          <w:p w:rsidR="00A12E93" w:rsidRPr="008D4F69" w:rsidRDefault="00A12E93" w:rsidP="00FC1F55">
            <w:pPr>
              <w:keepNext/>
              <w:keepLines/>
              <w:shd w:val="clear" w:color="auto" w:fill="FFFFFF" w:themeFill="background1"/>
              <w:spacing w:before="0" w:after="0" w:line="232"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Удовлетворенность населения деятельностью органов местного самоуправления городского округа (муниципального района)</w:t>
            </w:r>
          </w:p>
        </w:tc>
        <w:tc>
          <w:tcPr>
            <w:tcW w:w="1474" w:type="dxa"/>
            <w:gridSpan w:val="2"/>
            <w:shd w:val="clear" w:color="auto" w:fill="auto"/>
          </w:tcPr>
          <w:p w:rsidR="00A12E93" w:rsidRPr="002A47AB" w:rsidRDefault="00A12E93" w:rsidP="00FC1F55">
            <w:pPr>
              <w:keepNext/>
              <w:keepLines/>
              <w:shd w:val="clear" w:color="auto" w:fill="FFFFFF" w:themeFill="background1"/>
              <w:spacing w:before="0" w:after="0" w:line="232" w:lineRule="exact"/>
              <w:contextualSpacing/>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от числа опрошенных</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93,92</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95,6</w:t>
            </w:r>
          </w:p>
        </w:tc>
        <w:tc>
          <w:tcPr>
            <w:tcW w:w="1417"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96,21</w:t>
            </w:r>
          </w:p>
        </w:tc>
        <w:tc>
          <w:tcPr>
            <w:tcW w:w="1417"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97</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99</w:t>
            </w:r>
          </w:p>
        </w:tc>
        <w:tc>
          <w:tcPr>
            <w:tcW w:w="1559"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100</w:t>
            </w:r>
          </w:p>
        </w:tc>
        <w:tc>
          <w:tcPr>
            <w:tcW w:w="3685" w:type="dxa"/>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Проводятся мероприятия по улучшению  качества предоставляемых услуг поставщиками услуг, внедрение на территории района лучших практик оказания муниципальных услуг</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38</w:t>
            </w:r>
          </w:p>
        </w:tc>
        <w:tc>
          <w:tcPr>
            <w:tcW w:w="3629" w:type="dxa"/>
            <w:shd w:val="clear" w:color="auto" w:fill="auto"/>
          </w:tcPr>
          <w:p w:rsidR="00A12E93" w:rsidRPr="002A47AB" w:rsidRDefault="00A12E93" w:rsidP="00FC1F55">
            <w:pPr>
              <w:keepNext/>
              <w:keepLines/>
              <w:shd w:val="clear" w:color="auto" w:fill="FFFFFF" w:themeFill="background1"/>
              <w:spacing w:before="0" w:after="0" w:line="232"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Среднегодовая численность постоянного населения</w:t>
            </w:r>
          </w:p>
        </w:tc>
        <w:tc>
          <w:tcPr>
            <w:tcW w:w="1474" w:type="dxa"/>
            <w:gridSpan w:val="2"/>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тыс.чел.</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31,50</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31,40</w:t>
            </w:r>
          </w:p>
        </w:tc>
        <w:tc>
          <w:tcPr>
            <w:tcW w:w="1417"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31,36</w:t>
            </w:r>
          </w:p>
        </w:tc>
        <w:tc>
          <w:tcPr>
            <w:tcW w:w="1417"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31,15</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31,05</w:t>
            </w:r>
          </w:p>
        </w:tc>
        <w:tc>
          <w:tcPr>
            <w:tcW w:w="1559"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30,95</w:t>
            </w:r>
          </w:p>
        </w:tc>
        <w:tc>
          <w:tcPr>
            <w:tcW w:w="3685" w:type="dxa"/>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Демографическая ситуация в районе характеризуется процессом естественной убыли населения (превышения количества умерших над числом родившихся)</w:t>
            </w:r>
          </w:p>
        </w:tc>
      </w:tr>
      <w:tr w:rsidR="00A12E93" w:rsidRPr="002A47AB" w:rsidTr="002A47AB">
        <w:tc>
          <w:tcPr>
            <w:tcW w:w="18252" w:type="dxa"/>
            <w:gridSpan w:val="11"/>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b/>
                <w:sz w:val="20"/>
                <w:szCs w:val="20"/>
                <w:lang w:val="ru-RU"/>
              </w:rPr>
            </w:pPr>
            <w:r w:rsidRPr="008D4F69">
              <w:rPr>
                <w:rFonts w:ascii="Times New Roman" w:eastAsia="Times New Roman" w:hAnsi="Times New Roman" w:cs="Times New Roman"/>
                <w:b/>
                <w:sz w:val="20"/>
                <w:szCs w:val="20"/>
                <w:lang w:val="ru-RU"/>
              </w:rPr>
              <w:t>Энергосбережение и повышение энергетической эффективности</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w:t>
            </w:r>
          </w:p>
        </w:tc>
        <w:tc>
          <w:tcPr>
            <w:tcW w:w="3629" w:type="dxa"/>
            <w:shd w:val="clear" w:color="auto" w:fill="auto"/>
          </w:tcPr>
          <w:p w:rsidR="00A12E93" w:rsidRPr="008D4F69" w:rsidRDefault="00A12E93" w:rsidP="00FC1F55">
            <w:pPr>
              <w:keepNext/>
              <w:keepLines/>
              <w:shd w:val="clear" w:color="auto" w:fill="FFFFFF" w:themeFill="background1"/>
              <w:spacing w:before="0" w:after="0" w:line="232"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Удельная величина потребления энергетических ресурсов в многоквартирных домах:</w:t>
            </w:r>
          </w:p>
        </w:tc>
        <w:tc>
          <w:tcPr>
            <w:tcW w:w="1474" w:type="dxa"/>
            <w:gridSpan w:val="2"/>
            <w:shd w:val="clear" w:color="auto" w:fill="auto"/>
          </w:tcPr>
          <w:p w:rsidR="00A12E93" w:rsidRPr="008D4F69" w:rsidRDefault="00A12E93" w:rsidP="00FC1F55">
            <w:pPr>
              <w:shd w:val="clear" w:color="auto" w:fill="FFFFFF" w:themeFill="background1"/>
              <w:spacing w:before="0" w:after="0" w:line="232" w:lineRule="exact"/>
              <w:jc w:val="both"/>
              <w:rPr>
                <w:rFonts w:ascii="Times New Roman" w:eastAsia="Times New Roman" w:hAnsi="Times New Roman" w:cs="Times New Roman"/>
                <w:sz w:val="20"/>
                <w:szCs w:val="20"/>
                <w:lang w:val="ru-RU"/>
              </w:rPr>
            </w:pPr>
          </w:p>
        </w:tc>
        <w:tc>
          <w:tcPr>
            <w:tcW w:w="1418" w:type="dxa"/>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lang w:val="ru-RU"/>
              </w:rPr>
            </w:pPr>
          </w:p>
        </w:tc>
        <w:tc>
          <w:tcPr>
            <w:tcW w:w="1418" w:type="dxa"/>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lang w:val="ru-RU"/>
              </w:rPr>
            </w:pPr>
          </w:p>
        </w:tc>
        <w:tc>
          <w:tcPr>
            <w:tcW w:w="1417" w:type="dxa"/>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lang w:val="ru-RU"/>
              </w:rPr>
            </w:pPr>
          </w:p>
        </w:tc>
        <w:tc>
          <w:tcPr>
            <w:tcW w:w="1417" w:type="dxa"/>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lang w:val="ru-RU"/>
              </w:rPr>
            </w:pPr>
          </w:p>
        </w:tc>
        <w:tc>
          <w:tcPr>
            <w:tcW w:w="1418" w:type="dxa"/>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lang w:val="ru-RU"/>
              </w:rPr>
            </w:pPr>
          </w:p>
        </w:tc>
        <w:tc>
          <w:tcPr>
            <w:tcW w:w="1559" w:type="dxa"/>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lang w:val="ru-RU"/>
              </w:rPr>
            </w:pPr>
          </w:p>
        </w:tc>
        <w:tc>
          <w:tcPr>
            <w:tcW w:w="3685" w:type="dxa"/>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lang w:val="ru-RU"/>
              </w:rPr>
            </w:pP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39.1</w:t>
            </w:r>
          </w:p>
        </w:tc>
        <w:tc>
          <w:tcPr>
            <w:tcW w:w="3629" w:type="dxa"/>
            <w:shd w:val="clear" w:color="auto" w:fill="auto"/>
          </w:tcPr>
          <w:p w:rsidR="00A12E93" w:rsidRPr="002A47AB" w:rsidRDefault="00A12E93" w:rsidP="00FC1F55">
            <w:pPr>
              <w:keepNext/>
              <w:keepLines/>
              <w:shd w:val="clear" w:color="auto" w:fill="FFFFFF" w:themeFill="background1"/>
              <w:spacing w:before="0" w:after="0" w:line="232"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672,36</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686,43</w:t>
            </w:r>
          </w:p>
        </w:tc>
        <w:tc>
          <w:tcPr>
            <w:tcW w:w="1417"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622,48</w:t>
            </w:r>
          </w:p>
        </w:tc>
        <w:tc>
          <w:tcPr>
            <w:tcW w:w="1417"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619,42</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619,42</w:t>
            </w:r>
          </w:p>
        </w:tc>
        <w:tc>
          <w:tcPr>
            <w:tcW w:w="1559"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619,42</w:t>
            </w:r>
          </w:p>
        </w:tc>
        <w:tc>
          <w:tcPr>
            <w:tcW w:w="3685" w:type="dxa"/>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 xml:space="preserve">Целевой показатель выполнен в связи проведенными энергосберегающими мероприятиями, включая </w:t>
            </w:r>
            <w:r w:rsidRPr="008D4F69">
              <w:rPr>
                <w:rFonts w:ascii="Times New Roman" w:hAnsi="Times New Roman" w:cs="Times New Roman"/>
                <w:sz w:val="20"/>
                <w:szCs w:val="20"/>
                <w:lang w:val="ru-RU"/>
              </w:rPr>
              <w:t>замену старого оборудования на современное энергосберегающее</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39.2</w:t>
            </w:r>
          </w:p>
        </w:tc>
        <w:tc>
          <w:tcPr>
            <w:tcW w:w="3629" w:type="dxa"/>
            <w:shd w:val="clear" w:color="auto" w:fill="auto"/>
          </w:tcPr>
          <w:p w:rsidR="00A12E93" w:rsidRPr="002A47AB" w:rsidRDefault="00A12E93" w:rsidP="00FC1F55">
            <w:pPr>
              <w:keepNext/>
              <w:keepLines/>
              <w:shd w:val="clear" w:color="auto" w:fill="FFFFFF" w:themeFill="background1"/>
              <w:spacing w:before="0" w:after="0" w:line="232"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тепловая энергия</w:t>
            </w:r>
          </w:p>
        </w:tc>
        <w:tc>
          <w:tcPr>
            <w:tcW w:w="1474" w:type="dxa"/>
            <w:gridSpan w:val="2"/>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0,18</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0,17</w:t>
            </w:r>
          </w:p>
        </w:tc>
        <w:tc>
          <w:tcPr>
            <w:tcW w:w="1417"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0,17</w:t>
            </w:r>
          </w:p>
        </w:tc>
        <w:tc>
          <w:tcPr>
            <w:tcW w:w="1417"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0,16</w:t>
            </w:r>
          </w:p>
        </w:tc>
        <w:tc>
          <w:tcPr>
            <w:tcW w:w="1418"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0,16</w:t>
            </w:r>
          </w:p>
        </w:tc>
        <w:tc>
          <w:tcPr>
            <w:tcW w:w="1559" w:type="dxa"/>
            <w:shd w:val="clear" w:color="auto" w:fill="auto"/>
          </w:tcPr>
          <w:p w:rsidR="00A12E93" w:rsidRPr="002A47AB"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0,16</w:t>
            </w:r>
          </w:p>
        </w:tc>
        <w:tc>
          <w:tcPr>
            <w:tcW w:w="3685" w:type="dxa"/>
            <w:shd w:val="clear" w:color="auto" w:fill="auto"/>
          </w:tcPr>
          <w:p w:rsidR="00A12E93" w:rsidRPr="008D4F69" w:rsidRDefault="00A12E93" w:rsidP="00FC1F55">
            <w:pPr>
              <w:shd w:val="clear" w:color="auto" w:fill="FFFFFF" w:themeFill="background1"/>
              <w:spacing w:before="0" w:after="0" w:line="232" w:lineRule="exact"/>
              <w:jc w:val="center"/>
              <w:rPr>
                <w:rFonts w:ascii="Times New Roman" w:eastAsia="Times New Roman" w:hAnsi="Times New Roman" w:cs="Times New Roman"/>
                <w:color w:val="000000"/>
                <w:sz w:val="20"/>
                <w:szCs w:val="20"/>
                <w:lang w:val="ru-RU"/>
              </w:rPr>
            </w:pPr>
            <w:r w:rsidRPr="008D4F69">
              <w:rPr>
                <w:rFonts w:ascii="Times New Roman" w:hAnsi="Times New Roman" w:cs="Times New Roman"/>
                <w:sz w:val="20"/>
                <w:szCs w:val="20"/>
                <w:lang w:val="ru-RU"/>
              </w:rPr>
              <w:t>Утепление многоквартирных домов в результате проведения капитального ремонта позволило снизить тепловые потери</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39.3</w:t>
            </w:r>
          </w:p>
        </w:tc>
        <w:tc>
          <w:tcPr>
            <w:tcW w:w="3629" w:type="dxa"/>
            <w:shd w:val="clear" w:color="auto" w:fill="auto"/>
          </w:tcPr>
          <w:p w:rsidR="00A12E93" w:rsidRPr="002A47AB"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горячая вода</w:t>
            </w:r>
          </w:p>
        </w:tc>
        <w:tc>
          <w:tcPr>
            <w:tcW w:w="1474" w:type="dxa"/>
            <w:gridSpan w:val="2"/>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2,16</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2,09</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2,14</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2,1</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2,1</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2,1</w:t>
            </w:r>
          </w:p>
        </w:tc>
        <w:tc>
          <w:tcPr>
            <w:tcW w:w="3685"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hAnsi="Times New Roman" w:cs="Times New Roman"/>
                <w:sz w:val="20"/>
                <w:szCs w:val="20"/>
                <w:lang w:val="ru-RU"/>
              </w:rPr>
              <w:t>Горячее водоснабжение в основном обеспечивается индивидуально при помощи электрических и газовых водонагревателей</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39.4</w:t>
            </w:r>
          </w:p>
        </w:tc>
        <w:tc>
          <w:tcPr>
            <w:tcW w:w="3629" w:type="dxa"/>
            <w:shd w:val="clear" w:color="auto" w:fill="auto"/>
          </w:tcPr>
          <w:p w:rsidR="00A12E93" w:rsidRPr="002A47AB"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холодная вода</w:t>
            </w:r>
          </w:p>
        </w:tc>
        <w:tc>
          <w:tcPr>
            <w:tcW w:w="1474" w:type="dxa"/>
            <w:gridSpan w:val="2"/>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39,15</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25,87</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29,5</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28,16</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28,16</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28,16</w:t>
            </w:r>
          </w:p>
        </w:tc>
        <w:tc>
          <w:tcPr>
            <w:tcW w:w="3685"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Целевой показатель выполнен. Регулярно проводятся мероприятия по контролю расхода воды, установке приборов учета</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39.5</w:t>
            </w:r>
          </w:p>
        </w:tc>
        <w:tc>
          <w:tcPr>
            <w:tcW w:w="3629" w:type="dxa"/>
            <w:shd w:val="clear" w:color="auto" w:fill="auto"/>
          </w:tcPr>
          <w:p w:rsidR="00A12E93" w:rsidRPr="002A47AB"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природный газ</w:t>
            </w:r>
          </w:p>
        </w:tc>
        <w:tc>
          <w:tcPr>
            <w:tcW w:w="1474" w:type="dxa"/>
            <w:gridSpan w:val="2"/>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334,41</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350,05</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392,76</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368,93</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368,93</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368,93</w:t>
            </w:r>
          </w:p>
        </w:tc>
        <w:tc>
          <w:tcPr>
            <w:tcW w:w="3685" w:type="dxa"/>
            <w:shd w:val="clear" w:color="auto" w:fill="auto"/>
          </w:tcPr>
          <w:p w:rsidR="00196599" w:rsidRPr="00196599" w:rsidRDefault="00A12E93" w:rsidP="00FC1F55">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FC1F55">
              <w:rPr>
                <w:rFonts w:ascii="Times New Roman" w:eastAsia="Times New Roman" w:hAnsi="Times New Roman" w:cs="Times New Roman"/>
                <w:color w:val="000000"/>
                <w:sz w:val="20"/>
                <w:szCs w:val="20"/>
                <w:lang w:val="ru-RU"/>
              </w:rPr>
              <w:t>Регулярно проводятся мероприятия по контролю  объемов потребления и расчетов за потребляемый газ</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w:t>
            </w:r>
          </w:p>
        </w:tc>
        <w:tc>
          <w:tcPr>
            <w:tcW w:w="3629" w:type="dxa"/>
            <w:shd w:val="clear" w:color="auto" w:fill="auto"/>
          </w:tcPr>
          <w:p w:rsidR="00A12E93" w:rsidRPr="008D4F69"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Удельная величина потребления энергетических ресурсов муниципальными бюджетными учреждениями:</w:t>
            </w:r>
          </w:p>
        </w:tc>
        <w:tc>
          <w:tcPr>
            <w:tcW w:w="1474" w:type="dxa"/>
            <w:gridSpan w:val="2"/>
            <w:shd w:val="clear" w:color="auto" w:fill="auto"/>
          </w:tcPr>
          <w:p w:rsidR="00A12E93" w:rsidRPr="008D4F69"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p>
        </w:tc>
        <w:tc>
          <w:tcPr>
            <w:tcW w:w="1418"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7"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418"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1559"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c>
          <w:tcPr>
            <w:tcW w:w="3685"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hAnsi="Times New Roman" w:cs="Times New Roman"/>
                <w:sz w:val="20"/>
                <w:szCs w:val="20"/>
                <w:lang w:val="ru-RU"/>
              </w:rPr>
            </w:pP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40.1</w:t>
            </w:r>
          </w:p>
        </w:tc>
        <w:tc>
          <w:tcPr>
            <w:tcW w:w="3629" w:type="dxa"/>
            <w:shd w:val="clear" w:color="auto" w:fill="auto"/>
          </w:tcPr>
          <w:p w:rsidR="00A12E93" w:rsidRPr="002A47AB"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электрическая энергия</w:t>
            </w:r>
          </w:p>
        </w:tc>
        <w:tc>
          <w:tcPr>
            <w:tcW w:w="1474" w:type="dxa"/>
            <w:gridSpan w:val="2"/>
            <w:shd w:val="clear" w:color="auto" w:fill="auto"/>
          </w:tcPr>
          <w:p w:rsidR="00A12E93" w:rsidRPr="008D4F69"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кВт/ч на 1 прожива-ющего</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87,51</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87,87</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97,05</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97,11</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97,11</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97,11</w:t>
            </w:r>
          </w:p>
        </w:tc>
        <w:tc>
          <w:tcPr>
            <w:tcW w:w="3685"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8D4F69">
              <w:rPr>
                <w:rFonts w:ascii="Times New Roman" w:eastAsia="Times New Roman" w:hAnsi="Times New Roman" w:cs="Times New Roman"/>
                <w:color w:val="000000"/>
                <w:sz w:val="20"/>
                <w:szCs w:val="20"/>
                <w:lang w:val="ru-RU"/>
              </w:rPr>
              <w:t xml:space="preserve">Целевой показатель выполнен. Проведены мероприятия по установке приборов учета. </w:t>
            </w:r>
            <w:r w:rsidRPr="008D4F69">
              <w:rPr>
                <w:rFonts w:ascii="Times New Roman" w:hAnsi="Times New Roman" w:cs="Times New Roman"/>
                <w:sz w:val="20"/>
                <w:szCs w:val="20"/>
                <w:lang w:val="ru-RU"/>
              </w:rPr>
              <w:t xml:space="preserve"> Увеличение показателя в 2018-2020 годах планируется в связи с вводом в эксплуатацию </w:t>
            </w:r>
            <w:r w:rsidRPr="002A47AB">
              <w:rPr>
                <w:rFonts w:ascii="Times New Roman" w:hAnsi="Times New Roman" w:cs="Times New Roman"/>
                <w:sz w:val="20"/>
                <w:szCs w:val="20"/>
              </w:rPr>
              <w:t>Ледовой арены «Айсберг»</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40.2</w:t>
            </w:r>
          </w:p>
        </w:tc>
        <w:tc>
          <w:tcPr>
            <w:tcW w:w="3629" w:type="dxa"/>
            <w:shd w:val="clear" w:color="auto" w:fill="auto"/>
          </w:tcPr>
          <w:p w:rsidR="00A12E93" w:rsidRPr="002A47AB"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тепловая энергия</w:t>
            </w:r>
          </w:p>
        </w:tc>
        <w:tc>
          <w:tcPr>
            <w:tcW w:w="1474" w:type="dxa"/>
            <w:gridSpan w:val="2"/>
            <w:shd w:val="clear" w:color="auto" w:fill="auto"/>
          </w:tcPr>
          <w:p w:rsidR="00A12E93" w:rsidRPr="008D4F69"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Гкал на 1 кв. метр общей площади</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0,09</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0,12</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0,1</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0,1</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0,1</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0,1</w:t>
            </w:r>
          </w:p>
        </w:tc>
        <w:tc>
          <w:tcPr>
            <w:tcW w:w="3685" w:type="dxa"/>
            <w:shd w:val="clear" w:color="auto" w:fill="auto"/>
          </w:tcPr>
          <w:p w:rsidR="00A12E93" w:rsidRPr="00196599" w:rsidRDefault="00A12E93" w:rsidP="00196599">
            <w:pPr>
              <w:shd w:val="clear" w:color="auto" w:fill="FFFFFF" w:themeFill="background1"/>
              <w:spacing w:before="0" w:after="0" w:line="240" w:lineRule="exact"/>
              <w:jc w:val="center"/>
              <w:rPr>
                <w:rFonts w:ascii="Times New Roman" w:hAnsi="Times New Roman" w:cs="Times New Roman"/>
                <w:sz w:val="20"/>
                <w:szCs w:val="20"/>
                <w:lang w:val="ru-RU"/>
              </w:rPr>
            </w:pPr>
            <w:r w:rsidRPr="008D4F69">
              <w:rPr>
                <w:rFonts w:ascii="Times New Roman" w:eastAsia="Times New Roman" w:hAnsi="Times New Roman" w:cs="Times New Roman"/>
                <w:color w:val="000000"/>
                <w:sz w:val="20"/>
                <w:szCs w:val="20"/>
                <w:lang w:val="ru-RU"/>
              </w:rPr>
              <w:t xml:space="preserve">Целевой показатель выполнен. </w:t>
            </w:r>
            <w:r w:rsidRPr="00196599">
              <w:rPr>
                <w:rFonts w:ascii="Times New Roman" w:hAnsi="Times New Roman" w:cs="Times New Roman"/>
                <w:sz w:val="20"/>
                <w:szCs w:val="20"/>
                <w:lang w:val="ru-RU"/>
              </w:rPr>
              <w:t>Проведение капитального ремонта по</w:t>
            </w:r>
            <w:r w:rsidR="00196599" w:rsidRPr="00196599">
              <w:rPr>
                <w:rFonts w:ascii="Times New Roman" w:hAnsi="Times New Roman" w:cs="Times New Roman"/>
                <w:sz w:val="20"/>
                <w:szCs w:val="20"/>
                <w:lang w:val="ru-RU"/>
              </w:rPr>
              <w:t>зволило снизить тепловые потери</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40.3</w:t>
            </w:r>
          </w:p>
        </w:tc>
        <w:tc>
          <w:tcPr>
            <w:tcW w:w="3629" w:type="dxa"/>
            <w:shd w:val="clear" w:color="auto" w:fill="auto"/>
          </w:tcPr>
          <w:p w:rsidR="00A12E93" w:rsidRPr="002A47AB"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горячая вода</w:t>
            </w:r>
          </w:p>
        </w:tc>
        <w:tc>
          <w:tcPr>
            <w:tcW w:w="1474" w:type="dxa"/>
            <w:gridSpan w:val="2"/>
            <w:shd w:val="clear" w:color="auto" w:fill="auto"/>
          </w:tcPr>
          <w:p w:rsidR="00A12E93" w:rsidRPr="008D4F69"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0</w:t>
            </w:r>
          </w:p>
        </w:tc>
        <w:tc>
          <w:tcPr>
            <w:tcW w:w="3685"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Муниципальными бюджетными учреждениями горячая вода не потребляется</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40.4</w:t>
            </w:r>
          </w:p>
        </w:tc>
        <w:tc>
          <w:tcPr>
            <w:tcW w:w="3629" w:type="dxa"/>
            <w:shd w:val="clear" w:color="auto" w:fill="auto"/>
          </w:tcPr>
          <w:p w:rsidR="00A12E93" w:rsidRPr="002A47AB"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холодная вода</w:t>
            </w:r>
          </w:p>
        </w:tc>
        <w:tc>
          <w:tcPr>
            <w:tcW w:w="1474" w:type="dxa"/>
            <w:gridSpan w:val="2"/>
            <w:shd w:val="clear" w:color="auto" w:fill="auto"/>
          </w:tcPr>
          <w:p w:rsidR="00A12E93" w:rsidRPr="008D4F69"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2,68</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3,14</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2,62</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2,54</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2,54</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2,54</w:t>
            </w:r>
          </w:p>
        </w:tc>
        <w:tc>
          <w:tcPr>
            <w:tcW w:w="3685"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Целевой показатель достигнут. Проведены мероприятия по установке приборов учета</w:t>
            </w:r>
          </w:p>
        </w:tc>
      </w:tr>
      <w:tr w:rsidR="00A12E93" w:rsidRPr="002A47AB" w:rsidTr="002A47AB">
        <w:tc>
          <w:tcPr>
            <w:tcW w:w="8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hAnsi="Times New Roman" w:cs="Times New Roman"/>
                <w:b/>
                <w:sz w:val="20"/>
                <w:szCs w:val="20"/>
              </w:rPr>
            </w:pPr>
            <w:r w:rsidRPr="002A47AB">
              <w:rPr>
                <w:rFonts w:ascii="Times New Roman" w:hAnsi="Times New Roman" w:cs="Times New Roman"/>
                <w:b/>
                <w:sz w:val="20"/>
                <w:szCs w:val="20"/>
              </w:rPr>
              <w:t>40.5</w:t>
            </w:r>
          </w:p>
        </w:tc>
        <w:tc>
          <w:tcPr>
            <w:tcW w:w="3629" w:type="dxa"/>
            <w:shd w:val="clear" w:color="auto" w:fill="auto"/>
          </w:tcPr>
          <w:p w:rsidR="00A12E93" w:rsidRPr="002A47AB" w:rsidRDefault="00A12E93" w:rsidP="004A4F78">
            <w:pPr>
              <w:keepNext/>
              <w:keepLines/>
              <w:shd w:val="clear" w:color="auto" w:fill="FFFFFF" w:themeFill="background1"/>
              <w:spacing w:before="0" w:after="0" w:line="240" w:lineRule="exact"/>
              <w:contextualSpacing/>
              <w:jc w:val="both"/>
              <w:rPr>
                <w:rFonts w:ascii="Times New Roman" w:eastAsia="Times New Roman" w:hAnsi="Times New Roman" w:cs="Times New Roman"/>
                <w:sz w:val="20"/>
                <w:szCs w:val="20"/>
              </w:rPr>
            </w:pPr>
            <w:r w:rsidRPr="002A47AB">
              <w:rPr>
                <w:rFonts w:ascii="Times New Roman" w:eastAsia="Times New Roman" w:hAnsi="Times New Roman" w:cs="Times New Roman"/>
                <w:sz w:val="20"/>
                <w:szCs w:val="20"/>
              </w:rPr>
              <w:t>- природный газ</w:t>
            </w:r>
          </w:p>
        </w:tc>
        <w:tc>
          <w:tcPr>
            <w:tcW w:w="1474" w:type="dxa"/>
            <w:gridSpan w:val="2"/>
            <w:shd w:val="clear" w:color="auto" w:fill="auto"/>
          </w:tcPr>
          <w:p w:rsidR="00A12E93" w:rsidRPr="008D4F69" w:rsidRDefault="00A12E93" w:rsidP="004A4F78">
            <w:pPr>
              <w:keepNext/>
              <w:keepLines/>
              <w:shd w:val="clear" w:color="auto" w:fill="FFFFFF" w:themeFill="background1"/>
              <w:spacing w:before="0" w:after="0" w:line="240" w:lineRule="exact"/>
              <w:contextualSpacing/>
              <w:jc w:val="center"/>
              <w:rPr>
                <w:rFonts w:ascii="Times New Roman" w:eastAsia="Times New Roman" w:hAnsi="Times New Roman" w:cs="Times New Roman"/>
                <w:sz w:val="20"/>
                <w:szCs w:val="20"/>
                <w:lang w:val="ru-RU"/>
              </w:rPr>
            </w:pPr>
            <w:r w:rsidRPr="008D4F69">
              <w:rPr>
                <w:rFonts w:ascii="Times New Roman" w:eastAsia="Times New Roman" w:hAnsi="Times New Roman" w:cs="Times New Roman"/>
                <w:sz w:val="20"/>
                <w:szCs w:val="20"/>
                <w:lang w:val="ru-RU"/>
              </w:rPr>
              <w:t>куб. метров на 1 прожива-ющего</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19,28</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19,54</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18,15</w:t>
            </w:r>
          </w:p>
        </w:tc>
        <w:tc>
          <w:tcPr>
            <w:tcW w:w="1417"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17,62</w:t>
            </w:r>
          </w:p>
        </w:tc>
        <w:tc>
          <w:tcPr>
            <w:tcW w:w="1418"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17,62</w:t>
            </w:r>
          </w:p>
        </w:tc>
        <w:tc>
          <w:tcPr>
            <w:tcW w:w="1559" w:type="dxa"/>
            <w:shd w:val="clear" w:color="auto" w:fill="auto"/>
          </w:tcPr>
          <w:p w:rsidR="00A12E93" w:rsidRPr="002A47AB"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rPr>
            </w:pPr>
            <w:r w:rsidRPr="002A47AB">
              <w:rPr>
                <w:rFonts w:ascii="Times New Roman" w:eastAsia="Times New Roman" w:hAnsi="Times New Roman" w:cs="Times New Roman"/>
                <w:color w:val="000000"/>
                <w:sz w:val="20"/>
                <w:szCs w:val="20"/>
              </w:rPr>
              <w:t>17,62</w:t>
            </w:r>
          </w:p>
        </w:tc>
        <w:tc>
          <w:tcPr>
            <w:tcW w:w="3685" w:type="dxa"/>
            <w:shd w:val="clear" w:color="auto" w:fill="auto"/>
          </w:tcPr>
          <w:p w:rsidR="00A12E93" w:rsidRPr="008D4F69" w:rsidRDefault="00A12E93" w:rsidP="004A4F78">
            <w:pPr>
              <w:shd w:val="clear" w:color="auto" w:fill="FFFFFF" w:themeFill="background1"/>
              <w:spacing w:before="0" w:after="0" w:line="240" w:lineRule="exact"/>
              <w:jc w:val="center"/>
              <w:rPr>
                <w:rFonts w:ascii="Times New Roman" w:eastAsia="Times New Roman" w:hAnsi="Times New Roman" w:cs="Times New Roman"/>
                <w:color w:val="000000"/>
                <w:sz w:val="20"/>
                <w:szCs w:val="20"/>
                <w:lang w:val="ru-RU"/>
              </w:rPr>
            </w:pPr>
            <w:r w:rsidRPr="008D4F69">
              <w:rPr>
                <w:rFonts w:ascii="Times New Roman" w:eastAsia="Times New Roman" w:hAnsi="Times New Roman" w:cs="Times New Roman"/>
                <w:color w:val="000000"/>
                <w:sz w:val="20"/>
                <w:szCs w:val="20"/>
                <w:lang w:val="ru-RU"/>
              </w:rPr>
              <w:t>Целевой показатель достигнут. Проведены мероприятия по установке приборов учета</w:t>
            </w:r>
          </w:p>
        </w:tc>
      </w:tr>
    </w:tbl>
    <w:p w:rsidR="009D5732" w:rsidRPr="00F171C8" w:rsidRDefault="009D5732" w:rsidP="004A4F78">
      <w:pPr>
        <w:shd w:val="clear" w:color="auto" w:fill="FFFFFF" w:themeFill="background1"/>
        <w:spacing w:after="0" w:line="240" w:lineRule="exact"/>
        <w:rPr>
          <w:rFonts w:ascii="Times New Roman" w:hAnsi="Times New Roman" w:cs="Times New Roman"/>
        </w:rPr>
      </w:pPr>
    </w:p>
    <w:p w:rsidR="009D5732" w:rsidRPr="00F171C8" w:rsidRDefault="009D5732" w:rsidP="004A4F78">
      <w:pPr>
        <w:shd w:val="clear" w:color="auto" w:fill="FFFFFF" w:themeFill="background1"/>
        <w:spacing w:after="0" w:line="240" w:lineRule="exact"/>
        <w:rPr>
          <w:rFonts w:ascii="Times New Roman" w:hAnsi="Times New Roman" w:cs="Times New Roman"/>
        </w:rPr>
      </w:pPr>
      <w:r w:rsidRPr="00F171C8">
        <w:rPr>
          <w:rFonts w:ascii="Times New Roman" w:hAnsi="Times New Roman" w:cs="Times New Roman"/>
        </w:rPr>
        <w:br w:type="page"/>
      </w:r>
    </w:p>
    <w:p w:rsidR="00A31061" w:rsidRPr="000351E4" w:rsidRDefault="00A31061" w:rsidP="000351E4">
      <w:pPr>
        <w:keepNext/>
        <w:keepLines/>
        <w:shd w:val="clear" w:color="auto" w:fill="FFFFFF" w:themeFill="background1"/>
        <w:spacing w:after="0" w:line="264" w:lineRule="auto"/>
        <w:contextualSpacing/>
        <w:jc w:val="center"/>
        <w:rPr>
          <w:rFonts w:ascii="Times New Roman" w:eastAsia="Calibri" w:hAnsi="Times New Roman" w:cs="Times New Roman"/>
          <w:b/>
          <w:bCs/>
          <w:sz w:val="24"/>
          <w:szCs w:val="24"/>
        </w:rPr>
      </w:pPr>
      <w:r w:rsidRPr="000351E4">
        <w:rPr>
          <w:rFonts w:ascii="Times New Roman" w:eastAsia="Calibri" w:hAnsi="Times New Roman" w:cs="Times New Roman"/>
          <w:b/>
          <w:bCs/>
          <w:sz w:val="24"/>
          <w:szCs w:val="24"/>
        </w:rPr>
        <w:t>РАЗДЕЛ 2.</w:t>
      </w:r>
    </w:p>
    <w:p w:rsidR="00EB1AB4" w:rsidRPr="000351E4" w:rsidRDefault="00EB1AB4" w:rsidP="000351E4">
      <w:pPr>
        <w:keepNext/>
        <w:keepLines/>
        <w:shd w:val="clear" w:color="auto" w:fill="FFFFFF" w:themeFill="background1"/>
        <w:spacing w:after="0" w:line="264" w:lineRule="auto"/>
        <w:contextualSpacing/>
        <w:jc w:val="center"/>
        <w:rPr>
          <w:rFonts w:ascii="Times New Roman" w:eastAsia="Calibri" w:hAnsi="Times New Roman" w:cs="Times New Roman"/>
          <w:b/>
          <w:bCs/>
          <w:sz w:val="24"/>
          <w:szCs w:val="24"/>
        </w:rPr>
      </w:pPr>
    </w:p>
    <w:p w:rsidR="00A31061" w:rsidRPr="000351E4" w:rsidRDefault="00A31061" w:rsidP="000351E4">
      <w:pPr>
        <w:keepNext/>
        <w:keepLines/>
        <w:shd w:val="clear" w:color="auto" w:fill="FFFFFF" w:themeFill="background1"/>
        <w:spacing w:after="0" w:line="264" w:lineRule="auto"/>
        <w:contextualSpacing/>
        <w:jc w:val="center"/>
        <w:rPr>
          <w:rFonts w:ascii="Times New Roman" w:eastAsia="Calibri" w:hAnsi="Times New Roman" w:cs="Times New Roman"/>
          <w:b/>
          <w:bCs/>
          <w:sz w:val="24"/>
          <w:szCs w:val="24"/>
        </w:rPr>
      </w:pPr>
      <w:r w:rsidRPr="000351E4">
        <w:rPr>
          <w:rFonts w:ascii="Times New Roman" w:eastAsia="Calibri" w:hAnsi="Times New Roman" w:cs="Times New Roman"/>
          <w:b/>
          <w:bCs/>
          <w:sz w:val="24"/>
          <w:szCs w:val="24"/>
        </w:rPr>
        <w:t>ТЕКСТОВАЯ ЧАСТЬ СВОДНОГО ДОКЛАДА</w:t>
      </w:r>
    </w:p>
    <w:p w:rsidR="00A31061" w:rsidRPr="000351E4" w:rsidRDefault="00A31061" w:rsidP="000351E4">
      <w:pPr>
        <w:keepNext/>
        <w:keepLines/>
        <w:shd w:val="clear" w:color="auto" w:fill="FFFFFF" w:themeFill="background1"/>
        <w:spacing w:after="0" w:line="264" w:lineRule="auto"/>
        <w:contextualSpacing/>
        <w:jc w:val="center"/>
        <w:rPr>
          <w:rFonts w:ascii="Times New Roman" w:eastAsia="Calibri" w:hAnsi="Times New Roman" w:cs="Times New Roman"/>
          <w:b/>
          <w:bCs/>
          <w:sz w:val="24"/>
          <w:szCs w:val="24"/>
        </w:rPr>
      </w:pPr>
    </w:p>
    <w:p w:rsidR="00A31061" w:rsidRPr="000351E4" w:rsidRDefault="00A31061" w:rsidP="000351E4">
      <w:pPr>
        <w:keepNext/>
        <w:keepLines/>
        <w:shd w:val="clear" w:color="auto" w:fill="FFFFFF" w:themeFill="background1"/>
        <w:spacing w:after="0" w:line="264" w:lineRule="auto"/>
        <w:contextualSpacing/>
        <w:jc w:val="center"/>
        <w:rPr>
          <w:rFonts w:ascii="Times New Roman" w:eastAsia="Calibri" w:hAnsi="Times New Roman" w:cs="Times New Roman"/>
          <w:sz w:val="24"/>
          <w:szCs w:val="24"/>
        </w:rPr>
      </w:pPr>
      <w:r w:rsidRPr="000351E4">
        <w:rPr>
          <w:rFonts w:ascii="Times New Roman" w:eastAsia="Calibri" w:hAnsi="Times New Roman" w:cs="Times New Roman"/>
          <w:b/>
          <w:bCs/>
          <w:sz w:val="24"/>
          <w:szCs w:val="24"/>
        </w:rPr>
        <w:t xml:space="preserve">2.1. </w:t>
      </w:r>
      <w:r w:rsidRPr="000351E4">
        <w:rPr>
          <w:rFonts w:ascii="Times New Roman" w:hAnsi="Times New Roman" w:cs="Times New Roman"/>
          <w:b/>
          <w:sz w:val="24"/>
          <w:szCs w:val="24"/>
        </w:rPr>
        <w:t>ОБЩИЕ СВЕДЕНИЯ О БЕЛГОРОДСКОЙ ОБЛАСТИ</w:t>
      </w:r>
    </w:p>
    <w:p w:rsidR="00A31061" w:rsidRPr="000351E4" w:rsidRDefault="00A31061" w:rsidP="000351E4">
      <w:pPr>
        <w:pStyle w:val="af8"/>
        <w:keepNext/>
        <w:keepLines/>
        <w:shd w:val="clear" w:color="auto" w:fill="FFFFFF" w:themeFill="background1"/>
        <w:spacing w:before="0" w:after="0" w:line="264" w:lineRule="auto"/>
        <w:ind w:left="0" w:firstLine="709"/>
        <w:jc w:val="both"/>
        <w:rPr>
          <w:rFonts w:ascii="Times New Roman" w:hAnsi="Times New Roman" w:cs="Times New Roman"/>
          <w:sz w:val="24"/>
          <w:szCs w:val="24"/>
        </w:rPr>
      </w:pPr>
    </w:p>
    <w:p w:rsidR="00A31061" w:rsidRPr="000351E4" w:rsidRDefault="00A31061" w:rsidP="00B83DC4">
      <w:pPr>
        <w:pStyle w:val="a3"/>
        <w:keepNext/>
        <w:keepLines/>
        <w:shd w:val="clear" w:color="auto" w:fill="FFFFFF" w:themeFill="background1"/>
        <w:spacing w:before="0" w:beforeAutospacing="0" w:after="0" w:afterAutospacing="0" w:line="240" w:lineRule="exact"/>
        <w:ind w:firstLine="709"/>
        <w:contextualSpacing/>
        <w:jc w:val="both"/>
        <w:rPr>
          <w:rFonts w:cs="Times New Roman"/>
        </w:rPr>
      </w:pPr>
      <w:r w:rsidRPr="000351E4">
        <w:rPr>
          <w:rFonts w:cs="Times New Roman"/>
        </w:rPr>
        <w:t>Белгородская область входит в состав Центрально-Чернозёмного экономического района и </w:t>
      </w:r>
      <w:hyperlink r:id="rId10" w:tooltip="Центральный федеральный округ Российской Федерации" w:history="1">
        <w:r w:rsidRPr="000351E4">
          <w:rPr>
            <w:rFonts w:cs="Times New Roman"/>
          </w:rPr>
          <w:t>Центрального федерального округа Российской Федерации</w:t>
        </w:r>
      </w:hyperlink>
      <w:r w:rsidR="002A36FF" w:rsidRPr="000351E4">
        <w:rPr>
          <w:rFonts w:cs="Times New Roman"/>
        </w:rPr>
        <w:t>. Расположена</w:t>
      </w:r>
      <w:r w:rsidR="002A36FF" w:rsidRPr="000351E4">
        <w:rPr>
          <w:rFonts w:cs="Times New Roman"/>
        </w:rPr>
        <w:br/>
      </w:r>
      <w:r w:rsidRPr="000351E4">
        <w:rPr>
          <w:rFonts w:cs="Times New Roman"/>
        </w:rPr>
        <w:t>в юго-западной части России в 500–700 км к югу от </w:t>
      </w:r>
      <w:hyperlink r:id="rId11" w:tooltip="Москва" w:history="1">
        <w:r w:rsidRPr="000351E4">
          <w:rPr>
            <w:rFonts w:cs="Times New Roman"/>
          </w:rPr>
          <w:t>Москвы</w:t>
        </w:r>
      </w:hyperlink>
      <w:r w:rsidRPr="000351E4">
        <w:rPr>
          <w:rFonts w:cs="Times New Roman"/>
        </w:rPr>
        <w:t>. На юге и западе она граничит с </w:t>
      </w:r>
      <w:hyperlink r:id="rId12" w:tooltip="Луганская область" w:history="1">
        <w:r w:rsidRPr="000351E4">
          <w:rPr>
            <w:rFonts w:cs="Times New Roman"/>
          </w:rPr>
          <w:t>Луганской</w:t>
        </w:r>
      </w:hyperlink>
      <w:r w:rsidRPr="000351E4">
        <w:rPr>
          <w:rFonts w:cs="Times New Roman"/>
        </w:rPr>
        <w:t xml:space="preserve"> народной республикой, </w:t>
      </w:r>
      <w:hyperlink r:id="rId13" w:tooltip="Харьковская область" w:history="1">
        <w:r w:rsidRPr="000351E4">
          <w:rPr>
            <w:rFonts w:cs="Times New Roman"/>
          </w:rPr>
          <w:t>Харьковской</w:t>
        </w:r>
      </w:hyperlink>
      <w:r w:rsidRPr="000351E4">
        <w:rPr>
          <w:rFonts w:cs="Times New Roman"/>
        </w:rPr>
        <w:t> и </w:t>
      </w:r>
      <w:hyperlink r:id="rId14" w:tooltip="Сумская область" w:history="1">
        <w:r w:rsidRPr="000351E4">
          <w:rPr>
            <w:rFonts w:cs="Times New Roman"/>
          </w:rPr>
          <w:t>Сумской областями</w:t>
        </w:r>
      </w:hyperlink>
      <w:r w:rsidR="002A36FF" w:rsidRPr="000351E4">
        <w:rPr>
          <w:rFonts w:cs="Times New Roman"/>
        </w:rPr>
        <w:t> Украины,</w:t>
      </w:r>
      <w:r w:rsidR="002A36FF" w:rsidRPr="000351E4">
        <w:rPr>
          <w:rFonts w:cs="Times New Roman"/>
        </w:rPr>
        <w:br/>
      </w:r>
      <w:r w:rsidRPr="000351E4">
        <w:rPr>
          <w:rFonts w:cs="Times New Roman"/>
        </w:rPr>
        <w:t>на севере и северо-западе – с </w:t>
      </w:r>
      <w:hyperlink r:id="rId15" w:tooltip="Курская область" w:history="1">
        <w:r w:rsidRPr="000351E4">
          <w:rPr>
            <w:rFonts w:cs="Times New Roman"/>
          </w:rPr>
          <w:t>Курской областью</w:t>
        </w:r>
      </w:hyperlink>
      <w:r w:rsidRPr="000351E4">
        <w:rPr>
          <w:rFonts w:cs="Times New Roman"/>
        </w:rPr>
        <w:t>, на востоке – с </w:t>
      </w:r>
      <w:hyperlink r:id="rId16" w:tooltip="Воронежская область" w:history="1">
        <w:r w:rsidRPr="000351E4">
          <w:rPr>
            <w:rFonts w:cs="Times New Roman"/>
          </w:rPr>
          <w:t>Воронежской областью</w:t>
        </w:r>
      </w:hyperlink>
      <w:r w:rsidRPr="000351E4">
        <w:rPr>
          <w:rFonts w:cs="Times New Roman"/>
        </w:rPr>
        <w:t>.</w:t>
      </w:r>
    </w:p>
    <w:p w:rsidR="00A31061" w:rsidRPr="000351E4" w:rsidRDefault="00A31061" w:rsidP="00B83DC4">
      <w:pPr>
        <w:pStyle w:val="a3"/>
        <w:keepNext/>
        <w:keepLines/>
        <w:shd w:val="clear" w:color="auto" w:fill="FFFFFF" w:themeFill="background1"/>
        <w:spacing w:before="0" w:beforeAutospacing="0" w:after="0" w:afterAutospacing="0" w:line="240" w:lineRule="exact"/>
        <w:ind w:firstLine="709"/>
        <w:contextualSpacing/>
        <w:jc w:val="both"/>
        <w:rPr>
          <w:rFonts w:cs="Times New Roman"/>
        </w:rPr>
      </w:pPr>
      <w:r w:rsidRPr="000351E4">
        <w:rPr>
          <w:rFonts w:cs="Times New Roman"/>
          <w:spacing w:val="2"/>
          <w:shd w:val="clear" w:color="auto" w:fill="FFFFFF"/>
        </w:rPr>
        <w:t>Белгородчина – уникальный по своим минеральным ресурсам регион России. В области выявлены и в разной степени разведаны крупные месторождения железных руд, бокситов, апатитов, минеральных подземных вод, многочисленные месторождения строительных материалов (мела, песка, глин и других материалов). Известны проявления золота, графита и редких металлов. Имеются географические предпосылки для выявления платины, алмазов, углеводородного сырья и других полезных ископаемых. Одно из основных богатств области – это уникальные черноземы, которые составляют более 70 процентов земельных угодий области. Площадь сельскохозяйственных угодий на душу населения составляет 1,4 гектара, в том числе пашни – 1,1 гектара. Область входит в число успешно развивающихся индустриально-аграрных регионов России с многовидовой структурой, которая характеризуется развитыми промышленным и инвестиционным потенциалами, продуктивным сельским хозяйством, современным комплексом по оказанию услуг населению.</w:t>
      </w:r>
    </w:p>
    <w:p w:rsidR="00A31061" w:rsidRPr="000351E4" w:rsidRDefault="00A31061" w:rsidP="00B83DC4">
      <w:pPr>
        <w:pStyle w:val="a3"/>
        <w:keepNext/>
        <w:keepLines/>
        <w:shd w:val="clear" w:color="auto" w:fill="FFFFFF" w:themeFill="background1"/>
        <w:spacing w:before="0" w:beforeAutospacing="0" w:after="0" w:afterAutospacing="0" w:line="240" w:lineRule="exact"/>
        <w:ind w:firstLine="709"/>
        <w:contextualSpacing/>
        <w:jc w:val="both"/>
        <w:rPr>
          <w:rFonts w:cs="Times New Roman"/>
        </w:rPr>
      </w:pPr>
      <w:r w:rsidRPr="000351E4">
        <w:rPr>
          <w:rFonts w:cs="Times New Roman"/>
        </w:rPr>
        <w:t>Площадь области составляет 27,1 тыс. км², общая протяжённость её границ составляет около 1150 км, протяжённость с севера</w:t>
      </w:r>
      <w:r w:rsidR="000351E4">
        <w:rPr>
          <w:rFonts w:cs="Times New Roman"/>
        </w:rPr>
        <w:t xml:space="preserve"> на юг – около 190 км, с запада</w:t>
      </w:r>
      <w:r w:rsidR="000351E4">
        <w:rPr>
          <w:rFonts w:cs="Times New Roman"/>
        </w:rPr>
        <w:br/>
      </w:r>
      <w:r w:rsidRPr="000351E4">
        <w:rPr>
          <w:rFonts w:cs="Times New Roman"/>
        </w:rPr>
        <w:t>на восток – около 270 км.</w:t>
      </w:r>
    </w:p>
    <w:p w:rsidR="00A31061" w:rsidRPr="000351E4" w:rsidRDefault="00A31061" w:rsidP="00B83DC4">
      <w:pPr>
        <w:pStyle w:val="af8"/>
        <w:keepNext/>
        <w:keepLines/>
        <w:shd w:val="clear" w:color="auto" w:fill="FFFFFF" w:themeFill="background1"/>
        <w:spacing w:before="0" w:after="0" w:line="240" w:lineRule="exact"/>
        <w:ind w:left="0" w:firstLine="709"/>
        <w:jc w:val="both"/>
        <w:rPr>
          <w:rFonts w:ascii="Times New Roman" w:hAnsi="Times New Roman" w:cs="Times New Roman"/>
          <w:sz w:val="24"/>
          <w:szCs w:val="24"/>
        </w:rPr>
      </w:pPr>
      <w:r w:rsidRPr="000351E4">
        <w:rPr>
          <w:rFonts w:ascii="Times New Roman" w:hAnsi="Times New Roman" w:cs="Times New Roman"/>
          <w:sz w:val="24"/>
          <w:szCs w:val="24"/>
        </w:rPr>
        <w:t>Законом Белгородской области от 15 декабря 2008 № 248 «Об административно-территориальном устройстве Белгородской области» в соответствии</w:t>
      </w:r>
      <w:r w:rsidR="002A36FF" w:rsidRPr="000351E4">
        <w:rPr>
          <w:rFonts w:ascii="Times New Roman" w:hAnsi="Times New Roman" w:cs="Times New Roman"/>
          <w:sz w:val="24"/>
          <w:szCs w:val="24"/>
        </w:rPr>
        <w:t xml:space="preserve"> </w:t>
      </w:r>
      <w:r w:rsidRPr="000351E4">
        <w:rPr>
          <w:rFonts w:ascii="Times New Roman" w:hAnsi="Times New Roman" w:cs="Times New Roman"/>
          <w:sz w:val="24"/>
          <w:szCs w:val="24"/>
        </w:rPr>
        <w:t>с Уставом Белгородской области установлен порядок административно-территориального устройства Белгородской области, виды административно-территориальных единиц, а также порядок изменения статуса населенных пунктов, расположенных на территории Белгородской области.</w:t>
      </w:r>
    </w:p>
    <w:p w:rsidR="00A31061" w:rsidRPr="000351E4" w:rsidRDefault="00A31061" w:rsidP="00B83DC4">
      <w:pPr>
        <w:pStyle w:val="af8"/>
        <w:keepNext/>
        <w:keepLines/>
        <w:shd w:val="clear" w:color="auto" w:fill="FFFFFF" w:themeFill="background1"/>
        <w:spacing w:before="0" w:after="0" w:line="240" w:lineRule="exact"/>
        <w:ind w:left="0" w:firstLine="709"/>
        <w:jc w:val="both"/>
        <w:rPr>
          <w:rFonts w:ascii="Times New Roman" w:hAnsi="Times New Roman" w:cs="Times New Roman"/>
          <w:sz w:val="24"/>
          <w:szCs w:val="24"/>
        </w:rPr>
      </w:pPr>
      <w:r w:rsidRPr="000351E4">
        <w:rPr>
          <w:rFonts w:ascii="Times New Roman" w:hAnsi="Times New Roman" w:cs="Times New Roman"/>
          <w:sz w:val="24"/>
          <w:szCs w:val="24"/>
        </w:rPr>
        <w:t>Перечень муниципальных образований, находящихся в Белгородской области, их границы и статус определяются законом Белгородской области</w:t>
      </w:r>
      <w:r w:rsidR="002A36FF" w:rsidRPr="000351E4">
        <w:rPr>
          <w:rFonts w:ascii="Times New Roman" w:hAnsi="Times New Roman" w:cs="Times New Roman"/>
          <w:sz w:val="24"/>
          <w:szCs w:val="24"/>
        </w:rPr>
        <w:t xml:space="preserve"> </w:t>
      </w:r>
      <w:r w:rsidR="000351E4">
        <w:rPr>
          <w:rFonts w:ascii="Times New Roman" w:hAnsi="Times New Roman" w:cs="Times New Roman"/>
          <w:sz w:val="24"/>
          <w:szCs w:val="24"/>
        </w:rPr>
        <w:t>от 20 декабря</w:t>
      </w:r>
      <w:r w:rsidR="000351E4">
        <w:rPr>
          <w:rFonts w:ascii="Times New Roman" w:hAnsi="Times New Roman" w:cs="Times New Roman"/>
          <w:sz w:val="24"/>
          <w:szCs w:val="24"/>
        </w:rPr>
        <w:br/>
      </w:r>
      <w:r w:rsidRPr="000351E4">
        <w:rPr>
          <w:rFonts w:ascii="Times New Roman" w:hAnsi="Times New Roman" w:cs="Times New Roman"/>
          <w:sz w:val="24"/>
          <w:szCs w:val="24"/>
        </w:rPr>
        <w:t>2004 года №159 «Об установлении границ муниципальных образований и наделении их статусом городского, сельского поселения, городского округа, муниципального района».</w:t>
      </w:r>
    </w:p>
    <w:p w:rsidR="00A31061" w:rsidRPr="000351E4" w:rsidRDefault="00A31061" w:rsidP="00B83DC4">
      <w:pPr>
        <w:pStyle w:val="af8"/>
        <w:keepNext/>
        <w:keepLines/>
        <w:shd w:val="clear" w:color="auto" w:fill="FFFFFF" w:themeFill="background1"/>
        <w:spacing w:before="0" w:after="0" w:line="240" w:lineRule="exact"/>
        <w:ind w:left="0" w:firstLine="709"/>
        <w:jc w:val="both"/>
        <w:rPr>
          <w:rFonts w:ascii="Times New Roman" w:hAnsi="Times New Roman" w:cs="Times New Roman"/>
          <w:sz w:val="24"/>
          <w:szCs w:val="24"/>
        </w:rPr>
      </w:pPr>
      <w:r w:rsidRPr="000351E4">
        <w:rPr>
          <w:rFonts w:ascii="Times New Roman" w:hAnsi="Times New Roman" w:cs="Times New Roman"/>
          <w:sz w:val="24"/>
          <w:szCs w:val="24"/>
        </w:rPr>
        <w:t>В рамках муниципального устройства области, в границах её административно-территориальных единиц всего образовано 294  </w:t>
      </w:r>
      <w:hyperlink r:id="rId17" w:tooltip="Муниципальные образования" w:history="1">
        <w:r w:rsidRPr="000351E4">
          <w:rPr>
            <w:rFonts w:ascii="Times New Roman" w:hAnsi="Times New Roman" w:cs="Times New Roman"/>
            <w:sz w:val="24"/>
            <w:szCs w:val="24"/>
          </w:rPr>
          <w:t>муниципальных образований</w:t>
        </w:r>
      </w:hyperlink>
      <w:r w:rsidRPr="000351E4">
        <w:rPr>
          <w:rFonts w:ascii="Times New Roman" w:hAnsi="Times New Roman" w:cs="Times New Roman"/>
          <w:sz w:val="24"/>
          <w:szCs w:val="24"/>
        </w:rPr>
        <w:t>:</w:t>
      </w:r>
      <w:r w:rsidR="000351E4">
        <w:rPr>
          <w:rFonts w:ascii="Times New Roman" w:hAnsi="Times New Roman" w:cs="Times New Roman"/>
          <w:sz w:val="24"/>
          <w:szCs w:val="24"/>
        </w:rPr>
        <w:br/>
      </w:r>
      <w:r w:rsidRPr="000351E4">
        <w:rPr>
          <w:rFonts w:ascii="Times New Roman" w:hAnsi="Times New Roman" w:cs="Times New Roman"/>
          <w:sz w:val="24"/>
          <w:szCs w:val="24"/>
        </w:rPr>
        <w:t xml:space="preserve">3 </w:t>
      </w:r>
      <w:hyperlink r:id="rId18" w:history="1">
        <w:r w:rsidRPr="000351E4">
          <w:rPr>
            <w:rFonts w:ascii="Times New Roman" w:hAnsi="Times New Roman" w:cs="Times New Roman"/>
            <w:sz w:val="24"/>
            <w:szCs w:val="24"/>
          </w:rPr>
          <w:t>городских округа</w:t>
        </w:r>
      </w:hyperlink>
      <w:r w:rsidRPr="000351E4">
        <w:rPr>
          <w:rFonts w:ascii="Times New Roman" w:hAnsi="Times New Roman" w:cs="Times New Roman"/>
          <w:sz w:val="24"/>
          <w:szCs w:val="24"/>
        </w:rPr>
        <w:t>, 19 </w:t>
      </w:r>
      <w:hyperlink r:id="rId19" w:tooltip="Муниципальный район" w:history="1">
        <w:r w:rsidRPr="000351E4">
          <w:rPr>
            <w:rFonts w:ascii="Times New Roman" w:hAnsi="Times New Roman" w:cs="Times New Roman"/>
            <w:sz w:val="24"/>
            <w:szCs w:val="24"/>
          </w:rPr>
          <w:t>муниципальных районов</w:t>
        </w:r>
      </w:hyperlink>
      <w:r w:rsidRPr="000351E4">
        <w:rPr>
          <w:rFonts w:ascii="Times New Roman" w:hAnsi="Times New Roman" w:cs="Times New Roman"/>
          <w:sz w:val="24"/>
          <w:szCs w:val="24"/>
        </w:rPr>
        <w:t>, 28 </w:t>
      </w:r>
      <w:hyperlink r:id="rId20" w:tooltip="Городское поселение" w:history="1">
        <w:r w:rsidRPr="000351E4">
          <w:rPr>
            <w:rFonts w:ascii="Times New Roman" w:hAnsi="Times New Roman" w:cs="Times New Roman"/>
            <w:sz w:val="24"/>
            <w:szCs w:val="24"/>
          </w:rPr>
          <w:t>городских поселений</w:t>
        </w:r>
      </w:hyperlink>
      <w:r w:rsidRPr="000351E4">
        <w:rPr>
          <w:rFonts w:ascii="Times New Roman" w:hAnsi="Times New Roman" w:cs="Times New Roman"/>
          <w:sz w:val="24"/>
          <w:szCs w:val="24"/>
        </w:rPr>
        <w:t xml:space="preserve"> (11 городов и 17 поселков городского типа), 266 </w:t>
      </w:r>
      <w:hyperlink r:id="rId21" w:tooltip="Сельское поселение" w:history="1">
        <w:r w:rsidRPr="000351E4">
          <w:rPr>
            <w:rFonts w:ascii="Times New Roman" w:hAnsi="Times New Roman" w:cs="Times New Roman"/>
            <w:sz w:val="24"/>
            <w:szCs w:val="24"/>
          </w:rPr>
          <w:t>сельских поселений</w:t>
        </w:r>
      </w:hyperlink>
      <w:r w:rsidRPr="000351E4">
        <w:rPr>
          <w:rFonts w:ascii="Times New Roman" w:hAnsi="Times New Roman" w:cs="Times New Roman"/>
          <w:sz w:val="24"/>
          <w:szCs w:val="24"/>
        </w:rPr>
        <w:t>.</w:t>
      </w:r>
      <w:r w:rsidR="002A36FF" w:rsidRPr="000351E4">
        <w:rPr>
          <w:rFonts w:ascii="Times New Roman" w:hAnsi="Times New Roman" w:cs="Times New Roman"/>
          <w:sz w:val="24"/>
          <w:szCs w:val="24"/>
        </w:rPr>
        <w:t xml:space="preserve"> </w:t>
      </w:r>
      <w:r w:rsidRPr="000351E4">
        <w:rPr>
          <w:rFonts w:ascii="Times New Roman" w:hAnsi="Times New Roman" w:cs="Times New Roman"/>
          <w:sz w:val="24"/>
          <w:szCs w:val="24"/>
        </w:rPr>
        <w:t>В состав Губкинского</w:t>
      </w:r>
      <w:r w:rsidR="000351E4">
        <w:rPr>
          <w:rFonts w:ascii="Times New Roman" w:hAnsi="Times New Roman" w:cs="Times New Roman"/>
          <w:sz w:val="24"/>
          <w:szCs w:val="24"/>
        </w:rPr>
        <w:br/>
      </w:r>
      <w:r w:rsidRPr="000351E4">
        <w:rPr>
          <w:rFonts w:ascii="Times New Roman" w:hAnsi="Times New Roman" w:cs="Times New Roman"/>
          <w:sz w:val="24"/>
          <w:szCs w:val="24"/>
        </w:rPr>
        <w:t>и Старооскольского городских округов входят 38 территориальных администраций (по 19 территорий)</w:t>
      </w:r>
      <w:r w:rsidR="00855167" w:rsidRPr="000351E4">
        <w:rPr>
          <w:rFonts w:ascii="Times New Roman" w:hAnsi="Times New Roman" w:cs="Times New Roman"/>
          <w:sz w:val="24"/>
          <w:szCs w:val="24"/>
        </w:rPr>
        <w:t>.</w:t>
      </w:r>
    </w:p>
    <w:p w:rsidR="00A149D9" w:rsidRPr="000351E4" w:rsidRDefault="00A149D9" w:rsidP="00B83DC4">
      <w:pPr>
        <w:keepNext/>
        <w:keepLines/>
        <w:shd w:val="clear" w:color="auto" w:fill="FFFFFF" w:themeFill="background1"/>
        <w:spacing w:after="0" w:line="240" w:lineRule="exact"/>
        <w:ind w:firstLine="709"/>
        <w:contextualSpacing/>
        <w:jc w:val="both"/>
        <w:rPr>
          <w:rFonts w:ascii="Times New Roman" w:hAnsi="Times New Roman" w:cs="Times New Roman"/>
          <w:spacing w:val="2"/>
          <w:sz w:val="24"/>
          <w:szCs w:val="24"/>
          <w:shd w:val="clear" w:color="auto" w:fill="FFFFFF"/>
        </w:rPr>
      </w:pPr>
      <w:r w:rsidRPr="000351E4">
        <w:rPr>
          <w:rFonts w:ascii="Times New Roman" w:hAnsi="Times New Roman" w:cs="Times New Roman"/>
          <w:spacing w:val="2"/>
          <w:sz w:val="24"/>
          <w:szCs w:val="24"/>
          <w:shd w:val="clear" w:color="auto" w:fill="FFFFFF"/>
        </w:rPr>
        <w:t>В апреле 2018 года Законами Белгородской области от 19 апреля 2018 №№ 254, 255, 256, 257, 258, 259 установлено, что вновь образованные в результате объединений всех поселений муниципальные районы</w:t>
      </w:r>
      <w:r w:rsidRPr="000351E4">
        <w:rPr>
          <w:sz w:val="24"/>
          <w:szCs w:val="24"/>
        </w:rPr>
        <w:t xml:space="preserve"> (</w:t>
      </w:r>
      <w:r w:rsidRPr="000351E4">
        <w:rPr>
          <w:rFonts w:ascii="Times New Roman" w:hAnsi="Times New Roman" w:cs="Times New Roman"/>
          <w:spacing w:val="2"/>
          <w:sz w:val="24"/>
          <w:szCs w:val="24"/>
          <w:shd w:val="clear" w:color="auto" w:fill="FFFFFF"/>
        </w:rPr>
        <w:t xml:space="preserve">Алексеевский, Валуйский, Новооскольский, Шебекинский, Яковлевский, Грайворонский) наделены статусом городских округов: Алексеевский городской округ, Валуйский городской округ, Новооскольский городской округ, Шебекинский городской округ, Яковлевский городской округ, Грайворонский городской округ. </w:t>
      </w:r>
    </w:p>
    <w:p w:rsidR="00A31061" w:rsidRPr="000351E4" w:rsidRDefault="00A31061" w:rsidP="00B83DC4">
      <w:pPr>
        <w:pStyle w:val="af8"/>
        <w:keepNext/>
        <w:keepLines/>
        <w:spacing w:before="0" w:after="0" w:line="240" w:lineRule="exact"/>
        <w:ind w:left="0" w:firstLine="709"/>
        <w:jc w:val="both"/>
        <w:rPr>
          <w:rFonts w:ascii="Times New Roman" w:hAnsi="Times New Roman" w:cs="Times New Roman"/>
          <w:sz w:val="24"/>
          <w:szCs w:val="24"/>
        </w:rPr>
      </w:pPr>
      <w:r w:rsidRPr="000351E4">
        <w:rPr>
          <w:rFonts w:ascii="Times New Roman" w:hAnsi="Times New Roman" w:cs="Times New Roman"/>
          <w:sz w:val="24"/>
          <w:szCs w:val="24"/>
        </w:rPr>
        <w:t>Численность населения области на 1 января 201</w:t>
      </w:r>
      <w:r w:rsidR="00B023AC" w:rsidRPr="000351E4">
        <w:rPr>
          <w:rFonts w:ascii="Times New Roman" w:hAnsi="Times New Roman" w:cs="Times New Roman"/>
          <w:sz w:val="24"/>
          <w:szCs w:val="24"/>
        </w:rPr>
        <w:t>8</w:t>
      </w:r>
      <w:r w:rsidRPr="000351E4">
        <w:rPr>
          <w:rFonts w:ascii="Times New Roman" w:hAnsi="Times New Roman" w:cs="Times New Roman"/>
          <w:sz w:val="24"/>
          <w:szCs w:val="24"/>
        </w:rPr>
        <w:t xml:space="preserve"> года составила </w:t>
      </w:r>
      <w:r w:rsidR="00B023AC" w:rsidRPr="000351E4">
        <w:rPr>
          <w:rFonts w:ascii="Times New Roman" w:hAnsi="Times New Roman" w:cs="Times New Roman"/>
          <w:sz w:val="24"/>
          <w:szCs w:val="24"/>
        </w:rPr>
        <w:t>1549</w:t>
      </w:r>
      <w:r w:rsidR="00835775" w:rsidRPr="000351E4">
        <w:rPr>
          <w:rFonts w:ascii="Times New Roman" w:hAnsi="Times New Roman" w:cs="Times New Roman"/>
          <w:sz w:val="24"/>
          <w:szCs w:val="24"/>
        </w:rPr>
        <w:t>,</w:t>
      </w:r>
      <w:r w:rsidR="00B023AC" w:rsidRPr="000351E4">
        <w:rPr>
          <w:rFonts w:ascii="Times New Roman" w:hAnsi="Times New Roman" w:cs="Times New Roman"/>
          <w:sz w:val="24"/>
          <w:szCs w:val="24"/>
        </w:rPr>
        <w:t>87</w:t>
      </w:r>
      <w:r w:rsidR="00835775" w:rsidRPr="000351E4">
        <w:rPr>
          <w:rFonts w:ascii="Times New Roman" w:hAnsi="Times New Roman" w:cs="Times New Roman"/>
          <w:sz w:val="24"/>
          <w:szCs w:val="24"/>
        </w:rPr>
        <w:t xml:space="preserve"> тыс.</w:t>
      </w:r>
      <w:r w:rsidRPr="000351E4">
        <w:rPr>
          <w:rFonts w:ascii="Times New Roman" w:hAnsi="Times New Roman" w:cs="Times New Roman"/>
          <w:sz w:val="24"/>
          <w:szCs w:val="24"/>
        </w:rPr>
        <w:t xml:space="preserve"> человек.</w:t>
      </w:r>
    </w:p>
    <w:p w:rsidR="00B83DC4" w:rsidRDefault="00A31061" w:rsidP="000351E4">
      <w:pPr>
        <w:keepNext/>
        <w:keepLines/>
        <w:spacing w:after="0" w:line="264" w:lineRule="auto"/>
        <w:ind w:firstLine="709"/>
        <w:contextualSpacing/>
        <w:jc w:val="both"/>
        <w:rPr>
          <w:rFonts w:ascii="Times New Roman" w:hAnsi="Times New Roman" w:cs="Times New Roman"/>
          <w:spacing w:val="2"/>
          <w:sz w:val="24"/>
          <w:szCs w:val="24"/>
          <w:shd w:val="clear" w:color="auto" w:fill="FFFFFF"/>
        </w:rPr>
      </w:pPr>
      <w:r w:rsidRPr="000351E4">
        <w:rPr>
          <w:rFonts w:ascii="Times New Roman" w:hAnsi="Times New Roman" w:cs="Times New Roman"/>
          <w:spacing w:val="2"/>
          <w:sz w:val="24"/>
          <w:szCs w:val="24"/>
          <w:shd w:val="clear" w:color="auto" w:fill="FFFFFF"/>
        </w:rPr>
        <w:t xml:space="preserve">Областной центр Белгородской области – город Белгород с населением </w:t>
      </w:r>
      <w:r w:rsidR="00B023AC" w:rsidRPr="000351E4">
        <w:rPr>
          <w:rFonts w:ascii="Times New Roman" w:hAnsi="Times New Roman" w:cs="Times New Roman"/>
          <w:spacing w:val="2"/>
          <w:sz w:val="24"/>
          <w:szCs w:val="24"/>
          <w:shd w:val="clear" w:color="auto" w:fill="FFFFFF"/>
        </w:rPr>
        <w:t>391,55</w:t>
      </w:r>
      <w:r w:rsidRPr="000351E4">
        <w:rPr>
          <w:rFonts w:ascii="Times New Roman" w:hAnsi="Times New Roman" w:cs="Times New Roman"/>
          <w:spacing w:val="2"/>
          <w:sz w:val="24"/>
          <w:szCs w:val="24"/>
          <w:shd w:val="clear" w:color="auto" w:fill="FFFFFF"/>
        </w:rPr>
        <w:t xml:space="preserve"> тыс. человек, расположен в 695 км от Москвы.</w:t>
      </w:r>
      <w:r w:rsidR="002A36FF" w:rsidRPr="000351E4">
        <w:rPr>
          <w:rFonts w:ascii="Times New Roman" w:hAnsi="Times New Roman" w:cs="Times New Roman"/>
          <w:spacing w:val="2"/>
          <w:sz w:val="24"/>
          <w:szCs w:val="24"/>
          <w:shd w:val="clear" w:color="auto" w:fill="FFFFFF"/>
        </w:rPr>
        <w:t xml:space="preserve"> </w:t>
      </w:r>
      <w:r w:rsidRPr="000351E4">
        <w:rPr>
          <w:rFonts w:ascii="Times New Roman" w:hAnsi="Times New Roman" w:cs="Times New Roman"/>
          <w:spacing w:val="2"/>
          <w:sz w:val="24"/>
          <w:szCs w:val="24"/>
          <w:shd w:val="clear" w:color="auto" w:fill="FFFFFF"/>
        </w:rPr>
        <w:t>Наиболее крупные города: город Старый Оскол с численностью населения 22</w:t>
      </w:r>
      <w:r w:rsidR="00835775" w:rsidRPr="000351E4">
        <w:rPr>
          <w:rFonts w:ascii="Times New Roman" w:hAnsi="Times New Roman" w:cs="Times New Roman"/>
          <w:spacing w:val="2"/>
          <w:sz w:val="24"/>
          <w:szCs w:val="24"/>
          <w:shd w:val="clear" w:color="auto" w:fill="FFFFFF"/>
        </w:rPr>
        <w:t>4</w:t>
      </w:r>
      <w:r w:rsidRPr="000351E4">
        <w:rPr>
          <w:rFonts w:ascii="Times New Roman" w:hAnsi="Times New Roman" w:cs="Times New Roman"/>
          <w:spacing w:val="2"/>
          <w:sz w:val="24"/>
          <w:szCs w:val="24"/>
          <w:shd w:val="clear" w:color="auto" w:fill="FFFFFF"/>
        </w:rPr>
        <w:t>,</w:t>
      </w:r>
      <w:r w:rsidR="00835775" w:rsidRPr="000351E4">
        <w:rPr>
          <w:rFonts w:ascii="Times New Roman" w:hAnsi="Times New Roman" w:cs="Times New Roman"/>
          <w:spacing w:val="2"/>
          <w:sz w:val="24"/>
          <w:szCs w:val="24"/>
          <w:shd w:val="clear" w:color="auto" w:fill="FFFFFF"/>
        </w:rPr>
        <w:t>2</w:t>
      </w:r>
      <w:r w:rsidRPr="000351E4">
        <w:rPr>
          <w:rFonts w:ascii="Times New Roman" w:hAnsi="Times New Roman" w:cs="Times New Roman"/>
          <w:spacing w:val="2"/>
          <w:sz w:val="24"/>
          <w:szCs w:val="24"/>
          <w:shd w:val="clear" w:color="auto" w:fill="FFFFFF"/>
        </w:rPr>
        <w:t xml:space="preserve"> тыс. человек, город Губкин – </w:t>
      </w:r>
      <w:r w:rsidR="00835775" w:rsidRPr="000351E4">
        <w:rPr>
          <w:rFonts w:ascii="Times New Roman" w:hAnsi="Times New Roman" w:cs="Times New Roman"/>
          <w:spacing w:val="2"/>
          <w:sz w:val="24"/>
          <w:szCs w:val="24"/>
          <w:shd w:val="clear" w:color="auto" w:fill="FFFFFF"/>
        </w:rPr>
        <w:t>86,8</w:t>
      </w:r>
      <w:r w:rsidRPr="000351E4">
        <w:rPr>
          <w:rFonts w:ascii="Times New Roman" w:hAnsi="Times New Roman" w:cs="Times New Roman"/>
          <w:spacing w:val="2"/>
          <w:sz w:val="24"/>
          <w:szCs w:val="24"/>
          <w:shd w:val="clear" w:color="auto" w:fill="FFFFFF"/>
        </w:rPr>
        <w:t xml:space="preserve"> тыс. человек, город Шебекино –</w:t>
      </w:r>
      <w:r w:rsidR="002A36FF" w:rsidRPr="000351E4">
        <w:rPr>
          <w:rFonts w:ascii="Times New Roman" w:hAnsi="Times New Roman" w:cs="Times New Roman"/>
          <w:spacing w:val="2"/>
          <w:sz w:val="24"/>
          <w:szCs w:val="24"/>
          <w:shd w:val="clear" w:color="auto" w:fill="FFFFFF"/>
        </w:rPr>
        <w:t xml:space="preserve"> </w:t>
      </w:r>
      <w:r w:rsidR="00835775" w:rsidRPr="000351E4">
        <w:rPr>
          <w:rFonts w:ascii="Times New Roman" w:hAnsi="Times New Roman" w:cs="Times New Roman"/>
          <w:spacing w:val="2"/>
          <w:sz w:val="24"/>
          <w:szCs w:val="24"/>
          <w:shd w:val="clear" w:color="auto" w:fill="FFFFFF"/>
        </w:rPr>
        <w:t>41,9</w:t>
      </w:r>
      <w:r w:rsidRPr="000351E4">
        <w:rPr>
          <w:rFonts w:ascii="Times New Roman" w:hAnsi="Times New Roman" w:cs="Times New Roman"/>
          <w:spacing w:val="2"/>
          <w:sz w:val="24"/>
          <w:szCs w:val="24"/>
          <w:shd w:val="clear" w:color="auto" w:fill="FFFFFF"/>
        </w:rPr>
        <w:t xml:space="preserve"> тыс. </w:t>
      </w:r>
      <w:r w:rsidR="00835775" w:rsidRPr="000351E4">
        <w:rPr>
          <w:rFonts w:ascii="Times New Roman" w:hAnsi="Times New Roman" w:cs="Times New Roman"/>
          <w:spacing w:val="2"/>
          <w:sz w:val="24"/>
          <w:szCs w:val="24"/>
          <w:shd w:val="clear" w:color="auto" w:fill="FFFFFF"/>
        </w:rPr>
        <w:t>человек, город Алексеевка – 38,3</w:t>
      </w:r>
      <w:r w:rsidRPr="000351E4">
        <w:rPr>
          <w:rFonts w:ascii="Times New Roman" w:hAnsi="Times New Roman" w:cs="Times New Roman"/>
          <w:spacing w:val="2"/>
          <w:sz w:val="24"/>
          <w:szCs w:val="24"/>
          <w:shd w:val="clear" w:color="auto" w:fill="FFFFFF"/>
        </w:rPr>
        <w:t xml:space="preserve"> тыс. человек, город Валуйки – 34,</w:t>
      </w:r>
      <w:r w:rsidR="00835775" w:rsidRPr="000351E4">
        <w:rPr>
          <w:rFonts w:ascii="Times New Roman" w:hAnsi="Times New Roman" w:cs="Times New Roman"/>
          <w:spacing w:val="2"/>
          <w:sz w:val="24"/>
          <w:szCs w:val="24"/>
          <w:shd w:val="clear" w:color="auto" w:fill="FFFFFF"/>
        </w:rPr>
        <w:t>1</w:t>
      </w:r>
      <w:r w:rsidRPr="000351E4">
        <w:rPr>
          <w:rFonts w:ascii="Times New Roman" w:hAnsi="Times New Roman" w:cs="Times New Roman"/>
          <w:spacing w:val="2"/>
          <w:sz w:val="24"/>
          <w:szCs w:val="24"/>
          <w:shd w:val="clear" w:color="auto" w:fill="FFFFFF"/>
        </w:rPr>
        <w:t xml:space="preserve"> тыс. человек.</w:t>
      </w:r>
    </w:p>
    <w:p w:rsidR="00B83DC4" w:rsidRDefault="00B83DC4">
      <w:pPr>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br w:type="page"/>
      </w:r>
    </w:p>
    <w:p w:rsidR="002A36FF" w:rsidRPr="000351E4" w:rsidRDefault="00A31061" w:rsidP="000351E4">
      <w:pPr>
        <w:keepNext/>
        <w:keepLines/>
        <w:shd w:val="clear" w:color="auto" w:fill="FFFFFF" w:themeFill="background1"/>
        <w:tabs>
          <w:tab w:val="left" w:pos="2268"/>
        </w:tabs>
        <w:spacing w:after="0" w:line="240" w:lineRule="exact"/>
        <w:jc w:val="both"/>
        <w:rPr>
          <w:rFonts w:ascii="Times New Roman" w:hAnsi="Times New Roman" w:cs="Times New Roman"/>
          <w:sz w:val="24"/>
          <w:szCs w:val="24"/>
        </w:rPr>
      </w:pPr>
      <w:r w:rsidRPr="00F171C8">
        <w:rPr>
          <w:noProof/>
          <w:shd w:val="clear" w:color="auto" w:fill="FFFFFF"/>
        </w:rPr>
        <w:drawing>
          <wp:anchor distT="0" distB="0" distL="114300" distR="114300" simplePos="0" relativeHeight="251681792" behindDoc="1" locked="0" layoutInCell="1" allowOverlap="1" wp14:anchorId="7B59E001" wp14:editId="41F3745C">
            <wp:simplePos x="0" y="0"/>
            <wp:positionH relativeFrom="column">
              <wp:posOffset>-231140</wp:posOffset>
            </wp:positionH>
            <wp:positionV relativeFrom="paragraph">
              <wp:posOffset>-175895</wp:posOffset>
            </wp:positionV>
            <wp:extent cx="11887200" cy="7033895"/>
            <wp:effectExtent l="38100" t="38100" r="38100" b="52705"/>
            <wp:wrapThrough wrapText="bothSides">
              <wp:wrapPolygon edited="0">
                <wp:start x="-69" y="-117"/>
                <wp:lineTo x="-69" y="21703"/>
                <wp:lineTo x="21635" y="21703"/>
                <wp:lineTo x="21635" y="-117"/>
                <wp:lineTo x="-69" y="-117"/>
              </wp:wrapPolygon>
            </wp:wrapThrough>
            <wp:docPr id="1257" name="Рисунок 19" descr="C:\Users\ac2br\Desktop\СВОДНЫЙ ДОКЛАД за 2016 год\2016\bel_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c2br\Desktop\СВОДНЫЙ ДОКЛАД за 2016 год\2016\bel_dor.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1887200" cy="7033895"/>
                    </a:xfrm>
                    <a:prstGeom prst="rect">
                      <a:avLst/>
                    </a:prstGeom>
                    <a:solidFill>
                      <a:schemeClr val="bg2">
                        <a:lumMod val="90000"/>
                      </a:schemeClr>
                    </a:solidFill>
                    <a:ln>
                      <a:noFill/>
                    </a:ln>
                    <a:scene3d>
                      <a:camera prst="orthographicFront"/>
                      <a:lightRig rig="threePt" dir="t"/>
                    </a:scene3d>
                    <a:sp3d extrusionH="101600">
                      <a:bevelT/>
                      <a:bevelB/>
                      <a:extrusionClr>
                        <a:srgbClr val="00B050"/>
                      </a:extrusionClr>
                    </a:sp3d>
                  </pic:spPr>
                </pic:pic>
              </a:graphicData>
            </a:graphic>
            <wp14:sizeRelH relativeFrom="page">
              <wp14:pctWidth>0</wp14:pctWidth>
            </wp14:sizeRelH>
            <wp14:sizeRelV relativeFrom="page">
              <wp14:pctHeight>0</wp14:pctHeight>
            </wp14:sizeRelV>
          </wp:anchor>
        </w:drawing>
      </w:r>
    </w:p>
    <w:p w:rsidR="00A31061" w:rsidRPr="002A36FF" w:rsidRDefault="00A31061" w:rsidP="004A4F78">
      <w:pPr>
        <w:pStyle w:val="af2"/>
        <w:keepNext/>
        <w:keepLines/>
        <w:shd w:val="clear" w:color="auto" w:fill="FFFFFF" w:themeFill="background1"/>
        <w:spacing w:before="0" w:after="0" w:line="240" w:lineRule="exact"/>
        <w:contextualSpacing/>
        <w:jc w:val="right"/>
        <w:rPr>
          <w:rFonts w:ascii="Times New Roman" w:hAnsi="Times New Roman" w:cs="Times New Roman"/>
          <w:color w:val="auto"/>
          <w:sz w:val="24"/>
          <w:szCs w:val="24"/>
        </w:rPr>
      </w:pPr>
      <w:r w:rsidRPr="002A36FF">
        <w:rPr>
          <w:rFonts w:ascii="Times New Roman" w:hAnsi="Times New Roman" w:cs="Times New Roman"/>
          <w:color w:val="auto"/>
          <w:sz w:val="24"/>
          <w:szCs w:val="24"/>
        </w:rPr>
        <w:t>Таблица 1</w:t>
      </w:r>
    </w:p>
    <w:tbl>
      <w:tblPr>
        <w:tblpPr w:leftFromText="180" w:rightFromText="180" w:vertAnchor="text" w:horzAnchor="margin" w:tblpY="372"/>
        <w:tblW w:w="18515" w:type="dxa"/>
        <w:tblBorders>
          <w:top w:val="single" w:sz="6" w:space="0" w:color="A2A9B1"/>
          <w:left w:val="single" w:sz="6" w:space="0" w:color="A2A9B1"/>
          <w:bottom w:val="single" w:sz="6" w:space="0" w:color="A2A9B1"/>
          <w:right w:val="single" w:sz="6" w:space="0" w:color="A2A9B1"/>
        </w:tblBorders>
        <w:shd w:val="clear" w:color="auto" w:fill="FFFFFF" w:themeFill="background1"/>
        <w:tblLayout w:type="fixed"/>
        <w:tblCellMar>
          <w:top w:w="15" w:type="dxa"/>
          <w:left w:w="15" w:type="dxa"/>
          <w:bottom w:w="15" w:type="dxa"/>
          <w:right w:w="15" w:type="dxa"/>
        </w:tblCellMar>
        <w:tblLook w:val="04A0" w:firstRow="1" w:lastRow="0" w:firstColumn="1" w:lastColumn="0" w:noHBand="0" w:noVBand="1"/>
      </w:tblPr>
      <w:tblGrid>
        <w:gridCol w:w="1632"/>
        <w:gridCol w:w="1180"/>
        <w:gridCol w:w="2321"/>
        <w:gridCol w:w="2075"/>
        <w:gridCol w:w="1729"/>
        <w:gridCol w:w="1325"/>
        <w:gridCol w:w="1442"/>
        <w:gridCol w:w="725"/>
        <w:gridCol w:w="708"/>
        <w:gridCol w:w="709"/>
        <w:gridCol w:w="714"/>
        <w:gridCol w:w="2236"/>
        <w:gridCol w:w="1719"/>
      </w:tblGrid>
      <w:tr w:rsidR="00A31061" w:rsidRPr="00EB0612" w:rsidTr="00A31061">
        <w:trPr>
          <w:trHeight w:val="14"/>
          <w:tblHeader/>
        </w:trPr>
        <w:tc>
          <w:tcPr>
            <w:tcW w:w="1632"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12"/>
              <w:contextualSpacing/>
              <w:jc w:val="center"/>
              <w:rPr>
                <w:rFonts w:ascii="Times New Roman" w:hAnsi="Times New Roman" w:cs="Times New Roman"/>
                <w:b/>
                <w:bCs/>
                <w:sz w:val="16"/>
                <w:szCs w:val="16"/>
              </w:rPr>
            </w:pPr>
            <w:r w:rsidRPr="00EB0612">
              <w:rPr>
                <w:rFonts w:ascii="Times New Roman" w:hAnsi="Times New Roman" w:cs="Times New Roman"/>
                <w:b/>
                <w:bCs/>
                <w:sz w:val="16"/>
                <w:szCs w:val="16"/>
              </w:rPr>
              <w:t>Флаг</w:t>
            </w:r>
          </w:p>
        </w:tc>
        <w:tc>
          <w:tcPr>
            <w:tcW w:w="1180"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12"/>
              <w:contextualSpacing/>
              <w:jc w:val="center"/>
              <w:rPr>
                <w:rFonts w:ascii="Times New Roman" w:hAnsi="Times New Roman" w:cs="Times New Roman"/>
                <w:b/>
                <w:bCs/>
                <w:sz w:val="16"/>
                <w:szCs w:val="16"/>
              </w:rPr>
            </w:pPr>
            <w:r w:rsidRPr="00EB0612">
              <w:rPr>
                <w:rFonts w:ascii="Times New Roman" w:hAnsi="Times New Roman" w:cs="Times New Roman"/>
                <w:b/>
                <w:bCs/>
                <w:sz w:val="16"/>
                <w:szCs w:val="16"/>
              </w:rPr>
              <w:t>Герб</w:t>
            </w:r>
          </w:p>
        </w:tc>
        <w:tc>
          <w:tcPr>
            <w:tcW w:w="2321"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12"/>
              <w:contextualSpacing/>
              <w:jc w:val="center"/>
              <w:rPr>
                <w:rFonts w:ascii="Times New Roman" w:hAnsi="Times New Roman" w:cs="Times New Roman"/>
                <w:b/>
                <w:bCs/>
                <w:sz w:val="16"/>
                <w:szCs w:val="16"/>
              </w:rPr>
            </w:pPr>
            <w:r w:rsidRPr="00EB0612">
              <w:rPr>
                <w:rFonts w:ascii="Times New Roman" w:hAnsi="Times New Roman" w:cs="Times New Roman"/>
                <w:b/>
                <w:bCs/>
                <w:sz w:val="16"/>
                <w:szCs w:val="16"/>
              </w:rPr>
              <w:t>Название территории</w:t>
            </w:r>
          </w:p>
          <w:p w:rsidR="00A31061" w:rsidRPr="00EB0612" w:rsidRDefault="00A31061" w:rsidP="000351E4">
            <w:pPr>
              <w:keepNext/>
              <w:keepLines/>
              <w:shd w:val="clear" w:color="auto" w:fill="FFFFFF" w:themeFill="background1"/>
              <w:spacing w:after="0" w:line="240" w:lineRule="auto"/>
              <w:ind w:right="12"/>
              <w:contextualSpacing/>
              <w:jc w:val="center"/>
              <w:rPr>
                <w:rFonts w:ascii="Times New Roman" w:hAnsi="Times New Roman" w:cs="Times New Roman"/>
                <w:b/>
                <w:bCs/>
                <w:sz w:val="16"/>
                <w:szCs w:val="16"/>
              </w:rPr>
            </w:pPr>
            <w:r w:rsidRPr="00EB0612">
              <w:rPr>
                <w:rFonts w:ascii="Times New Roman" w:hAnsi="Times New Roman" w:cs="Times New Roman"/>
                <w:b/>
                <w:bCs/>
                <w:sz w:val="16"/>
                <w:szCs w:val="16"/>
              </w:rPr>
              <w:t>(адрес</w:t>
            </w:r>
            <w:r w:rsidRPr="00EB0612">
              <w:rPr>
                <w:rFonts w:ascii="Times New Roman" w:eastAsia="Calibri" w:hAnsi="Times New Roman" w:cs="Times New Roman"/>
                <w:b/>
                <w:bCs/>
                <w:sz w:val="16"/>
                <w:szCs w:val="16"/>
              </w:rPr>
              <w:t xml:space="preserve"> официального сайтах м/о в сети «Интернет»</w:t>
            </w:r>
            <w:r w:rsidRPr="00EB0612">
              <w:rPr>
                <w:rFonts w:ascii="Times New Roman" w:hAnsi="Times New Roman" w:cs="Times New Roman"/>
                <w:b/>
                <w:bCs/>
                <w:sz w:val="16"/>
                <w:szCs w:val="16"/>
              </w:rPr>
              <w:t>)</w:t>
            </w:r>
          </w:p>
        </w:tc>
        <w:tc>
          <w:tcPr>
            <w:tcW w:w="2075"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12"/>
              <w:contextualSpacing/>
              <w:jc w:val="center"/>
              <w:rPr>
                <w:rFonts w:ascii="Times New Roman" w:hAnsi="Times New Roman" w:cs="Times New Roman"/>
                <w:b/>
                <w:bCs/>
                <w:sz w:val="16"/>
                <w:szCs w:val="16"/>
              </w:rPr>
            </w:pPr>
            <w:r w:rsidRPr="00EB0612">
              <w:rPr>
                <w:rFonts w:ascii="Times New Roman" w:hAnsi="Times New Roman" w:cs="Times New Roman"/>
                <w:b/>
                <w:bCs/>
                <w:sz w:val="16"/>
                <w:szCs w:val="16"/>
              </w:rPr>
              <w:t>Карта</w:t>
            </w:r>
          </w:p>
        </w:tc>
        <w:tc>
          <w:tcPr>
            <w:tcW w:w="1729"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3E7D22" w:rsidP="000351E4">
            <w:pPr>
              <w:keepNext/>
              <w:keepLines/>
              <w:shd w:val="clear" w:color="auto" w:fill="FFFFFF" w:themeFill="background1"/>
              <w:spacing w:after="0" w:line="240" w:lineRule="auto"/>
              <w:ind w:right="12"/>
              <w:contextualSpacing/>
              <w:jc w:val="center"/>
              <w:rPr>
                <w:rFonts w:ascii="Times New Roman" w:hAnsi="Times New Roman" w:cs="Times New Roman"/>
                <w:b/>
                <w:bCs/>
                <w:sz w:val="16"/>
                <w:szCs w:val="16"/>
              </w:rPr>
            </w:pPr>
            <w:r>
              <w:rPr>
                <w:rFonts w:ascii="Times New Roman" w:hAnsi="Times New Roman" w:cs="Times New Roman"/>
                <w:b/>
                <w:bCs/>
                <w:sz w:val="16"/>
                <w:szCs w:val="16"/>
              </w:rPr>
              <w:t>Администра</w:t>
            </w:r>
            <w:r w:rsidR="00A31061" w:rsidRPr="00EB0612">
              <w:rPr>
                <w:rFonts w:ascii="Times New Roman" w:hAnsi="Times New Roman" w:cs="Times New Roman"/>
                <w:b/>
                <w:bCs/>
                <w:sz w:val="16"/>
                <w:szCs w:val="16"/>
              </w:rPr>
              <w:t>тивный центр</w:t>
            </w:r>
          </w:p>
        </w:tc>
        <w:tc>
          <w:tcPr>
            <w:tcW w:w="1325"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12"/>
              <w:contextualSpacing/>
              <w:jc w:val="center"/>
              <w:rPr>
                <w:rFonts w:ascii="Times New Roman" w:hAnsi="Times New Roman" w:cs="Times New Roman"/>
                <w:b/>
                <w:bCs/>
                <w:sz w:val="16"/>
                <w:szCs w:val="16"/>
              </w:rPr>
            </w:pPr>
            <w:r w:rsidRPr="00EB0612">
              <w:rPr>
                <w:rFonts w:ascii="Times New Roman" w:hAnsi="Times New Roman" w:cs="Times New Roman"/>
                <w:b/>
                <w:bCs/>
                <w:sz w:val="16"/>
                <w:szCs w:val="16"/>
              </w:rPr>
              <w:t>Площадь</w:t>
            </w:r>
          </w:p>
          <w:p w:rsidR="00A31061" w:rsidRPr="00EB0612" w:rsidRDefault="00A31061" w:rsidP="00A834E4">
            <w:pPr>
              <w:keepNext/>
              <w:keepLines/>
              <w:shd w:val="clear" w:color="auto" w:fill="FFFFFF" w:themeFill="background1"/>
              <w:spacing w:after="0" w:line="240" w:lineRule="auto"/>
              <w:ind w:right="12"/>
              <w:contextualSpacing/>
              <w:jc w:val="center"/>
              <w:rPr>
                <w:rFonts w:ascii="Times New Roman" w:hAnsi="Times New Roman" w:cs="Times New Roman"/>
                <w:bCs/>
                <w:sz w:val="16"/>
                <w:szCs w:val="16"/>
              </w:rPr>
            </w:pPr>
            <w:r w:rsidRPr="00EB0612">
              <w:rPr>
                <w:rFonts w:ascii="Times New Roman" w:hAnsi="Times New Roman" w:cs="Times New Roman"/>
                <w:bCs/>
                <w:sz w:val="16"/>
                <w:szCs w:val="16"/>
              </w:rPr>
              <w:t>(кв.</w:t>
            </w:r>
            <w:r w:rsidR="003E7D22">
              <w:rPr>
                <w:rFonts w:ascii="Times New Roman" w:hAnsi="Times New Roman" w:cs="Times New Roman"/>
                <w:bCs/>
                <w:sz w:val="16"/>
                <w:szCs w:val="16"/>
              </w:rPr>
              <w:t xml:space="preserve"> </w:t>
            </w:r>
            <w:r w:rsidRPr="00EB0612">
              <w:rPr>
                <w:rFonts w:ascii="Times New Roman" w:hAnsi="Times New Roman" w:cs="Times New Roman"/>
                <w:bCs/>
                <w:sz w:val="16"/>
                <w:szCs w:val="16"/>
              </w:rPr>
              <w:t>метров)</w:t>
            </w:r>
          </w:p>
        </w:tc>
        <w:tc>
          <w:tcPr>
            <w:tcW w:w="1442" w:type="dxa"/>
            <w:vMerge w:val="restart"/>
            <w:tcBorders>
              <w:top w:val="single" w:sz="6" w:space="0" w:color="A2A9B1"/>
              <w:left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834E4" w:rsidP="000351E4">
            <w:pPr>
              <w:keepNext/>
              <w:keepLines/>
              <w:shd w:val="clear" w:color="auto" w:fill="FFFFFF" w:themeFill="background1"/>
              <w:spacing w:after="0" w:line="240" w:lineRule="auto"/>
              <w:ind w:right="12"/>
              <w:contextualSpacing/>
              <w:jc w:val="center"/>
              <w:rPr>
                <w:rFonts w:ascii="Times New Roman" w:hAnsi="Times New Roman" w:cs="Times New Roman"/>
                <w:b/>
                <w:bCs/>
                <w:sz w:val="16"/>
                <w:szCs w:val="16"/>
              </w:rPr>
            </w:pPr>
            <w:r w:rsidRPr="00EB0612">
              <w:rPr>
                <w:rFonts w:ascii="Times New Roman" w:hAnsi="Times New Roman" w:cs="Times New Roman"/>
                <w:b/>
                <w:bCs/>
                <w:sz w:val="16"/>
                <w:szCs w:val="16"/>
              </w:rPr>
              <w:t>Численность населе</w:t>
            </w:r>
            <w:r w:rsidR="00A31061" w:rsidRPr="00EB0612">
              <w:rPr>
                <w:rFonts w:ascii="Times New Roman" w:hAnsi="Times New Roman" w:cs="Times New Roman"/>
                <w:b/>
                <w:bCs/>
                <w:sz w:val="16"/>
                <w:szCs w:val="16"/>
              </w:rPr>
              <w:t>ния на</w:t>
            </w:r>
            <w:r w:rsidR="00A31061" w:rsidRPr="00EB0612">
              <w:rPr>
                <w:rFonts w:ascii="Times New Roman" w:hAnsi="Times New Roman" w:cs="Times New Roman"/>
                <w:b/>
                <w:bCs/>
                <w:sz w:val="16"/>
                <w:szCs w:val="16"/>
              </w:rPr>
              <w:br/>
              <w:t>1 января 201</w:t>
            </w:r>
            <w:r w:rsidR="0020109D" w:rsidRPr="00EB0612">
              <w:rPr>
                <w:rFonts w:ascii="Times New Roman" w:hAnsi="Times New Roman" w:cs="Times New Roman"/>
                <w:b/>
                <w:bCs/>
                <w:sz w:val="16"/>
                <w:szCs w:val="16"/>
              </w:rPr>
              <w:t>8</w:t>
            </w:r>
            <w:r w:rsidR="00A31061" w:rsidRPr="00EB0612">
              <w:rPr>
                <w:rFonts w:ascii="Times New Roman" w:hAnsi="Times New Roman" w:cs="Times New Roman"/>
                <w:b/>
                <w:bCs/>
                <w:sz w:val="16"/>
                <w:szCs w:val="16"/>
              </w:rPr>
              <w:t xml:space="preserve">  года</w:t>
            </w:r>
          </w:p>
          <w:p w:rsidR="00A31061" w:rsidRPr="00EB0612" w:rsidRDefault="00A31061" w:rsidP="000351E4">
            <w:pPr>
              <w:keepNext/>
              <w:keepLines/>
              <w:shd w:val="clear" w:color="auto" w:fill="FFFFFF" w:themeFill="background1"/>
              <w:spacing w:after="0" w:line="240" w:lineRule="auto"/>
              <w:ind w:right="12"/>
              <w:contextualSpacing/>
              <w:jc w:val="center"/>
              <w:rPr>
                <w:rFonts w:ascii="Times New Roman" w:hAnsi="Times New Roman" w:cs="Times New Roman"/>
                <w:bCs/>
                <w:sz w:val="16"/>
                <w:szCs w:val="16"/>
              </w:rPr>
            </w:pPr>
            <w:r w:rsidRPr="00EB0612">
              <w:rPr>
                <w:rFonts w:ascii="Times New Roman" w:hAnsi="Times New Roman" w:cs="Times New Roman"/>
                <w:bCs/>
                <w:sz w:val="16"/>
                <w:szCs w:val="16"/>
              </w:rPr>
              <w:t>(человек)</w:t>
            </w:r>
          </w:p>
        </w:tc>
        <w:tc>
          <w:tcPr>
            <w:tcW w:w="2856" w:type="dxa"/>
            <w:gridSpan w:val="4"/>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12"/>
              <w:contextualSpacing/>
              <w:jc w:val="center"/>
              <w:rPr>
                <w:rFonts w:ascii="Times New Roman" w:eastAsia="Calibri" w:hAnsi="Times New Roman" w:cs="Times New Roman"/>
                <w:b/>
                <w:bCs/>
                <w:sz w:val="16"/>
                <w:szCs w:val="16"/>
              </w:rPr>
            </w:pPr>
            <w:r w:rsidRPr="00EB0612">
              <w:rPr>
                <w:rFonts w:ascii="Times New Roman" w:hAnsi="Times New Roman" w:cs="Times New Roman"/>
                <w:b/>
                <w:bCs/>
                <w:sz w:val="16"/>
                <w:szCs w:val="16"/>
              </w:rPr>
              <w:t>Количество поселений:</w:t>
            </w:r>
          </w:p>
        </w:tc>
        <w:tc>
          <w:tcPr>
            <w:tcW w:w="2236" w:type="dxa"/>
            <w:vMerge w:val="restart"/>
            <w:tcBorders>
              <w:top w:val="single" w:sz="6" w:space="0" w:color="A2A9B1"/>
              <w:left w:val="single" w:sz="6" w:space="0" w:color="A2A9B1"/>
              <w:right w:val="single" w:sz="6" w:space="0" w:color="A2A9B1"/>
            </w:tcBorders>
            <w:shd w:val="clear" w:color="auto" w:fill="FFFFFF" w:themeFill="background1"/>
          </w:tcPr>
          <w:p w:rsidR="00A31061" w:rsidRPr="00EB0612" w:rsidRDefault="00A31061" w:rsidP="00207E4A">
            <w:pPr>
              <w:keepNext/>
              <w:keepLines/>
              <w:shd w:val="clear" w:color="auto" w:fill="FFFFFF" w:themeFill="background1"/>
              <w:spacing w:after="0" w:line="240" w:lineRule="auto"/>
              <w:ind w:right="12"/>
              <w:contextualSpacing/>
              <w:jc w:val="center"/>
              <w:rPr>
                <w:rFonts w:ascii="Times New Roman" w:hAnsi="Times New Roman" w:cs="Times New Roman"/>
                <w:b/>
                <w:bCs/>
                <w:sz w:val="16"/>
                <w:szCs w:val="16"/>
              </w:rPr>
            </w:pPr>
            <w:r w:rsidRPr="00EB0612">
              <w:rPr>
                <w:rFonts w:ascii="Times New Roman" w:eastAsia="Calibri" w:hAnsi="Times New Roman" w:cs="Times New Roman"/>
                <w:b/>
                <w:bCs/>
                <w:sz w:val="16"/>
                <w:szCs w:val="16"/>
              </w:rPr>
              <w:t>Адрес</w:t>
            </w:r>
            <w:r w:rsidR="00BB68A1" w:rsidRPr="00EB0612">
              <w:rPr>
                <w:rFonts w:ascii="Times New Roman" w:eastAsia="Calibri" w:hAnsi="Times New Roman" w:cs="Times New Roman"/>
                <w:b/>
                <w:bCs/>
                <w:sz w:val="16"/>
                <w:szCs w:val="16"/>
              </w:rPr>
              <w:t xml:space="preserve"> </w:t>
            </w:r>
            <w:r w:rsidRPr="00EB0612">
              <w:rPr>
                <w:rFonts w:ascii="Times New Roman" w:eastAsia="Calibri" w:hAnsi="Times New Roman" w:cs="Times New Roman"/>
                <w:b/>
                <w:bCs/>
                <w:sz w:val="16"/>
                <w:szCs w:val="16"/>
              </w:rPr>
              <w:t>размещения докладов глав администраций  муниципальных образований области на официальных сайтах в сети «Интернет»</w:t>
            </w:r>
          </w:p>
        </w:tc>
        <w:tc>
          <w:tcPr>
            <w:tcW w:w="1719" w:type="dxa"/>
            <w:vMerge w:val="restart"/>
            <w:tcBorders>
              <w:top w:val="single" w:sz="6" w:space="0" w:color="A2A9B1"/>
              <w:left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ind w:right="12"/>
              <w:contextualSpacing/>
              <w:jc w:val="center"/>
              <w:rPr>
                <w:rFonts w:ascii="Times New Roman" w:hAnsi="Times New Roman" w:cs="Times New Roman"/>
                <w:b/>
                <w:sz w:val="16"/>
                <w:szCs w:val="16"/>
              </w:rPr>
            </w:pPr>
            <w:r w:rsidRPr="00EB0612">
              <w:rPr>
                <w:rFonts w:ascii="Times New Roman" w:hAnsi="Times New Roman" w:cs="Times New Roman"/>
                <w:b/>
                <w:sz w:val="16"/>
                <w:szCs w:val="16"/>
              </w:rPr>
              <w:t>ФИО</w:t>
            </w:r>
          </w:p>
          <w:p w:rsidR="00A31061" w:rsidRPr="00EB0612" w:rsidRDefault="00A31061" w:rsidP="000351E4">
            <w:pPr>
              <w:keepNext/>
              <w:keepLines/>
              <w:shd w:val="clear" w:color="auto" w:fill="FFFFFF" w:themeFill="background1"/>
              <w:spacing w:after="0" w:line="240" w:lineRule="auto"/>
              <w:ind w:right="12"/>
              <w:contextualSpacing/>
              <w:jc w:val="center"/>
              <w:rPr>
                <w:rFonts w:ascii="Times New Roman" w:hAnsi="Times New Roman" w:cs="Times New Roman"/>
                <w:b/>
                <w:sz w:val="16"/>
                <w:szCs w:val="16"/>
              </w:rPr>
            </w:pPr>
            <w:r w:rsidRPr="00EB0612">
              <w:rPr>
                <w:rFonts w:ascii="Times New Roman" w:hAnsi="Times New Roman" w:cs="Times New Roman"/>
                <w:b/>
                <w:sz w:val="16"/>
                <w:szCs w:val="16"/>
              </w:rPr>
              <w:t>Главы</w:t>
            </w:r>
          </w:p>
          <w:p w:rsidR="00A31061" w:rsidRPr="00EB0612" w:rsidRDefault="00A834E4" w:rsidP="000351E4">
            <w:pPr>
              <w:keepNext/>
              <w:keepLines/>
              <w:shd w:val="clear" w:color="auto" w:fill="FFFFFF" w:themeFill="background1"/>
              <w:spacing w:after="0" w:line="240" w:lineRule="auto"/>
              <w:ind w:right="12"/>
              <w:contextualSpacing/>
              <w:jc w:val="center"/>
              <w:rPr>
                <w:rFonts w:ascii="Times New Roman" w:hAnsi="Times New Roman" w:cs="Times New Roman"/>
                <w:b/>
                <w:sz w:val="16"/>
                <w:szCs w:val="16"/>
              </w:rPr>
            </w:pPr>
            <w:r w:rsidRPr="00EB0612">
              <w:rPr>
                <w:rFonts w:ascii="Times New Roman" w:hAnsi="Times New Roman" w:cs="Times New Roman"/>
                <w:b/>
                <w:sz w:val="16"/>
                <w:szCs w:val="16"/>
              </w:rPr>
              <w:t>муници</w:t>
            </w:r>
            <w:r w:rsidR="00A31061" w:rsidRPr="00EB0612">
              <w:rPr>
                <w:rFonts w:ascii="Times New Roman" w:hAnsi="Times New Roman" w:cs="Times New Roman"/>
                <w:b/>
                <w:sz w:val="16"/>
                <w:szCs w:val="16"/>
              </w:rPr>
              <w:t>пального образования</w:t>
            </w:r>
          </w:p>
        </w:tc>
      </w:tr>
      <w:tr w:rsidR="00A31061" w:rsidRPr="00EB0612" w:rsidTr="00A31061">
        <w:trPr>
          <w:trHeight w:val="14"/>
        </w:trPr>
        <w:tc>
          <w:tcPr>
            <w:tcW w:w="1632"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noProof/>
                <w:sz w:val="16"/>
                <w:szCs w:val="16"/>
              </w:rPr>
            </w:pPr>
          </w:p>
        </w:tc>
        <w:tc>
          <w:tcPr>
            <w:tcW w:w="1180"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noProof/>
                <w:sz w:val="16"/>
                <w:szCs w:val="16"/>
              </w:rPr>
            </w:pPr>
          </w:p>
        </w:tc>
        <w:tc>
          <w:tcPr>
            <w:tcW w:w="2321"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p>
        </w:tc>
        <w:tc>
          <w:tcPr>
            <w:tcW w:w="2075"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noProof/>
                <w:sz w:val="16"/>
                <w:szCs w:val="16"/>
              </w:rPr>
            </w:pPr>
          </w:p>
        </w:tc>
        <w:tc>
          <w:tcPr>
            <w:tcW w:w="1729"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p>
        </w:tc>
        <w:tc>
          <w:tcPr>
            <w:tcW w:w="1325"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p>
        </w:tc>
        <w:tc>
          <w:tcPr>
            <w:tcW w:w="1442" w:type="dxa"/>
            <w:vMerge/>
            <w:tcBorders>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гор.</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пгт</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сп</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тер. адм</w:t>
            </w:r>
          </w:p>
        </w:tc>
        <w:tc>
          <w:tcPr>
            <w:tcW w:w="2236" w:type="dxa"/>
            <w:vMerge/>
            <w:tcBorders>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p>
        </w:tc>
        <w:tc>
          <w:tcPr>
            <w:tcW w:w="1719" w:type="dxa"/>
            <w:vMerge/>
            <w:tcBorders>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noProof/>
                <w:sz w:val="16"/>
                <w:szCs w:val="16"/>
              </w:rPr>
            </w:pPr>
            <w:r w:rsidRPr="00EB0612">
              <w:rPr>
                <w:rFonts w:ascii="Times New Roman" w:hAnsi="Times New Roman" w:cs="Times New Roman"/>
                <w:noProof/>
                <w:sz w:val="16"/>
                <w:szCs w:val="16"/>
              </w:rPr>
              <w:drawing>
                <wp:inline distT="0" distB="0" distL="0" distR="0" wp14:anchorId="25344C5F" wp14:editId="626299D9">
                  <wp:extent cx="716280" cy="474345"/>
                  <wp:effectExtent l="19050" t="0" r="7620" b="0"/>
                  <wp:docPr id="1567" name="Рисунок 10" descr="Флаг Белгродской области">
                    <a:hlinkClick xmlns:a="http://schemas.openxmlformats.org/drawingml/2006/main" r:id="rId23" tooltip="&quot;Флаг Белгродской обла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лаг Белгродской области">
                            <a:hlinkClick r:id="rId23" tooltip="&quot;Флаг Белгродской области&quot;"/>
                          </pic:cNvPr>
                          <pic:cNvPicPr>
                            <a:picLocks noChangeAspect="1" noChangeArrowheads="1"/>
                          </pic:cNvPicPr>
                        </pic:nvPicPr>
                        <pic:blipFill>
                          <a:blip r:embed="rId24"/>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noProof/>
                <w:sz w:val="16"/>
                <w:szCs w:val="16"/>
              </w:rPr>
            </w:pPr>
            <w:r w:rsidRPr="00EB0612">
              <w:rPr>
                <w:rFonts w:ascii="Times New Roman" w:hAnsi="Times New Roman" w:cs="Times New Roman"/>
                <w:noProof/>
                <w:sz w:val="16"/>
                <w:szCs w:val="16"/>
              </w:rPr>
              <w:drawing>
                <wp:inline distT="0" distB="0" distL="0" distR="0" wp14:anchorId="7BB502A7" wp14:editId="6A33C54A">
                  <wp:extent cx="474345" cy="569595"/>
                  <wp:effectExtent l="19050" t="0" r="1905" b="0"/>
                  <wp:docPr id="1568" name="Рисунок 11" descr="Герб Белгородской области">
                    <a:hlinkClick xmlns:a="http://schemas.openxmlformats.org/drawingml/2006/main" r:id="rId25" tooltip="&quot;Герб Белгородской обла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ерб Белгородской области">
                            <a:hlinkClick r:id="rId25" tooltip="&quot;Герб Белгородской области&quot;"/>
                          </pic:cNvPr>
                          <pic:cNvPicPr>
                            <a:picLocks noChangeAspect="1" noChangeArrowheads="1"/>
                          </pic:cNvPicPr>
                        </pic:nvPicPr>
                        <pic:blipFill>
                          <a:blip r:embed="rId26"/>
                          <a:srcRect/>
                          <a:stretch>
                            <a:fillRect/>
                          </a:stretch>
                        </pic:blipFill>
                        <pic:spPr bwMode="auto">
                          <a:xfrm>
                            <a:off x="0" y="0"/>
                            <a:ext cx="474345" cy="569595"/>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b/>
                <w:bCs/>
                <w:sz w:val="16"/>
                <w:szCs w:val="16"/>
              </w:rPr>
            </w:pPr>
            <w:hyperlink r:id="rId27" w:history="1">
              <w:r w:rsidR="00A31061" w:rsidRPr="00EB0612">
                <w:rPr>
                  <w:rStyle w:val="a6"/>
                  <w:rFonts w:ascii="Times New Roman" w:hAnsi="Times New Roman" w:cs="Times New Roman"/>
                  <w:sz w:val="16"/>
                  <w:szCs w:val="16"/>
                </w:rPr>
                <w:t>Белгородская область</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noProof/>
                <w:sz w:val="16"/>
                <w:szCs w:val="16"/>
              </w:rPr>
            </w:pPr>
            <w:r w:rsidRPr="00EB0612">
              <w:rPr>
                <w:rFonts w:ascii="Times New Roman" w:hAnsi="Times New Roman" w:cs="Times New Roman"/>
                <w:noProof/>
                <w:sz w:val="16"/>
                <w:szCs w:val="16"/>
              </w:rPr>
              <w:drawing>
                <wp:inline distT="0" distB="0" distL="0" distR="0" wp14:anchorId="5F24950D" wp14:editId="19770684">
                  <wp:extent cx="948690" cy="526415"/>
                  <wp:effectExtent l="19050" t="0" r="3810" b="0"/>
                  <wp:docPr id="1569" name="Рисунок 12" descr="Map of Russia -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p of Russia - Belgorod Oblast.svg">
                            <a:hlinkClick r:id="rId28"/>
                          </pic:cNvPr>
                          <pic:cNvPicPr>
                            <a:picLocks noChangeAspect="1" noChangeArrowheads="1"/>
                          </pic:cNvPicPr>
                        </pic:nvPicPr>
                        <pic:blipFill>
                          <a:blip r:embed="rId29"/>
                          <a:srcRect/>
                          <a:stretch>
                            <a:fillRect/>
                          </a:stretch>
                        </pic:blipFill>
                        <pic:spPr bwMode="auto">
                          <a:xfrm>
                            <a:off x="0" y="0"/>
                            <a:ext cx="948690" cy="526415"/>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Белгород</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27134</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r w:rsidR="00A149D9" w:rsidRPr="00EB0612">
              <w:rPr>
                <w:rFonts w:ascii="Times New Roman" w:hAnsi="Times New Roman" w:cs="Times New Roman"/>
                <w:sz w:val="16"/>
                <w:szCs w:val="16"/>
              </w:rPr>
              <w:t> 549 876</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17</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266</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38</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BB68A1" w:rsidRPr="00EB0612" w:rsidRDefault="00AB49B7" w:rsidP="000351E4">
            <w:pPr>
              <w:keepNext/>
              <w:keepLines/>
              <w:shd w:val="clear" w:color="auto" w:fill="FFFFFF" w:themeFill="background1"/>
              <w:spacing w:after="0" w:line="240" w:lineRule="auto"/>
              <w:contextualSpacing/>
              <w:jc w:val="center"/>
              <w:rPr>
                <w:rFonts w:ascii="Times New Roman" w:eastAsia="Calibri" w:hAnsi="Times New Roman" w:cs="Times New Roman"/>
                <w:bCs/>
                <w:sz w:val="16"/>
                <w:szCs w:val="16"/>
              </w:rPr>
            </w:pPr>
            <w:hyperlink r:id="rId30" w:history="1">
              <w:r w:rsidR="00BB68A1" w:rsidRPr="00EB0612">
                <w:rPr>
                  <w:rStyle w:val="a6"/>
                  <w:rFonts w:ascii="Times New Roman" w:eastAsia="Calibri" w:hAnsi="Times New Roman" w:cs="Times New Roman"/>
                  <w:bCs/>
                  <w:sz w:val="16"/>
                  <w:szCs w:val="16"/>
                </w:rPr>
                <w:t>https://belregion.ru/activity/monitoring_effectiveness/activities_subjects.php</w:t>
              </w:r>
            </w:hyperlink>
            <w:r w:rsidR="00BB68A1" w:rsidRPr="00EB0612">
              <w:rPr>
                <w:rFonts w:ascii="Times New Roman" w:eastAsia="Calibri" w:hAnsi="Times New Roman" w:cs="Times New Roman"/>
                <w:bCs/>
                <w:sz w:val="16"/>
                <w:szCs w:val="16"/>
              </w:rPr>
              <w:t xml:space="preserve"> </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Cавченко</w:t>
            </w:r>
            <w:r w:rsidRPr="00EB0612">
              <w:rPr>
                <w:rFonts w:ascii="Times New Roman" w:hAnsi="Times New Roman" w:cs="Times New Roman"/>
                <w:sz w:val="16"/>
                <w:szCs w:val="16"/>
              </w:rPr>
              <w:br/>
              <w:t xml:space="preserve">Евгений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Степанович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0641B3EC" wp14:editId="21A02088">
                  <wp:extent cx="716280" cy="474345"/>
                  <wp:effectExtent l="19050" t="0" r="7620" b="0"/>
                  <wp:docPr id="1570" name="Рисунок 1" descr="Флаг Алексеевского района">
                    <a:hlinkClick xmlns:a="http://schemas.openxmlformats.org/drawingml/2006/main" r:id="rId31" tooltip="&quot;Флаг Алексе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лаг Алексеевского района">
                            <a:hlinkClick r:id="rId31" tooltip="&quot;Флаг Алексеевского района&quot;"/>
                          </pic:cNvPr>
                          <pic:cNvPicPr>
                            <a:picLocks noChangeAspect="1" noChangeArrowheads="1"/>
                          </pic:cNvPicPr>
                        </pic:nvPicPr>
                        <pic:blipFill>
                          <a:blip r:embed="rId32"/>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170CB2F0" wp14:editId="5D395722">
                  <wp:extent cx="474345" cy="586740"/>
                  <wp:effectExtent l="19050" t="0" r="1905" b="0"/>
                  <wp:docPr id="1571" name="Рисунок 2" descr="Герб Алексеевского района">
                    <a:hlinkClick xmlns:a="http://schemas.openxmlformats.org/drawingml/2006/main" r:id="rId33" tooltip="&quot;Герб Алексе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Алексеевского района">
                            <a:hlinkClick r:id="rId33" tooltip="&quot;Герб Алексеевского района&quot;"/>
                          </pic:cNvPr>
                          <pic:cNvPicPr>
                            <a:picLocks noChangeAspect="1" noChangeArrowheads="1"/>
                          </pic:cNvPicPr>
                        </pic:nvPicPr>
                        <pic:blipFill>
                          <a:blip r:embed="rId34"/>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35" w:history="1">
              <w:r w:rsidR="00A31061" w:rsidRPr="00EB0612">
                <w:rPr>
                  <w:rStyle w:val="a6"/>
                  <w:rFonts w:ascii="Times New Roman" w:hAnsi="Times New Roman" w:cs="Times New Roman"/>
                  <w:sz w:val="16"/>
                  <w:szCs w:val="16"/>
                </w:rPr>
                <w:t>Алексеевский район и</w:t>
              </w:r>
              <w:r w:rsidR="00A31061" w:rsidRPr="00EB0612">
                <w:rPr>
                  <w:rStyle w:val="a6"/>
                  <w:rFonts w:ascii="Times New Roman" w:hAnsi="Times New Roman" w:cs="Times New Roman"/>
                  <w:sz w:val="16"/>
                  <w:szCs w:val="16"/>
                </w:rPr>
                <w:br/>
                <w:t>город Алексеевка</w:t>
              </w:r>
            </w:hyperlink>
            <w:r w:rsidR="004518B0" w:rsidRPr="00EB0612">
              <w:rPr>
                <w:rFonts w:ascii="Times New Roman" w:hAnsi="Times New Roman" w:cs="Times New Roman"/>
                <w:sz w:val="16"/>
                <w:szCs w:val="16"/>
              </w:rPr>
              <w:t xml:space="preserve">  </w:t>
            </w:r>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7BD0AB29" wp14:editId="0F432EBF">
                  <wp:extent cx="948690" cy="707390"/>
                  <wp:effectExtent l="19050" t="0" r="3810" b="0"/>
                  <wp:docPr id="1572" name="Рисунок 3" descr="Location Of Alexeye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cation Of Alexeyevsky District (Belgorod Oblast).svg">
                            <a:hlinkClick r:id="rId36"/>
                          </pic:cNvPr>
                          <pic:cNvPicPr>
                            <a:picLocks noChangeAspect="1" noChangeArrowheads="1"/>
                          </pic:cNvPicPr>
                        </pic:nvPicPr>
                        <pic:blipFill>
                          <a:blip r:embed="rId37"/>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Алексеевка</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1765,09</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61 </w:t>
            </w:r>
            <w:r w:rsidR="00A149D9" w:rsidRPr="00EB0612">
              <w:rPr>
                <w:rFonts w:ascii="Times New Roman" w:hAnsi="Times New Roman" w:cs="Times New Roman"/>
                <w:sz w:val="16"/>
                <w:szCs w:val="16"/>
              </w:rPr>
              <w:t>370</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20</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A834E4"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http://www.adm-alekseevka.ru/organy-vlasti/administraciya/ocenka-effektivnosti/</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Сергачев </w:t>
            </w:r>
          </w:p>
          <w:p w:rsidR="00FD47E8"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Станислав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Валерьевич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1F65099D" wp14:editId="022E96AB">
                  <wp:extent cx="716280" cy="474345"/>
                  <wp:effectExtent l="19050" t="0" r="7620" b="0"/>
                  <wp:docPr id="1573" name="Рисунок 4" descr="Флаг Белгорода">
                    <a:hlinkClick xmlns:a="http://schemas.openxmlformats.org/drawingml/2006/main" r:id="rId38" tooltip="&quot;Флаг Белгоро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лаг Белгорода">
                            <a:hlinkClick r:id="rId38" tooltip="&quot;Флаг Белгорода&quot;"/>
                          </pic:cNvPr>
                          <pic:cNvPicPr>
                            <a:picLocks noChangeAspect="1" noChangeArrowheads="1"/>
                          </pic:cNvPicPr>
                        </pic:nvPicPr>
                        <pic:blipFill>
                          <a:blip r:embed="rId39"/>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5056CE4D" wp14:editId="2D3531F3">
                  <wp:extent cx="474345" cy="621030"/>
                  <wp:effectExtent l="19050" t="0" r="1905" b="0"/>
                  <wp:docPr id="1574" name="Рисунок 5" descr="Герб Белгорода">
                    <a:hlinkClick xmlns:a="http://schemas.openxmlformats.org/drawingml/2006/main" r:id="rId40" tooltip="&quot;Герб Белгоро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Белгорода">
                            <a:hlinkClick r:id="rId40" tooltip="&quot;Герб Белгорода&quot;"/>
                          </pic:cNvPr>
                          <pic:cNvPicPr>
                            <a:picLocks noChangeAspect="1" noChangeArrowheads="1"/>
                          </pic:cNvPicPr>
                        </pic:nvPicPr>
                        <pic:blipFill>
                          <a:blip r:embed="rId41"/>
                          <a:srcRect/>
                          <a:stretch>
                            <a:fillRect/>
                          </a:stretch>
                        </pic:blipFill>
                        <pic:spPr bwMode="auto">
                          <a:xfrm>
                            <a:off x="0" y="0"/>
                            <a:ext cx="474345" cy="62103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42" w:tooltip="Белгород" w:history="1">
              <w:r w:rsidR="00A31061" w:rsidRPr="00EB0612">
                <w:rPr>
                  <w:rStyle w:val="a6"/>
                  <w:rFonts w:ascii="Times New Roman" w:hAnsi="Times New Roman" w:cs="Times New Roman"/>
                  <w:sz w:val="16"/>
                  <w:szCs w:val="16"/>
                </w:rPr>
                <w:t>Город Белгород</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6CC9F6D0" wp14:editId="1B0E8AF7">
                  <wp:extent cx="948690" cy="707390"/>
                  <wp:effectExtent l="19050" t="0" r="3810" b="0"/>
                  <wp:docPr id="1575" name="Рисунок 6" descr="Location Of Belgorod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cation Of Belgorod (Belgorod Oblast).svg">
                            <a:hlinkClick r:id="rId43"/>
                          </pic:cNvPr>
                          <pic:cNvPicPr>
                            <a:picLocks noChangeAspect="1" noChangeArrowheads="1"/>
                          </pic:cNvPicPr>
                        </pic:nvPicPr>
                        <pic:blipFill>
                          <a:blip r:embed="rId44"/>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Белгород</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153,1</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391 </w:t>
            </w:r>
            <w:r w:rsidR="00A149D9" w:rsidRPr="00EB0612">
              <w:rPr>
                <w:rFonts w:ascii="Times New Roman" w:hAnsi="Times New Roman" w:cs="Times New Roman"/>
                <w:sz w:val="16"/>
                <w:szCs w:val="16"/>
              </w:rPr>
              <w:t>554</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834E4" w:rsidP="00A834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http://www.beladm.ru/self-government/administraciya-goroda/effektivnost-deyatelnosti/</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FD47E8"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Полежаев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Константин Алексеевич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17F5F3E2" wp14:editId="5199E9E3">
                  <wp:extent cx="716280" cy="474345"/>
                  <wp:effectExtent l="19050" t="0" r="7620" b="0"/>
                  <wp:docPr id="1576" name="Рисунок 7" descr="Флаг Белгородского района">
                    <a:hlinkClick xmlns:a="http://schemas.openxmlformats.org/drawingml/2006/main" r:id="rId45" tooltip="&quot;Флаг Белгород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лаг Белгородского района">
                            <a:hlinkClick r:id="rId45" tooltip="&quot;Флаг Белгородского района&quot;"/>
                          </pic:cNvPr>
                          <pic:cNvPicPr>
                            <a:picLocks noChangeAspect="1" noChangeArrowheads="1"/>
                          </pic:cNvPicPr>
                        </pic:nvPicPr>
                        <pic:blipFill>
                          <a:blip r:embed="rId46"/>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18AE7991" wp14:editId="787A69D1">
                  <wp:extent cx="474345" cy="603885"/>
                  <wp:effectExtent l="19050" t="0" r="1905" b="0"/>
                  <wp:docPr id="1577" name="Рисунок 8" descr="Герб Белгородского района">
                    <a:hlinkClick xmlns:a="http://schemas.openxmlformats.org/drawingml/2006/main" r:id="rId47" tooltip="&quot;Герб Белгород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 Белгородского района">
                            <a:hlinkClick r:id="rId47" tooltip="&quot;Герб Белгородского района&quot;"/>
                          </pic:cNvPr>
                          <pic:cNvPicPr>
                            <a:picLocks noChangeAspect="1" noChangeArrowheads="1"/>
                          </pic:cNvPicPr>
                        </pic:nvPicPr>
                        <pic:blipFill>
                          <a:blip r:embed="rId48"/>
                          <a:srcRect/>
                          <a:stretch>
                            <a:fillRect/>
                          </a:stretch>
                        </pic:blipFill>
                        <pic:spPr bwMode="auto">
                          <a:xfrm>
                            <a:off x="0" y="0"/>
                            <a:ext cx="474345" cy="603885"/>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49" w:tooltip="Белгородский район" w:history="1">
              <w:r w:rsidR="00A31061" w:rsidRPr="00EB0612">
                <w:rPr>
                  <w:rStyle w:val="a6"/>
                  <w:rFonts w:ascii="Times New Roman" w:hAnsi="Times New Roman" w:cs="Times New Roman"/>
                  <w:sz w:val="16"/>
                  <w:szCs w:val="16"/>
                </w:rPr>
                <w:t>Белгородский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0B3A7555" wp14:editId="5CB401D6">
                  <wp:extent cx="948690" cy="707390"/>
                  <wp:effectExtent l="19050" t="0" r="3810" b="0"/>
                  <wp:docPr id="1578" name="Рисунок 9" descr="Location Of Belgorod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cation Of Belgorodsky District (Belgorod Oblast).svg">
                            <a:hlinkClick r:id="rId50"/>
                          </pic:cNvPr>
                          <pic:cNvPicPr>
                            <a:picLocks noChangeAspect="1" noChangeArrowheads="1"/>
                          </pic:cNvPicPr>
                        </pic:nvPicPr>
                        <pic:blipFill>
                          <a:blip r:embed="rId51"/>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Майский</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1474,73</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149D9"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119135</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3</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21</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A834E4"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http://belrn.ru/ocenka-ehffektivnosti/</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Попков</w:t>
            </w:r>
          </w:p>
          <w:p w:rsidR="001512CF" w:rsidRPr="00EB0612"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Анатолий</w:t>
            </w:r>
          </w:p>
          <w:p w:rsidR="001512CF" w:rsidRPr="00EB0612"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Тихонович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00B76548" wp14:editId="16B53C46">
                  <wp:extent cx="716280" cy="474345"/>
                  <wp:effectExtent l="19050" t="0" r="7620" b="0"/>
                  <wp:docPr id="1579" name="Рисунок 13" descr="Флаг Борисовского района">
                    <a:hlinkClick xmlns:a="http://schemas.openxmlformats.org/drawingml/2006/main" r:id="rId52" tooltip="&quot;Флаг Борис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Флаг Борисовского района">
                            <a:hlinkClick r:id="rId52" tooltip="&quot;Флаг Борисовского района&quot;"/>
                          </pic:cNvPr>
                          <pic:cNvPicPr>
                            <a:picLocks noChangeAspect="1" noChangeArrowheads="1"/>
                          </pic:cNvPicPr>
                        </pic:nvPicPr>
                        <pic:blipFill>
                          <a:blip r:embed="rId53"/>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41D5F6FD" wp14:editId="487117AC">
                  <wp:extent cx="474345" cy="586740"/>
                  <wp:effectExtent l="19050" t="0" r="1905" b="0"/>
                  <wp:docPr id="1580" name="Рисунок 14" descr="Герб Борисовского района">
                    <a:hlinkClick xmlns:a="http://schemas.openxmlformats.org/drawingml/2006/main" r:id="rId54" tooltip="&quot;Герб Борис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ерб Борисовского района">
                            <a:hlinkClick r:id="rId54" tooltip="&quot;Герб Борисовского района&quot;"/>
                          </pic:cNvPr>
                          <pic:cNvPicPr>
                            <a:picLocks noChangeAspect="1" noChangeArrowheads="1"/>
                          </pic:cNvPicPr>
                        </pic:nvPicPr>
                        <pic:blipFill>
                          <a:blip r:embed="rId55"/>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56" w:tooltip="Борисовский район (Белгородская область)" w:history="1">
              <w:r w:rsidR="00A31061" w:rsidRPr="00EB0612">
                <w:rPr>
                  <w:rStyle w:val="a6"/>
                  <w:rFonts w:ascii="Times New Roman" w:hAnsi="Times New Roman" w:cs="Times New Roman"/>
                  <w:sz w:val="16"/>
                  <w:szCs w:val="16"/>
                </w:rPr>
                <w:t>Борисовский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5A5F5DB" wp14:editId="3AD59A44">
                  <wp:extent cx="948690" cy="707390"/>
                  <wp:effectExtent l="19050" t="0" r="3810" b="0"/>
                  <wp:docPr id="1581" name="Рисунок 15" descr="Location Of Boriso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cation Of Borisovsky District (Belgorod Oblast).svg">
                            <a:hlinkClick r:id="rId57"/>
                          </pic:cNvPr>
                          <pic:cNvPicPr>
                            <a:picLocks noChangeAspect="1" noChangeArrowheads="1"/>
                          </pic:cNvPicPr>
                        </pic:nvPicPr>
                        <pic:blipFill>
                          <a:blip r:embed="rId58"/>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Борисовка</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650,36</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25 </w:t>
            </w:r>
            <w:r w:rsidR="00A149D9" w:rsidRPr="00EB0612">
              <w:rPr>
                <w:rFonts w:ascii="Times New Roman" w:hAnsi="Times New Roman" w:cs="Times New Roman"/>
                <w:sz w:val="16"/>
                <w:szCs w:val="16"/>
              </w:rPr>
              <w:t>573</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9</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207E4A"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http://www.adm-alekseevka.ru/organy-vlasti/administraciya/ocenka-effektivnosti/</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Давыдов </w:t>
            </w:r>
          </w:p>
          <w:p w:rsidR="00A834E4"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Николай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Иванович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2F8BF606" wp14:editId="276A1D6C">
                  <wp:extent cx="716280" cy="474345"/>
                  <wp:effectExtent l="19050" t="0" r="7620" b="0"/>
                  <wp:docPr id="1582" name="Рисунок 16" descr="Флаг Валуйского района">
                    <a:hlinkClick xmlns:a="http://schemas.openxmlformats.org/drawingml/2006/main" r:id="rId59" tooltip="&quot;Флаг Валуй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лаг Валуйского района">
                            <a:hlinkClick r:id="rId59" tooltip="&quot;Флаг Валуйского района&quot;"/>
                          </pic:cNvPr>
                          <pic:cNvPicPr>
                            <a:picLocks noChangeAspect="1" noChangeArrowheads="1"/>
                          </pic:cNvPicPr>
                        </pic:nvPicPr>
                        <pic:blipFill>
                          <a:blip r:embed="rId60"/>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2CF77886" wp14:editId="2CD780AD">
                  <wp:extent cx="474345" cy="586740"/>
                  <wp:effectExtent l="19050" t="0" r="1905" b="0"/>
                  <wp:docPr id="1583" name="Рисунок 17" descr="Герб Валуйского района">
                    <a:hlinkClick xmlns:a="http://schemas.openxmlformats.org/drawingml/2006/main" r:id="rId61" tooltip="&quot;Герб Валуй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ерб Валуйского района">
                            <a:hlinkClick r:id="rId61" tooltip="&quot;Герб Валуйского района&quot;"/>
                          </pic:cNvPr>
                          <pic:cNvPicPr>
                            <a:picLocks noChangeAspect="1" noChangeArrowheads="1"/>
                          </pic:cNvPicPr>
                        </pic:nvPicPr>
                        <pic:blipFill>
                          <a:blip r:embed="rId62"/>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63" w:tooltip="Валуйский район" w:history="1">
              <w:r w:rsidR="00A31061" w:rsidRPr="00EB0612">
                <w:rPr>
                  <w:rStyle w:val="a6"/>
                  <w:rFonts w:ascii="Times New Roman" w:hAnsi="Times New Roman" w:cs="Times New Roman"/>
                  <w:sz w:val="16"/>
                  <w:szCs w:val="16"/>
                </w:rPr>
                <w:t>город Валуйки и</w:t>
              </w:r>
              <w:r w:rsidR="00A31061" w:rsidRPr="00EB0612">
                <w:rPr>
                  <w:rFonts w:ascii="Times New Roman" w:hAnsi="Times New Roman" w:cs="Times New Roman"/>
                  <w:b/>
                  <w:bCs/>
                  <w:sz w:val="16"/>
                  <w:szCs w:val="16"/>
                </w:rPr>
                <w:br/>
              </w:r>
              <w:r w:rsidR="00A31061" w:rsidRPr="00EB0612">
                <w:rPr>
                  <w:rStyle w:val="a6"/>
                  <w:rFonts w:ascii="Times New Roman" w:hAnsi="Times New Roman" w:cs="Times New Roman"/>
                  <w:sz w:val="16"/>
                  <w:szCs w:val="16"/>
                </w:rPr>
                <w:t>Валуйский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62703813" wp14:editId="062418D5">
                  <wp:extent cx="948690" cy="707390"/>
                  <wp:effectExtent l="19050" t="0" r="3810" b="0"/>
                  <wp:docPr id="1584" name="Рисунок 18" descr="Location Of Valuy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cation Of Valuysky District (Belgorod Oblast).svg">
                            <a:hlinkClick r:id="rId64"/>
                          </pic:cNvPr>
                          <pic:cNvPicPr>
                            <a:picLocks noChangeAspect="1" noChangeArrowheads="1"/>
                          </pic:cNvPicPr>
                        </pic:nvPicPr>
                        <pic:blipFill>
                          <a:blip r:embed="rId65"/>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Валуйки</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1709,64</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149D9"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66 086</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14</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A834E4"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http://www.val-adm.ru/oed/otchet2017/</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Дыбов</w:t>
            </w:r>
          </w:p>
          <w:p w:rsidR="00A834E4"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Алексей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Иванович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1D95462" wp14:editId="7987057F">
                  <wp:extent cx="716280" cy="474345"/>
                  <wp:effectExtent l="19050" t="0" r="7620" b="0"/>
                  <wp:docPr id="1585" name="Рисунок 19" descr="Флаг Вейделевского района">
                    <a:hlinkClick xmlns:a="http://schemas.openxmlformats.org/drawingml/2006/main" r:id="rId66" tooltip="&quot;Флаг Вейдел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Флаг Вейделевского района">
                            <a:hlinkClick r:id="rId66" tooltip="&quot;Флаг Вейделевского района&quot;"/>
                          </pic:cNvPr>
                          <pic:cNvPicPr>
                            <a:picLocks noChangeAspect="1" noChangeArrowheads="1"/>
                          </pic:cNvPicPr>
                        </pic:nvPicPr>
                        <pic:blipFill>
                          <a:blip r:embed="rId67"/>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4BEAC76E" wp14:editId="08F1AF31">
                  <wp:extent cx="474345" cy="586740"/>
                  <wp:effectExtent l="19050" t="0" r="1905" b="0"/>
                  <wp:docPr id="1586" name="Рисунок 20" descr="Герб Вейделевского района">
                    <a:hlinkClick xmlns:a="http://schemas.openxmlformats.org/drawingml/2006/main" r:id="rId68" tooltip="&quot;Герб Вейдел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Герб Вейделевского района">
                            <a:hlinkClick r:id="rId68" tooltip="&quot;Герб Вейделевского района&quot;"/>
                          </pic:cNvPr>
                          <pic:cNvPicPr>
                            <a:picLocks noChangeAspect="1" noChangeArrowheads="1"/>
                          </pic:cNvPicPr>
                        </pic:nvPicPr>
                        <pic:blipFill>
                          <a:blip r:embed="rId69"/>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70" w:tooltip="Вейделевский район" w:history="1">
              <w:r w:rsidR="00A31061" w:rsidRPr="00EB0612">
                <w:rPr>
                  <w:rStyle w:val="a6"/>
                  <w:rFonts w:ascii="Times New Roman" w:hAnsi="Times New Roman" w:cs="Times New Roman"/>
                  <w:sz w:val="16"/>
                  <w:szCs w:val="16"/>
                </w:rPr>
                <w:t>Вейделевский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ADA9151" wp14:editId="6E0591D6">
                  <wp:extent cx="948690" cy="707390"/>
                  <wp:effectExtent l="19050" t="0" r="3810" b="0"/>
                  <wp:docPr id="1587" name="Рисунок 21" descr="Location Of Veydele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cation Of Veydelevsky District (Belgorod Oblast).svg">
                            <a:hlinkClick r:id="rId71"/>
                          </pic:cNvPr>
                          <pic:cNvPicPr>
                            <a:picLocks noChangeAspect="1" noChangeArrowheads="1"/>
                          </pic:cNvPicPr>
                        </pic:nvPicPr>
                        <pic:blipFill>
                          <a:blip r:embed="rId72"/>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Вейделевка</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1356</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19 </w:t>
            </w:r>
            <w:r w:rsidR="00A149D9" w:rsidRPr="00EB0612">
              <w:rPr>
                <w:rFonts w:ascii="Times New Roman" w:hAnsi="Times New Roman" w:cs="Times New Roman"/>
                <w:sz w:val="16"/>
                <w:szCs w:val="16"/>
              </w:rPr>
              <w:t>263</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11</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73" w:history="1">
              <w:r w:rsidR="003D2075" w:rsidRPr="00EB0612">
                <w:rPr>
                  <w:rStyle w:val="a6"/>
                  <w:rFonts w:ascii="Times New Roman" w:hAnsi="Times New Roman" w:cs="Times New Roman"/>
                  <w:sz w:val="16"/>
                  <w:szCs w:val="16"/>
                  <w:lang w:val="en-US"/>
                </w:rPr>
                <w:t>http</w:t>
              </w:r>
              <w:r w:rsidR="003D2075" w:rsidRPr="00EB0612">
                <w:rPr>
                  <w:rStyle w:val="a6"/>
                  <w:rFonts w:ascii="Times New Roman" w:hAnsi="Times New Roman" w:cs="Times New Roman"/>
                  <w:sz w:val="16"/>
                  <w:szCs w:val="16"/>
                </w:rPr>
                <w:t>://</w:t>
              </w:r>
              <w:r w:rsidR="003D2075" w:rsidRPr="00EB0612">
                <w:rPr>
                  <w:rStyle w:val="a6"/>
                  <w:rFonts w:ascii="Times New Roman" w:hAnsi="Times New Roman" w:cs="Times New Roman"/>
                  <w:sz w:val="16"/>
                  <w:szCs w:val="16"/>
                  <w:lang w:val="en-US"/>
                </w:rPr>
                <w:t>www</w:t>
              </w:r>
              <w:r w:rsidR="003D2075" w:rsidRPr="00EB0612">
                <w:rPr>
                  <w:rStyle w:val="a6"/>
                  <w:rFonts w:ascii="Times New Roman" w:hAnsi="Times New Roman" w:cs="Times New Roman"/>
                  <w:sz w:val="16"/>
                  <w:szCs w:val="16"/>
                </w:rPr>
                <w:t>.</w:t>
              </w:r>
              <w:r w:rsidR="003D2075" w:rsidRPr="00EB0612">
                <w:rPr>
                  <w:rStyle w:val="a6"/>
                  <w:rFonts w:ascii="Times New Roman" w:hAnsi="Times New Roman" w:cs="Times New Roman"/>
                  <w:sz w:val="16"/>
                  <w:szCs w:val="16"/>
                  <w:lang w:val="en-US"/>
                </w:rPr>
                <w:t>veidadm</w:t>
              </w:r>
              <w:r w:rsidR="003D2075" w:rsidRPr="00EB0612">
                <w:rPr>
                  <w:rStyle w:val="a6"/>
                  <w:rFonts w:ascii="Times New Roman" w:hAnsi="Times New Roman" w:cs="Times New Roman"/>
                  <w:sz w:val="16"/>
                  <w:szCs w:val="16"/>
                </w:rPr>
                <w:t>.</w:t>
              </w:r>
              <w:r w:rsidR="003D2075" w:rsidRPr="00EB0612">
                <w:rPr>
                  <w:rStyle w:val="a6"/>
                  <w:rFonts w:ascii="Times New Roman" w:hAnsi="Times New Roman" w:cs="Times New Roman"/>
                  <w:sz w:val="16"/>
                  <w:szCs w:val="16"/>
                  <w:lang w:val="en-US"/>
                </w:rPr>
                <w:t>ru</w:t>
              </w:r>
              <w:r w:rsidR="003D2075" w:rsidRPr="00EB0612">
                <w:rPr>
                  <w:rStyle w:val="a6"/>
                  <w:rFonts w:ascii="Times New Roman" w:hAnsi="Times New Roman" w:cs="Times New Roman"/>
                  <w:sz w:val="16"/>
                  <w:szCs w:val="16"/>
                </w:rPr>
                <w:t>/</w:t>
              </w:r>
              <w:r w:rsidR="003D2075" w:rsidRPr="00EB0612">
                <w:rPr>
                  <w:rStyle w:val="a6"/>
                  <w:rFonts w:ascii="Times New Roman" w:hAnsi="Times New Roman" w:cs="Times New Roman"/>
                  <w:sz w:val="16"/>
                  <w:szCs w:val="16"/>
                  <w:lang w:val="en-US"/>
                </w:rPr>
                <w:t>organy</w:t>
              </w:r>
              <w:r w:rsidR="003D2075" w:rsidRPr="00EB0612">
                <w:rPr>
                  <w:rStyle w:val="a6"/>
                  <w:rFonts w:ascii="Times New Roman" w:hAnsi="Times New Roman" w:cs="Times New Roman"/>
                  <w:sz w:val="16"/>
                  <w:szCs w:val="16"/>
                </w:rPr>
                <w:t>-</w:t>
              </w:r>
              <w:r w:rsidR="003D2075" w:rsidRPr="00EB0612">
                <w:rPr>
                  <w:rStyle w:val="a6"/>
                  <w:rFonts w:ascii="Times New Roman" w:hAnsi="Times New Roman" w:cs="Times New Roman"/>
                  <w:sz w:val="16"/>
                  <w:szCs w:val="16"/>
                  <w:lang w:val="en-US"/>
                </w:rPr>
                <w:t>vlasti</w:t>
              </w:r>
              <w:r w:rsidR="003D2075" w:rsidRPr="00EB0612">
                <w:rPr>
                  <w:rStyle w:val="a6"/>
                  <w:rFonts w:ascii="Times New Roman" w:hAnsi="Times New Roman" w:cs="Times New Roman"/>
                  <w:sz w:val="16"/>
                  <w:szCs w:val="16"/>
                </w:rPr>
                <w:t>/</w:t>
              </w:r>
            </w:hyperlink>
            <w:r w:rsidR="003D2075" w:rsidRPr="00EB0612">
              <w:rPr>
                <w:rFonts w:ascii="Times New Roman" w:hAnsi="Times New Roman" w:cs="Times New Roman"/>
                <w:sz w:val="16"/>
                <w:szCs w:val="16"/>
                <w:lang w:val="en-US"/>
              </w:rPr>
              <w:t>administraciya</w:t>
            </w:r>
            <w:r w:rsidR="003D2075" w:rsidRPr="00EB0612">
              <w:rPr>
                <w:rFonts w:ascii="Times New Roman" w:hAnsi="Times New Roman" w:cs="Times New Roman"/>
                <w:sz w:val="16"/>
                <w:szCs w:val="16"/>
              </w:rPr>
              <w:t>/</w:t>
            </w:r>
            <w:r w:rsidR="003D2075" w:rsidRPr="00EB0612">
              <w:rPr>
                <w:rFonts w:ascii="Times New Roman" w:hAnsi="Times New Roman" w:cs="Times New Roman"/>
                <w:sz w:val="16"/>
                <w:szCs w:val="16"/>
                <w:lang w:val="en-US"/>
              </w:rPr>
              <w:t>ocenka</w:t>
            </w:r>
            <w:r w:rsidR="003D2075" w:rsidRPr="00EB0612">
              <w:rPr>
                <w:rFonts w:ascii="Times New Roman" w:hAnsi="Times New Roman" w:cs="Times New Roman"/>
                <w:sz w:val="16"/>
                <w:szCs w:val="16"/>
              </w:rPr>
              <w:t>-</w:t>
            </w:r>
            <w:r w:rsidR="003D2075" w:rsidRPr="00EB0612">
              <w:rPr>
                <w:rFonts w:ascii="Times New Roman" w:hAnsi="Times New Roman" w:cs="Times New Roman"/>
                <w:sz w:val="16"/>
                <w:szCs w:val="16"/>
                <w:lang w:val="en-US"/>
              </w:rPr>
              <w:t>effektivnosti</w:t>
            </w:r>
            <w:r w:rsidR="003D2075" w:rsidRPr="00EB0612">
              <w:rPr>
                <w:rFonts w:ascii="Times New Roman" w:hAnsi="Times New Roman" w:cs="Times New Roman"/>
                <w:sz w:val="16"/>
                <w:szCs w:val="16"/>
              </w:rPr>
              <w:t>-</w:t>
            </w:r>
            <w:r w:rsidR="003D2075" w:rsidRPr="00EB0612">
              <w:rPr>
                <w:rFonts w:ascii="Times New Roman" w:hAnsi="Times New Roman" w:cs="Times New Roman"/>
                <w:sz w:val="16"/>
                <w:szCs w:val="16"/>
                <w:lang w:val="en-US"/>
              </w:rPr>
              <w:t>deyatelnosti</w:t>
            </w:r>
            <w:r w:rsidR="003D2075" w:rsidRPr="00EB0612">
              <w:rPr>
                <w:rFonts w:ascii="Times New Roman" w:hAnsi="Times New Roman" w:cs="Times New Roman"/>
                <w:sz w:val="16"/>
                <w:szCs w:val="16"/>
              </w:rPr>
              <w:t>-</w:t>
            </w:r>
            <w:r w:rsidR="003D2075" w:rsidRPr="00EB0612">
              <w:rPr>
                <w:rFonts w:ascii="Times New Roman" w:hAnsi="Times New Roman" w:cs="Times New Roman"/>
                <w:sz w:val="16"/>
                <w:szCs w:val="16"/>
                <w:lang w:val="en-US"/>
              </w:rPr>
              <w:t>omsu</w:t>
            </w:r>
            <w:r w:rsidR="003D2075" w:rsidRPr="00EB0612">
              <w:rPr>
                <w:rFonts w:ascii="Times New Roman" w:hAnsi="Times New Roman" w:cs="Times New Roman"/>
                <w:sz w:val="16"/>
                <w:szCs w:val="16"/>
              </w:rPr>
              <w:t>/</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Тарасенко </w:t>
            </w:r>
          </w:p>
          <w:p w:rsidR="00FD47E8"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Анатолий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Васильевич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66B8AE88" wp14:editId="560C97E8">
                  <wp:extent cx="716280" cy="474345"/>
                  <wp:effectExtent l="19050" t="0" r="7620" b="0"/>
                  <wp:docPr id="1588" name="Рисунок 22" descr="Флаг Волоконовского района">
                    <a:hlinkClick xmlns:a="http://schemas.openxmlformats.org/drawingml/2006/main" r:id="rId74" tooltip="&quot;Флаг Волокон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Флаг Волоконовского района">
                            <a:hlinkClick r:id="rId74" tooltip="&quot;Флаг Волоконовского района&quot;"/>
                          </pic:cNvPr>
                          <pic:cNvPicPr>
                            <a:picLocks noChangeAspect="1" noChangeArrowheads="1"/>
                          </pic:cNvPicPr>
                        </pic:nvPicPr>
                        <pic:blipFill>
                          <a:blip r:embed="rId75"/>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C2C8CD4" wp14:editId="142369ED">
                  <wp:extent cx="474345" cy="586740"/>
                  <wp:effectExtent l="19050" t="0" r="1905" b="0"/>
                  <wp:docPr id="1589" name="Рисунок 23" descr="Герб Волоконовского района">
                    <a:hlinkClick xmlns:a="http://schemas.openxmlformats.org/drawingml/2006/main" r:id="rId76" tooltip="&quot;Герб Волокон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Герб Волоконовского района">
                            <a:hlinkClick r:id="rId76" tooltip="&quot;Герб Волоконовского района&quot;"/>
                          </pic:cNvPr>
                          <pic:cNvPicPr>
                            <a:picLocks noChangeAspect="1" noChangeArrowheads="1"/>
                          </pic:cNvPicPr>
                        </pic:nvPicPr>
                        <pic:blipFill>
                          <a:blip r:embed="rId77"/>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78" w:tooltip="Волоконовский район" w:history="1">
              <w:r w:rsidR="00A31061" w:rsidRPr="00EB0612">
                <w:rPr>
                  <w:rStyle w:val="a6"/>
                  <w:rFonts w:ascii="Times New Roman" w:hAnsi="Times New Roman" w:cs="Times New Roman"/>
                  <w:sz w:val="16"/>
                  <w:szCs w:val="16"/>
                </w:rPr>
                <w:t>Волоконовский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2DA35276" wp14:editId="6D9F3688">
                  <wp:extent cx="948690" cy="707390"/>
                  <wp:effectExtent l="19050" t="0" r="3810" b="0"/>
                  <wp:docPr id="1590" name="Рисунок 24" descr="Location Of Volokono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cation Of Volokonovsky District (Belgorod Oblast).svg">
                            <a:hlinkClick r:id="rId79"/>
                          </pic:cNvPr>
                          <pic:cNvPicPr>
                            <a:picLocks noChangeAspect="1" noChangeArrowheads="1"/>
                          </pic:cNvPicPr>
                        </pic:nvPicPr>
                        <pic:blipFill>
                          <a:blip r:embed="rId80"/>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Волоконовка</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1287,7</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30 </w:t>
            </w:r>
            <w:r w:rsidR="00FF1DF5" w:rsidRPr="00EB0612">
              <w:rPr>
                <w:rFonts w:ascii="Times New Roman" w:hAnsi="Times New Roman" w:cs="Times New Roman"/>
                <w:sz w:val="16"/>
                <w:szCs w:val="16"/>
              </w:rPr>
              <w:t>182</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2</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12</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3D207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http://www.voladm.ru/organy-vlasti/administraciya/ocenka-effektivnosti-deyatelnosti-omsu/</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Бикетов</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Сергей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Иванович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0FFBEC0E" wp14:editId="4E9B9719">
                  <wp:extent cx="716280" cy="474345"/>
                  <wp:effectExtent l="19050" t="0" r="7620" b="0"/>
                  <wp:docPr id="1591" name="Рисунок 25" descr="Флаг Грайворонского района">
                    <a:hlinkClick xmlns:a="http://schemas.openxmlformats.org/drawingml/2006/main" r:id="rId81" tooltip="&quot;Флаг Грайворо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Флаг Грайворонского района">
                            <a:hlinkClick r:id="rId81" tooltip="&quot;Флаг Грайворонского района&quot;"/>
                          </pic:cNvPr>
                          <pic:cNvPicPr>
                            <a:picLocks noChangeAspect="1" noChangeArrowheads="1"/>
                          </pic:cNvPicPr>
                        </pic:nvPicPr>
                        <pic:blipFill>
                          <a:blip r:embed="rId82"/>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420074E5" wp14:editId="269154BA">
                  <wp:extent cx="474345" cy="586740"/>
                  <wp:effectExtent l="19050" t="0" r="1905" b="0"/>
                  <wp:docPr id="1592" name="Рисунок 26" descr="Герб Грайворонского района">
                    <a:hlinkClick xmlns:a="http://schemas.openxmlformats.org/drawingml/2006/main" r:id="rId83" tooltip="&quot;Герб Грайворо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Герб Грайворонского района">
                            <a:hlinkClick r:id="rId83" tooltip="&quot;Герб Грайворонского района&quot;"/>
                          </pic:cNvPr>
                          <pic:cNvPicPr>
                            <a:picLocks noChangeAspect="1" noChangeArrowheads="1"/>
                          </pic:cNvPicPr>
                        </pic:nvPicPr>
                        <pic:blipFill>
                          <a:blip r:embed="rId84"/>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85" w:tooltip="Грайворонский район" w:history="1">
              <w:r w:rsidR="00A31061" w:rsidRPr="00EB0612">
                <w:rPr>
                  <w:rStyle w:val="a6"/>
                  <w:rFonts w:ascii="Times New Roman" w:hAnsi="Times New Roman" w:cs="Times New Roman"/>
                  <w:sz w:val="16"/>
                  <w:szCs w:val="16"/>
                </w:rPr>
                <w:t>Грайворонский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06C2DC0" wp14:editId="4123F1D9">
                  <wp:extent cx="948690" cy="707390"/>
                  <wp:effectExtent l="19050" t="0" r="3810" b="0"/>
                  <wp:docPr id="1593" name="Рисунок 27" descr="Location Of Grayvoro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cation Of Grayvoronsky District (Belgorod Oblast).svg">
                            <a:hlinkClick r:id="rId86"/>
                          </pic:cNvPr>
                          <pic:cNvPicPr>
                            <a:picLocks noChangeAspect="1" noChangeArrowheads="1"/>
                          </pic:cNvPicPr>
                        </pic:nvPicPr>
                        <pic:blipFill>
                          <a:blip r:embed="rId87"/>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Грайворон</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853,8</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29 </w:t>
            </w:r>
            <w:r w:rsidR="00FF1DF5" w:rsidRPr="00EB0612">
              <w:rPr>
                <w:rFonts w:ascii="Times New Roman" w:hAnsi="Times New Roman" w:cs="Times New Roman"/>
                <w:sz w:val="16"/>
                <w:szCs w:val="16"/>
              </w:rPr>
              <w:t>716</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12</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9003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http://graivoron.ru/organy-vlasti/administraciya/ocenka-effektivnosti/</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Бондарев </w:t>
            </w:r>
          </w:p>
          <w:p w:rsidR="00FD47E8"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Геннадий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Иванович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1B01D62B" wp14:editId="3081FC46">
                  <wp:extent cx="716280" cy="474345"/>
                  <wp:effectExtent l="19050" t="0" r="7620" b="0"/>
                  <wp:docPr id="1594" name="Рисунок 28" descr="Флаг Губкинского городского округа">
                    <a:hlinkClick xmlns:a="http://schemas.openxmlformats.org/drawingml/2006/main" r:id="rId88" tooltip="&quot;Флаг Губкинского городского округ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Флаг Губкинского городского округа">
                            <a:hlinkClick r:id="rId88" tooltip="&quot;Флаг Губкинского городского округа&quot;"/>
                          </pic:cNvPr>
                          <pic:cNvPicPr>
                            <a:picLocks noChangeAspect="1" noChangeArrowheads="1"/>
                          </pic:cNvPicPr>
                        </pic:nvPicPr>
                        <pic:blipFill>
                          <a:blip r:embed="rId89"/>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05B7DC4E" wp14:editId="798B4BC3">
                  <wp:extent cx="474345" cy="586740"/>
                  <wp:effectExtent l="19050" t="0" r="1905" b="0"/>
                  <wp:docPr id="1595" name="Рисунок 29" descr="Герб Губкинского городского округа">
                    <a:hlinkClick xmlns:a="http://schemas.openxmlformats.org/drawingml/2006/main" r:id="rId90" tooltip="&quot;Герб Губкинского городского округ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Герб Губкинского городского округа">
                            <a:hlinkClick r:id="rId90" tooltip="&quot;Герб Губкинского городского округа&quot;"/>
                          </pic:cNvPr>
                          <pic:cNvPicPr>
                            <a:picLocks noChangeAspect="1" noChangeArrowheads="1"/>
                          </pic:cNvPicPr>
                        </pic:nvPicPr>
                        <pic:blipFill>
                          <a:blip r:embed="rId91"/>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92" w:tooltip="Губкинский городской округ" w:history="1">
              <w:r w:rsidR="00A31061" w:rsidRPr="00EB0612">
                <w:rPr>
                  <w:rStyle w:val="a6"/>
                  <w:rFonts w:ascii="Times New Roman" w:hAnsi="Times New Roman" w:cs="Times New Roman"/>
                  <w:sz w:val="16"/>
                  <w:szCs w:val="16"/>
                </w:rPr>
                <w:t>Губкинский</w:t>
              </w:r>
              <w:r w:rsidR="00A31061" w:rsidRPr="00EB0612">
                <w:rPr>
                  <w:rFonts w:ascii="Times New Roman" w:hAnsi="Times New Roman" w:cs="Times New Roman"/>
                  <w:b/>
                  <w:bCs/>
                  <w:sz w:val="16"/>
                  <w:szCs w:val="16"/>
                </w:rPr>
                <w:br/>
              </w:r>
              <w:r w:rsidR="00A31061" w:rsidRPr="00EB0612">
                <w:rPr>
                  <w:rStyle w:val="a6"/>
                  <w:rFonts w:ascii="Times New Roman" w:hAnsi="Times New Roman" w:cs="Times New Roman"/>
                  <w:sz w:val="16"/>
                  <w:szCs w:val="16"/>
                </w:rPr>
                <w:t>городской округ</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6FE67737" wp14:editId="77787116">
                  <wp:extent cx="948690" cy="707390"/>
                  <wp:effectExtent l="19050" t="0" r="3810" b="0"/>
                  <wp:docPr id="1596" name="Рисунок 30" descr="Location Of Gubki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cation Of Gubkinsky District (Belgorod Oblast).svg">
                            <a:hlinkClick r:id="rId93"/>
                          </pic:cNvPr>
                          <pic:cNvPicPr>
                            <a:picLocks noChangeAspect="1" noChangeArrowheads="1"/>
                          </pic:cNvPicPr>
                        </pic:nvPicPr>
                        <pic:blipFill>
                          <a:blip r:embed="rId94"/>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Губкин</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1526,62</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117 965</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iCs/>
                <w:sz w:val="16"/>
                <w:szCs w:val="16"/>
              </w:rPr>
              <w:t>-</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19</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834E4"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http://gubkinadm.ru/gorod/pokazatelieffektivnosti.html</w:t>
            </w:r>
            <w:r w:rsidR="004518B0" w:rsidRPr="00EB0612">
              <w:rPr>
                <w:rFonts w:ascii="Times New Roman" w:hAnsi="Times New Roman" w:cs="Times New Roman"/>
                <w:sz w:val="16"/>
                <w:szCs w:val="16"/>
              </w:rPr>
              <w:t xml:space="preserve"> </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Кретов </w:t>
            </w:r>
          </w:p>
          <w:p w:rsidR="00FD47E8"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Анатолий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Алексеевич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62975FC9" wp14:editId="64429987">
                  <wp:extent cx="716280" cy="474345"/>
                  <wp:effectExtent l="19050" t="0" r="7620" b="0"/>
                  <wp:docPr id="1597" name="Рисунок 31" descr="Флаг Ивнянского района">
                    <a:hlinkClick xmlns:a="http://schemas.openxmlformats.org/drawingml/2006/main" r:id="rId95" tooltip="&quot;Флаг Ивн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лаг Ивнянского района">
                            <a:hlinkClick r:id="rId95" tooltip="&quot;Флаг Ивнянского района&quot;"/>
                          </pic:cNvPr>
                          <pic:cNvPicPr>
                            <a:picLocks noChangeAspect="1" noChangeArrowheads="1"/>
                          </pic:cNvPicPr>
                        </pic:nvPicPr>
                        <pic:blipFill>
                          <a:blip r:embed="rId96"/>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6A08C561" wp14:editId="6D89054F">
                  <wp:extent cx="474345" cy="586740"/>
                  <wp:effectExtent l="19050" t="0" r="1905" b="0"/>
                  <wp:docPr id="1598" name="Рисунок 32" descr="Герб Ивнянского района">
                    <a:hlinkClick xmlns:a="http://schemas.openxmlformats.org/drawingml/2006/main" r:id="rId97" tooltip="&quot;Герб Ивн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Герб Ивнянского района">
                            <a:hlinkClick r:id="rId97" tooltip="&quot;Герб Ивнянского района&quot;"/>
                          </pic:cNvPr>
                          <pic:cNvPicPr>
                            <a:picLocks noChangeAspect="1" noChangeArrowheads="1"/>
                          </pic:cNvPicPr>
                        </pic:nvPicPr>
                        <pic:blipFill>
                          <a:blip r:embed="rId98"/>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99" w:tooltip="Ивнянский район" w:history="1">
              <w:r w:rsidR="00A31061" w:rsidRPr="00EB0612">
                <w:rPr>
                  <w:rStyle w:val="a6"/>
                  <w:rFonts w:ascii="Times New Roman" w:hAnsi="Times New Roman" w:cs="Times New Roman"/>
                  <w:sz w:val="16"/>
                  <w:szCs w:val="16"/>
                </w:rPr>
                <w:t>Ивнянский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C9D9731" wp14:editId="04BE176F">
                  <wp:extent cx="948690" cy="707390"/>
                  <wp:effectExtent l="19050" t="0" r="3810" b="0"/>
                  <wp:docPr id="1599" name="Рисунок 33" descr="Location Of Ivnya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ocation Of Ivnyansky District (Belgorod Oblast).svg">
                            <a:hlinkClick r:id="rId100"/>
                          </pic:cNvPr>
                          <pic:cNvPicPr>
                            <a:picLocks noChangeAspect="1" noChangeArrowheads="1"/>
                          </pic:cNvPicPr>
                        </pic:nvPicPr>
                        <pic:blipFill>
                          <a:blip r:embed="rId101"/>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Ивня</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871,10</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21 766</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14</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3D207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http://admivnya.ru/organy-vlasti/administraciya/ocenka-effektivnosti-deyatelnosti-omsu/</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Гончаров </w:t>
            </w:r>
          </w:p>
          <w:p w:rsidR="00FD47E8"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Александр </w:t>
            </w:r>
          </w:p>
          <w:p w:rsidR="00A31061"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Леонидович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0B95AEA1" wp14:editId="08591DE6">
                  <wp:extent cx="716280" cy="474345"/>
                  <wp:effectExtent l="19050" t="0" r="7620" b="0"/>
                  <wp:docPr id="1600" name="Рисунок 34" descr="Флаг Корочанского района">
                    <a:hlinkClick xmlns:a="http://schemas.openxmlformats.org/drawingml/2006/main" r:id="rId102" tooltip="&quot;Флаг Короча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Флаг Корочанского района">
                            <a:hlinkClick r:id="rId102" tooltip="&quot;Флаг Корочанского района&quot;"/>
                          </pic:cNvPr>
                          <pic:cNvPicPr>
                            <a:picLocks noChangeAspect="1" noChangeArrowheads="1"/>
                          </pic:cNvPicPr>
                        </pic:nvPicPr>
                        <pic:blipFill>
                          <a:blip r:embed="rId103"/>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5DDCB800" wp14:editId="778BC1B9">
                  <wp:extent cx="467575" cy="638354"/>
                  <wp:effectExtent l="19050" t="0" r="8675" b="0"/>
                  <wp:docPr id="1601" name="Рисунок 17" descr="C:\Users\ac2br\Desktop\СВОДНЫЙ ДОКЛАД за 2016 год\Герб_Корочанского_района_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2br\Desktop\СВОДНЫЙ ДОКЛАД за 2016 год\Герб_Корочанского_района_2013.png"/>
                          <pic:cNvPicPr>
                            <a:picLocks noChangeAspect="1" noChangeArrowheads="1"/>
                          </pic:cNvPicPr>
                        </pic:nvPicPr>
                        <pic:blipFill>
                          <a:blip r:embed="rId104" cstate="print"/>
                          <a:srcRect/>
                          <a:stretch>
                            <a:fillRect/>
                          </a:stretch>
                        </pic:blipFill>
                        <pic:spPr bwMode="auto">
                          <a:xfrm>
                            <a:off x="0" y="0"/>
                            <a:ext cx="470740" cy="642675"/>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05" w:tooltip="Корочанский район" w:history="1">
              <w:r w:rsidR="00A31061" w:rsidRPr="00EB0612">
                <w:rPr>
                  <w:rStyle w:val="a6"/>
                  <w:rFonts w:ascii="Times New Roman" w:hAnsi="Times New Roman" w:cs="Times New Roman"/>
                  <w:sz w:val="16"/>
                  <w:szCs w:val="16"/>
                </w:rPr>
                <w:t>Корочанский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4793BB5C" wp14:editId="09879A82">
                  <wp:extent cx="948690" cy="707390"/>
                  <wp:effectExtent l="19050" t="0" r="3810" b="0"/>
                  <wp:docPr id="1602" name="Рисунок 35" descr="Location Of Korocha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cation Of Korochansky District (Belgorod Oblast).svg">
                            <a:hlinkClick r:id="rId106"/>
                          </pic:cNvPr>
                          <pic:cNvPicPr>
                            <a:picLocks noChangeAspect="1" noChangeArrowheads="1"/>
                          </pic:cNvPicPr>
                        </pic:nvPicPr>
                        <pic:blipFill>
                          <a:blip r:embed="rId107"/>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bCs/>
                <w:sz w:val="16"/>
                <w:szCs w:val="16"/>
              </w:rPr>
            </w:pPr>
            <w:r w:rsidRPr="00EB0612">
              <w:rPr>
                <w:rFonts w:ascii="Times New Roman" w:hAnsi="Times New Roman" w:cs="Times New Roman"/>
                <w:bCs/>
                <w:sz w:val="16"/>
                <w:szCs w:val="16"/>
              </w:rPr>
              <w:t>Короча</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1417</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39 </w:t>
            </w:r>
            <w:r w:rsidR="00FF1DF5" w:rsidRPr="00EB0612">
              <w:rPr>
                <w:rFonts w:ascii="Times New Roman" w:hAnsi="Times New Roman" w:cs="Times New Roman"/>
                <w:sz w:val="16"/>
                <w:szCs w:val="16"/>
              </w:rPr>
              <w:t>580</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22</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9003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http://www.korocha.ru/organy-vlasti/administraciya/ocenka-effektivnosti/</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Нестеров </w:t>
            </w:r>
          </w:p>
          <w:p w:rsidR="00FD47E8"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Николай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Васильевич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23F17C9" wp14:editId="39805A74">
                  <wp:extent cx="716280" cy="474345"/>
                  <wp:effectExtent l="19050" t="0" r="7620" b="0"/>
                  <wp:docPr id="1603" name="Рисунок 36" descr="Флаг Красненского района">
                    <a:hlinkClick xmlns:a="http://schemas.openxmlformats.org/drawingml/2006/main" r:id="rId108" tooltip="&quot;Флаг Красне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Флаг Красненского района">
                            <a:hlinkClick r:id="rId108" tooltip="&quot;Флаг Красненского района&quot;"/>
                          </pic:cNvPr>
                          <pic:cNvPicPr>
                            <a:picLocks noChangeAspect="1" noChangeArrowheads="1"/>
                          </pic:cNvPicPr>
                        </pic:nvPicPr>
                        <pic:blipFill>
                          <a:blip r:embed="rId109"/>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0C1AE537" wp14:editId="7ED836FC">
                  <wp:extent cx="474345" cy="586740"/>
                  <wp:effectExtent l="19050" t="0" r="1905" b="0"/>
                  <wp:docPr id="1604" name="Рисунок 37" descr="Герб Красненского района">
                    <a:hlinkClick xmlns:a="http://schemas.openxmlformats.org/drawingml/2006/main" r:id="rId110" tooltip="&quot;Герб Красне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Герб Красненского района">
                            <a:hlinkClick r:id="rId110" tooltip="&quot;Герб Красненского района&quot;"/>
                          </pic:cNvPr>
                          <pic:cNvPicPr>
                            <a:picLocks noChangeAspect="1" noChangeArrowheads="1"/>
                          </pic:cNvPicPr>
                        </pic:nvPicPr>
                        <pic:blipFill>
                          <a:blip r:embed="rId111"/>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12" w:tooltip="Красненский район" w:history="1">
              <w:r w:rsidR="00A31061" w:rsidRPr="00EB0612">
                <w:rPr>
                  <w:rStyle w:val="a6"/>
                  <w:rFonts w:ascii="Times New Roman" w:hAnsi="Times New Roman" w:cs="Times New Roman"/>
                  <w:sz w:val="16"/>
                  <w:szCs w:val="16"/>
                </w:rPr>
                <w:t>Красненский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47C250BE" wp14:editId="04A051C8">
                  <wp:extent cx="948690" cy="707390"/>
                  <wp:effectExtent l="19050" t="0" r="3810" b="0"/>
                  <wp:docPr id="1605" name="Рисунок 38" descr="Location Of Krasne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ocation Of Krasnensky District (Belgorod Oblast).svg">
                            <a:hlinkClick r:id="rId113"/>
                          </pic:cNvPr>
                          <pic:cNvPicPr>
                            <a:picLocks noChangeAspect="1" noChangeArrowheads="1"/>
                          </pic:cNvPicPr>
                        </pic:nvPicPr>
                        <pic:blipFill>
                          <a:blip r:embed="rId114"/>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bCs/>
                <w:sz w:val="16"/>
                <w:szCs w:val="16"/>
              </w:rPr>
            </w:pPr>
            <w:r w:rsidRPr="00EB0612">
              <w:rPr>
                <w:rFonts w:ascii="Times New Roman" w:hAnsi="Times New Roman" w:cs="Times New Roman"/>
                <w:bCs/>
                <w:sz w:val="16"/>
                <w:szCs w:val="16"/>
              </w:rPr>
              <w:t>Красное</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851,9</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11 784</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10</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CD658A"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http://kraadm.ru/organy-vlasti/administraciya/ocenka-effektivnosti/</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FD47E8"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Полторабатько Александр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Фёдорович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156E2772" wp14:editId="3DEC0653">
                  <wp:extent cx="716280" cy="474345"/>
                  <wp:effectExtent l="19050" t="0" r="7620" b="0"/>
                  <wp:docPr id="1606" name="Рисунок 39" descr="Флаг Красногвардейского района">
                    <a:hlinkClick xmlns:a="http://schemas.openxmlformats.org/drawingml/2006/main" r:id="rId115" tooltip="&quot;Флаг Красногвардей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Флаг Красногвардейского района">
                            <a:hlinkClick r:id="rId115" tooltip="&quot;Флаг Красногвардейского района&quot;"/>
                          </pic:cNvPr>
                          <pic:cNvPicPr>
                            <a:picLocks noChangeAspect="1" noChangeArrowheads="1"/>
                          </pic:cNvPicPr>
                        </pic:nvPicPr>
                        <pic:blipFill>
                          <a:blip r:embed="rId116"/>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22BB63B0" wp14:editId="09EC1FFF">
                  <wp:extent cx="474345" cy="586740"/>
                  <wp:effectExtent l="19050" t="0" r="1905" b="0"/>
                  <wp:docPr id="1607" name="Рисунок 40" descr="Герб Красногвардейского района">
                    <a:hlinkClick xmlns:a="http://schemas.openxmlformats.org/drawingml/2006/main" r:id="rId117" tooltip="&quot;Герб Красногвардей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Герб Красногвардейского района">
                            <a:hlinkClick r:id="rId117" tooltip="&quot;Герб Красногвардейского района&quot;"/>
                          </pic:cNvPr>
                          <pic:cNvPicPr>
                            <a:picLocks noChangeAspect="1" noChangeArrowheads="1"/>
                          </pic:cNvPicPr>
                        </pic:nvPicPr>
                        <pic:blipFill>
                          <a:blip r:embed="rId118"/>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19" w:tooltip="Красногвардейский район (Белгородская область)" w:history="1">
              <w:r w:rsidR="00A31061" w:rsidRPr="00EB0612">
                <w:rPr>
                  <w:rStyle w:val="a6"/>
                  <w:rFonts w:ascii="Times New Roman" w:hAnsi="Times New Roman" w:cs="Times New Roman"/>
                  <w:sz w:val="16"/>
                  <w:szCs w:val="16"/>
                </w:rPr>
                <w:t>Красногвардейский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429430EF" wp14:editId="4A261C9C">
                  <wp:extent cx="948690" cy="707390"/>
                  <wp:effectExtent l="19050" t="0" r="3810" b="0"/>
                  <wp:docPr id="1608" name="Рисунок 41" descr="Location Of Krasnogvardey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cation Of Krasnogvardeysky District (Belgorod Oblast).svg">
                            <a:hlinkClick r:id="rId120"/>
                          </pic:cNvPr>
                          <pic:cNvPicPr>
                            <a:picLocks noChangeAspect="1" noChangeArrowheads="1"/>
                          </pic:cNvPicPr>
                        </pic:nvPicPr>
                        <pic:blipFill>
                          <a:blip r:embed="rId121"/>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bCs/>
                <w:sz w:val="16"/>
                <w:szCs w:val="16"/>
              </w:rPr>
            </w:pPr>
            <w:r w:rsidRPr="00EB0612">
              <w:rPr>
                <w:rFonts w:ascii="Times New Roman" w:hAnsi="Times New Roman" w:cs="Times New Roman"/>
                <w:bCs/>
                <w:sz w:val="16"/>
                <w:szCs w:val="16"/>
              </w:rPr>
              <w:t>Бирюч</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1762,6</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36 750</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14</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CD658A"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http://biryuch.ru/organy-vlasti/administraciya/ocenka-effektivnosti-omsu/</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Бровченко </w:t>
            </w:r>
          </w:p>
          <w:p w:rsidR="00A834E4"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Игорь </w:t>
            </w:r>
          </w:p>
          <w:p w:rsidR="00A31061"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Николаевич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3247A11" wp14:editId="196BBF83">
                  <wp:extent cx="716280" cy="474345"/>
                  <wp:effectExtent l="19050" t="0" r="7620" b="0"/>
                  <wp:docPr id="1609" name="Рисунок 42" descr="Флаг Краснояружского района">
                    <a:hlinkClick xmlns:a="http://schemas.openxmlformats.org/drawingml/2006/main" r:id="rId122" tooltip="&quot;Флаг Краснояруж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Флаг Краснояружского района">
                            <a:hlinkClick r:id="rId122" tooltip="&quot;Флаг Краснояружского района&quot;"/>
                          </pic:cNvPr>
                          <pic:cNvPicPr>
                            <a:picLocks noChangeAspect="1" noChangeArrowheads="1"/>
                          </pic:cNvPicPr>
                        </pic:nvPicPr>
                        <pic:blipFill>
                          <a:blip r:embed="rId123"/>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559EB631" wp14:editId="44C05915">
                  <wp:extent cx="474345" cy="586740"/>
                  <wp:effectExtent l="19050" t="0" r="1905" b="0"/>
                  <wp:docPr id="1610" name="Рисунок 43" descr="Герб Краснояружского района">
                    <a:hlinkClick xmlns:a="http://schemas.openxmlformats.org/drawingml/2006/main" r:id="rId124" tooltip="&quot;Герб Краснояруж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Герб Краснояружского района">
                            <a:hlinkClick r:id="rId124" tooltip="&quot;Герб Краснояружского района&quot;"/>
                          </pic:cNvPr>
                          <pic:cNvPicPr>
                            <a:picLocks noChangeAspect="1" noChangeArrowheads="1"/>
                          </pic:cNvPicPr>
                        </pic:nvPicPr>
                        <pic:blipFill>
                          <a:blip r:embed="rId125"/>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26" w:tooltip="Краснояружский район" w:history="1">
              <w:r w:rsidR="00A31061" w:rsidRPr="00EB0612">
                <w:rPr>
                  <w:rStyle w:val="a6"/>
                  <w:rFonts w:ascii="Times New Roman" w:hAnsi="Times New Roman" w:cs="Times New Roman"/>
                  <w:sz w:val="16"/>
                  <w:szCs w:val="16"/>
                </w:rPr>
                <w:t>Краснояружский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222647F5" wp14:editId="31A346DD">
                  <wp:extent cx="948690" cy="707390"/>
                  <wp:effectExtent l="19050" t="0" r="3810" b="0"/>
                  <wp:docPr id="1611" name="Рисунок 44" descr="Location Of Krasnoyaruzh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cation Of Krasnoyaruzhsky District (Belgorod Oblast).svg">
                            <a:hlinkClick r:id="rId127"/>
                          </pic:cNvPr>
                          <pic:cNvPicPr>
                            <a:picLocks noChangeAspect="1" noChangeArrowheads="1"/>
                          </pic:cNvPicPr>
                        </pic:nvPicPr>
                        <pic:blipFill>
                          <a:blip r:embed="rId128"/>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bCs/>
                <w:sz w:val="16"/>
                <w:szCs w:val="16"/>
              </w:rPr>
            </w:pPr>
            <w:r w:rsidRPr="00EB0612">
              <w:rPr>
                <w:rFonts w:ascii="Times New Roman" w:hAnsi="Times New Roman" w:cs="Times New Roman"/>
                <w:bCs/>
                <w:sz w:val="16"/>
                <w:szCs w:val="16"/>
              </w:rPr>
              <w:t>Красная Яруга</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479,2</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14 </w:t>
            </w:r>
            <w:r w:rsidR="00FF1DF5" w:rsidRPr="00EB0612">
              <w:rPr>
                <w:rFonts w:ascii="Times New Roman" w:hAnsi="Times New Roman" w:cs="Times New Roman"/>
                <w:sz w:val="16"/>
                <w:szCs w:val="16"/>
              </w:rPr>
              <w:t>628</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7</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CD658A"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http://yaruga.belregion.ru/organy-vlasti/administraciya/ocenka-effektivnosti/</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Бурба</w:t>
            </w:r>
          </w:p>
          <w:p w:rsidR="00A834E4"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Валерий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Николаевич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5FE2635A" wp14:editId="0B0A5016">
                  <wp:extent cx="716280" cy="474345"/>
                  <wp:effectExtent l="19050" t="0" r="7620" b="0"/>
                  <wp:docPr id="1612" name="Рисунок 45" descr="Флаг Новооскольского района">
                    <a:hlinkClick xmlns:a="http://schemas.openxmlformats.org/drawingml/2006/main" r:id="rId129" tooltip="&quot;Флаг Новоосколь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Флаг Новооскольского района">
                            <a:hlinkClick r:id="rId129" tooltip="&quot;Флаг Новооскольского района&quot;"/>
                          </pic:cNvPr>
                          <pic:cNvPicPr>
                            <a:picLocks noChangeAspect="1" noChangeArrowheads="1"/>
                          </pic:cNvPicPr>
                        </pic:nvPicPr>
                        <pic:blipFill>
                          <a:blip r:embed="rId130"/>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25AF0E0C" wp14:editId="47BAA2B9">
                  <wp:extent cx="474345" cy="586740"/>
                  <wp:effectExtent l="19050" t="0" r="1905" b="0"/>
                  <wp:docPr id="1613" name="Рисунок 46" descr="Герб Новооскольского района">
                    <a:hlinkClick xmlns:a="http://schemas.openxmlformats.org/drawingml/2006/main" r:id="rId131" tooltip="&quot;Герб Новоосколь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Герб Новооскольского района">
                            <a:hlinkClick r:id="rId131" tooltip="&quot;Герб Новооскольского района&quot;"/>
                          </pic:cNvPr>
                          <pic:cNvPicPr>
                            <a:picLocks noChangeAspect="1" noChangeArrowheads="1"/>
                          </pic:cNvPicPr>
                        </pic:nvPicPr>
                        <pic:blipFill>
                          <a:blip r:embed="rId132"/>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33" w:tooltip="Новооскольский район" w:history="1">
              <w:r w:rsidR="00A31061" w:rsidRPr="00EB0612">
                <w:rPr>
                  <w:rStyle w:val="a6"/>
                  <w:rFonts w:ascii="Times New Roman" w:hAnsi="Times New Roman" w:cs="Times New Roman"/>
                  <w:sz w:val="16"/>
                  <w:szCs w:val="16"/>
                </w:rPr>
                <w:t>Новооскольский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5E016E2B" wp14:editId="77EC5517">
                  <wp:extent cx="948690" cy="707390"/>
                  <wp:effectExtent l="19050" t="0" r="3810" b="0"/>
                  <wp:docPr id="1614" name="Рисунок 47" descr="Location Of Novooskol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cation Of Novooskolsky District (Belgorod Oblast).svg">
                            <a:hlinkClick r:id="rId134"/>
                          </pic:cNvPr>
                          <pic:cNvPicPr>
                            <a:picLocks noChangeAspect="1" noChangeArrowheads="1"/>
                          </pic:cNvPicPr>
                        </pic:nvPicPr>
                        <pic:blipFill>
                          <a:blip r:embed="rId135"/>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bCs/>
                <w:sz w:val="16"/>
                <w:szCs w:val="16"/>
              </w:rPr>
            </w:pPr>
            <w:r w:rsidRPr="00EB0612">
              <w:rPr>
                <w:rFonts w:ascii="Times New Roman" w:hAnsi="Times New Roman" w:cs="Times New Roman"/>
                <w:bCs/>
                <w:sz w:val="16"/>
                <w:szCs w:val="16"/>
              </w:rPr>
              <w:t>Новый Оскол</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1401</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41 </w:t>
            </w:r>
            <w:r w:rsidR="00FF1DF5" w:rsidRPr="00EB0612">
              <w:rPr>
                <w:rFonts w:ascii="Times New Roman" w:hAnsi="Times New Roman" w:cs="Times New Roman"/>
                <w:sz w:val="16"/>
                <w:szCs w:val="16"/>
              </w:rPr>
              <w:t>198</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17</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F069AE"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http://www.oskoladmin.ru/organy-vlasti/administraciya/ocenka-effektivnosti-deyatelnosti-omsu/</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Гриднев</w:t>
            </w:r>
          </w:p>
          <w:p w:rsidR="00A834E4"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 Андрей</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 Николаевич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40893BA8" wp14:editId="6BC26FE0">
                  <wp:extent cx="716280" cy="474345"/>
                  <wp:effectExtent l="19050" t="0" r="7620" b="0"/>
                  <wp:docPr id="1615" name="Рисунок 48" descr="Флаг Прохоровского района">
                    <a:hlinkClick xmlns:a="http://schemas.openxmlformats.org/drawingml/2006/main" r:id="rId136" tooltip="&quot;Флаг Прохор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Флаг Прохоровского района">
                            <a:hlinkClick r:id="rId136" tooltip="&quot;Флаг Прохоровского района&quot;"/>
                          </pic:cNvPr>
                          <pic:cNvPicPr>
                            <a:picLocks noChangeAspect="1" noChangeArrowheads="1"/>
                          </pic:cNvPicPr>
                        </pic:nvPicPr>
                        <pic:blipFill>
                          <a:blip r:embed="rId137"/>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1D4AC808" wp14:editId="58E8A4B6">
                  <wp:extent cx="474345" cy="586740"/>
                  <wp:effectExtent l="19050" t="0" r="1905" b="0"/>
                  <wp:docPr id="1616" name="Рисунок 49" descr="Герб Прохоровского района">
                    <a:hlinkClick xmlns:a="http://schemas.openxmlformats.org/drawingml/2006/main" r:id="rId138" tooltip="&quot;Герб Прохоро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Герб Прохоровского района">
                            <a:hlinkClick r:id="rId138" tooltip="&quot;Герб Прохоровского района&quot;"/>
                          </pic:cNvPr>
                          <pic:cNvPicPr>
                            <a:picLocks noChangeAspect="1" noChangeArrowheads="1"/>
                          </pic:cNvPicPr>
                        </pic:nvPicPr>
                        <pic:blipFill>
                          <a:blip r:embed="rId139"/>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40" w:tooltip="Прохоровский район" w:history="1">
              <w:r w:rsidR="00A31061" w:rsidRPr="00EB0612">
                <w:rPr>
                  <w:rStyle w:val="a6"/>
                  <w:rFonts w:ascii="Times New Roman" w:hAnsi="Times New Roman" w:cs="Times New Roman"/>
                  <w:sz w:val="16"/>
                  <w:szCs w:val="16"/>
                </w:rPr>
                <w:t>Прохоровский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7003B0BB" wp14:editId="589FF53C">
                  <wp:extent cx="948690" cy="707390"/>
                  <wp:effectExtent l="19050" t="0" r="3810" b="0"/>
                  <wp:docPr id="1617" name="Рисунок 50" descr="Location Of Prokhoro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ocation Of Prokhorovsky District (Belgorod Oblast).svg">
                            <a:hlinkClick r:id="rId141"/>
                          </pic:cNvPr>
                          <pic:cNvPicPr>
                            <a:picLocks noChangeAspect="1" noChangeArrowheads="1"/>
                          </pic:cNvPicPr>
                        </pic:nvPicPr>
                        <pic:blipFill>
                          <a:blip r:embed="rId142"/>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bCs/>
                <w:sz w:val="16"/>
                <w:szCs w:val="16"/>
              </w:rPr>
            </w:pPr>
            <w:r w:rsidRPr="00EB0612">
              <w:rPr>
                <w:rFonts w:ascii="Times New Roman" w:hAnsi="Times New Roman" w:cs="Times New Roman"/>
                <w:bCs/>
                <w:sz w:val="16"/>
                <w:szCs w:val="16"/>
              </w:rPr>
              <w:t>Прохоровка</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1378,7</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27 </w:t>
            </w:r>
            <w:r w:rsidR="00FF1DF5" w:rsidRPr="00EB0612">
              <w:rPr>
                <w:rFonts w:ascii="Times New Roman" w:hAnsi="Times New Roman" w:cs="Times New Roman"/>
                <w:sz w:val="16"/>
                <w:szCs w:val="16"/>
              </w:rPr>
              <w:t>163</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17</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F069AE"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http://www.admprohorovka.ru/organy-vlasti/administraciya/ocenka-effektivnosti-deyatelnosti-omsu/</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Канищев </w:t>
            </w:r>
          </w:p>
          <w:p w:rsidR="00A834E4"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Сергей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Михайлович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0B8FF004" wp14:editId="2BF78E8A">
                  <wp:extent cx="716280" cy="474345"/>
                  <wp:effectExtent l="19050" t="0" r="7620" b="0"/>
                  <wp:docPr id="1618" name="Рисунок 51" descr="Флаг Ракитянского района">
                    <a:hlinkClick xmlns:a="http://schemas.openxmlformats.org/drawingml/2006/main" r:id="rId143" tooltip="&quot;Флаг Ракит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Флаг Ракитянского района">
                            <a:hlinkClick r:id="rId143" tooltip="&quot;Флаг Ракитянского района&quot;"/>
                          </pic:cNvPr>
                          <pic:cNvPicPr>
                            <a:picLocks noChangeAspect="1" noChangeArrowheads="1"/>
                          </pic:cNvPicPr>
                        </pic:nvPicPr>
                        <pic:blipFill>
                          <a:blip r:embed="rId144"/>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532409BE" wp14:editId="28968E0C">
                  <wp:extent cx="474345" cy="586740"/>
                  <wp:effectExtent l="19050" t="0" r="1905" b="0"/>
                  <wp:docPr id="1619" name="Рисунок 52" descr="Герб Ракитянского района">
                    <a:hlinkClick xmlns:a="http://schemas.openxmlformats.org/drawingml/2006/main" r:id="rId145" tooltip="&quot;Герб Ракит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Герб Ракитянского района">
                            <a:hlinkClick r:id="rId145" tooltip="&quot;Герб Ракитянского района&quot;"/>
                          </pic:cNvPr>
                          <pic:cNvPicPr>
                            <a:picLocks noChangeAspect="1" noChangeArrowheads="1"/>
                          </pic:cNvPicPr>
                        </pic:nvPicPr>
                        <pic:blipFill>
                          <a:blip r:embed="rId146"/>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47" w:tooltip="Ракитянский район" w:history="1">
              <w:r w:rsidR="00A31061" w:rsidRPr="00EB0612">
                <w:rPr>
                  <w:rStyle w:val="a6"/>
                  <w:rFonts w:ascii="Times New Roman" w:hAnsi="Times New Roman" w:cs="Times New Roman"/>
                  <w:sz w:val="16"/>
                  <w:szCs w:val="16"/>
                </w:rPr>
                <w:t>Ракитянский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2D43BE6" wp14:editId="130AC2B8">
                  <wp:extent cx="948690" cy="707390"/>
                  <wp:effectExtent l="19050" t="0" r="3810" b="0"/>
                  <wp:docPr id="1620" name="Рисунок 53" descr="Location Of Rakitya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ocation Of Rakityansky District (Belgorod Oblast).svg">
                            <a:hlinkClick r:id="rId148"/>
                          </pic:cNvPr>
                          <pic:cNvPicPr>
                            <a:picLocks noChangeAspect="1" noChangeArrowheads="1"/>
                          </pic:cNvPicPr>
                        </pic:nvPicPr>
                        <pic:blipFill>
                          <a:blip r:embed="rId149"/>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bCs/>
                <w:sz w:val="16"/>
                <w:szCs w:val="16"/>
              </w:rPr>
            </w:pPr>
            <w:r w:rsidRPr="00EB0612">
              <w:rPr>
                <w:rFonts w:ascii="Times New Roman" w:hAnsi="Times New Roman" w:cs="Times New Roman"/>
                <w:bCs/>
                <w:sz w:val="16"/>
                <w:szCs w:val="16"/>
              </w:rPr>
              <w:t>Ракитное</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900,9</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34 </w:t>
            </w:r>
            <w:r w:rsidR="00FF1DF5" w:rsidRPr="00EB0612">
              <w:rPr>
                <w:rFonts w:ascii="Times New Roman" w:hAnsi="Times New Roman" w:cs="Times New Roman"/>
                <w:sz w:val="16"/>
                <w:szCs w:val="16"/>
              </w:rPr>
              <w:t>615</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2</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11</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F069AE"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http://rakitnoeadm.ru/organy-vlasti/administraciya/ocenka-effektivnosti-deyatelnosti-omsu/</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Перцев </w:t>
            </w:r>
          </w:p>
          <w:p w:rsidR="00FD47E8"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Владимир</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 Николаевич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1EDCD05B" wp14:editId="1831FFCA">
                  <wp:extent cx="716280" cy="474345"/>
                  <wp:effectExtent l="19050" t="0" r="7620" b="0"/>
                  <wp:docPr id="1621" name="Рисунок 54" descr="Флаг Ровеньского района">
                    <a:hlinkClick xmlns:a="http://schemas.openxmlformats.org/drawingml/2006/main" r:id="rId150" tooltip="&quot;Флаг Ровень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Флаг Ровеньского района">
                            <a:hlinkClick r:id="rId150" tooltip="&quot;Флаг Ровеньского района&quot;"/>
                          </pic:cNvPr>
                          <pic:cNvPicPr>
                            <a:picLocks noChangeAspect="1" noChangeArrowheads="1"/>
                          </pic:cNvPicPr>
                        </pic:nvPicPr>
                        <pic:blipFill>
                          <a:blip r:embed="rId151"/>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512E9BDC" wp14:editId="041E1899">
                  <wp:extent cx="474345" cy="586740"/>
                  <wp:effectExtent l="19050" t="0" r="1905" b="0"/>
                  <wp:docPr id="1622" name="Рисунок 55" descr="Герб Ровеньского района">
                    <a:hlinkClick xmlns:a="http://schemas.openxmlformats.org/drawingml/2006/main" r:id="rId152" tooltip="&quot;Герб Ровень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Герб Ровеньского района">
                            <a:hlinkClick r:id="rId152" tooltip="&quot;Герб Ровеньского района&quot;"/>
                          </pic:cNvPr>
                          <pic:cNvPicPr>
                            <a:picLocks noChangeAspect="1" noChangeArrowheads="1"/>
                          </pic:cNvPicPr>
                        </pic:nvPicPr>
                        <pic:blipFill>
                          <a:blip r:embed="rId153"/>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54" w:tooltip="Ровеньский район" w:history="1">
              <w:r w:rsidR="00A31061" w:rsidRPr="00EB0612">
                <w:rPr>
                  <w:rStyle w:val="a6"/>
                  <w:rFonts w:ascii="Times New Roman" w:hAnsi="Times New Roman" w:cs="Times New Roman"/>
                  <w:sz w:val="16"/>
                  <w:szCs w:val="16"/>
                </w:rPr>
                <w:t>Ровеньский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11A2589D" wp14:editId="1C2E26E6">
                  <wp:extent cx="948690" cy="707390"/>
                  <wp:effectExtent l="19050" t="0" r="3810" b="0"/>
                  <wp:docPr id="1623" name="Рисунок 56" descr="Location Of Rovensko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ocation Of Rovenskoy District (Belgorod Oblast).svg">
                            <a:hlinkClick r:id="rId155"/>
                          </pic:cNvPr>
                          <pic:cNvPicPr>
                            <a:picLocks noChangeAspect="1" noChangeArrowheads="1"/>
                          </pic:cNvPicPr>
                        </pic:nvPicPr>
                        <pic:blipFill>
                          <a:blip r:embed="rId156"/>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bCs/>
                <w:sz w:val="16"/>
                <w:szCs w:val="16"/>
              </w:rPr>
            </w:pPr>
            <w:r w:rsidRPr="00EB0612">
              <w:rPr>
                <w:rFonts w:ascii="Times New Roman" w:hAnsi="Times New Roman" w:cs="Times New Roman"/>
                <w:bCs/>
                <w:sz w:val="16"/>
                <w:szCs w:val="16"/>
              </w:rPr>
              <w:t>Ровеньки</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1369</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23 8</w:t>
            </w:r>
            <w:r w:rsidR="00FF1DF5" w:rsidRPr="00EB0612">
              <w:rPr>
                <w:rFonts w:ascii="Times New Roman" w:hAnsi="Times New Roman" w:cs="Times New Roman"/>
                <w:sz w:val="16"/>
                <w:szCs w:val="16"/>
              </w:rPr>
              <w:t>40</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12</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B49B7" w:rsidP="00EB0612">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57" w:history="1">
              <w:r w:rsidR="00EB0612" w:rsidRPr="00EB0612">
                <w:rPr>
                  <w:rStyle w:val="a6"/>
                  <w:rFonts w:ascii="Times New Roman" w:hAnsi="Times New Roman" w:cs="Times New Roman"/>
                  <w:sz w:val="16"/>
                  <w:szCs w:val="16"/>
                </w:rPr>
                <w:t>http://www.rovenkiadm.ru/organy-vlasti/administraciya/ocenka-effektivnosti-deyatelnosti-omsu/</w:t>
              </w:r>
            </w:hyperlink>
            <w:r w:rsidR="00EB0612" w:rsidRPr="00EB0612">
              <w:rPr>
                <w:rFonts w:ascii="Times New Roman" w:hAnsi="Times New Roman" w:cs="Times New Roman"/>
                <w:sz w:val="16"/>
                <w:szCs w:val="16"/>
              </w:rPr>
              <w:t xml:space="preserve"> </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Пахомов </w:t>
            </w:r>
          </w:p>
          <w:p w:rsidR="00FD47E8"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Андрей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Вячеславович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197114F" wp14:editId="0B7FCFAE">
                  <wp:extent cx="716280" cy="474345"/>
                  <wp:effectExtent l="19050" t="0" r="7620" b="0"/>
                  <wp:docPr id="1624" name="Рисунок 57" descr="Флаг Старооскольского городского округа">
                    <a:hlinkClick xmlns:a="http://schemas.openxmlformats.org/drawingml/2006/main" r:id="rId158" tooltip="&quot;Флаг Старооскольского городского округ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Флаг Старооскольского городского округа">
                            <a:hlinkClick r:id="rId158" tooltip="&quot;Флаг Старооскольского городского округа&quot;"/>
                          </pic:cNvPr>
                          <pic:cNvPicPr>
                            <a:picLocks noChangeAspect="1" noChangeArrowheads="1"/>
                          </pic:cNvPicPr>
                        </pic:nvPicPr>
                        <pic:blipFill>
                          <a:blip r:embed="rId159"/>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414F00BB" wp14:editId="0EDBDA75">
                  <wp:extent cx="474345" cy="586740"/>
                  <wp:effectExtent l="19050" t="0" r="1905" b="0"/>
                  <wp:docPr id="1625" name="Рисунок 58" descr="Герб Старооскольского городского округа">
                    <a:hlinkClick xmlns:a="http://schemas.openxmlformats.org/drawingml/2006/main" r:id="rId160" tooltip="&quot;Герб Старооскольского городского округ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Герб Старооскольского городского округа">
                            <a:hlinkClick r:id="rId160" tooltip="&quot;Герб Старооскольского городского округа&quot;"/>
                          </pic:cNvPr>
                          <pic:cNvPicPr>
                            <a:picLocks noChangeAspect="1" noChangeArrowheads="1"/>
                          </pic:cNvPicPr>
                        </pic:nvPicPr>
                        <pic:blipFill>
                          <a:blip r:embed="rId161"/>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62" w:tooltip="Старооскольский городской округ" w:history="1">
              <w:r w:rsidR="00A31061" w:rsidRPr="00EB0612">
                <w:rPr>
                  <w:rStyle w:val="a6"/>
                  <w:rFonts w:ascii="Times New Roman" w:hAnsi="Times New Roman" w:cs="Times New Roman"/>
                  <w:sz w:val="16"/>
                  <w:szCs w:val="16"/>
                </w:rPr>
                <w:t>Старооскольский</w:t>
              </w:r>
              <w:r w:rsidR="00A31061" w:rsidRPr="00EB0612">
                <w:rPr>
                  <w:rFonts w:ascii="Times New Roman" w:hAnsi="Times New Roman" w:cs="Times New Roman"/>
                  <w:b/>
                  <w:bCs/>
                  <w:sz w:val="16"/>
                  <w:szCs w:val="16"/>
                </w:rPr>
                <w:br/>
              </w:r>
              <w:r w:rsidR="00A31061" w:rsidRPr="00EB0612">
                <w:rPr>
                  <w:rStyle w:val="a6"/>
                  <w:rFonts w:ascii="Times New Roman" w:hAnsi="Times New Roman" w:cs="Times New Roman"/>
                  <w:sz w:val="16"/>
                  <w:szCs w:val="16"/>
                </w:rPr>
                <w:t>городской округ</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235869C9" wp14:editId="11DF0F1A">
                  <wp:extent cx="948690" cy="707390"/>
                  <wp:effectExtent l="19050" t="0" r="3810" b="0"/>
                  <wp:docPr id="1626" name="Рисунок 59" descr="Location Of Starooskol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ocation Of Starooskolsky District (Belgorod Oblast).svg">
                            <a:hlinkClick r:id="rId163"/>
                          </pic:cNvPr>
                          <pic:cNvPicPr>
                            <a:picLocks noChangeAspect="1" noChangeArrowheads="1"/>
                          </pic:cNvPicPr>
                        </pic:nvPicPr>
                        <pic:blipFill>
                          <a:blip r:embed="rId164"/>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Старый Оскол</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1693,5</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260 524</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iCs/>
                <w:sz w:val="16"/>
                <w:szCs w:val="16"/>
              </w:rPr>
              <w:t>-</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19</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EB0612"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http://oskolregion.ru/organy-vlasti/administraciya/ocenka-effektivnosti-deyatelnosti-omsu-2/</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Сергиенко</w:t>
            </w:r>
          </w:p>
          <w:p w:rsidR="001512CF" w:rsidRPr="00EB0612"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Александр</w:t>
            </w:r>
          </w:p>
          <w:p w:rsidR="001512CF" w:rsidRPr="00EB0612"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Николаевич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5530C12" wp14:editId="4E02EE26">
                  <wp:extent cx="716280" cy="474345"/>
                  <wp:effectExtent l="19050" t="0" r="7620" b="0"/>
                  <wp:docPr id="1627" name="Рисунок 60" descr="Флаг Чернянского района">
                    <a:hlinkClick xmlns:a="http://schemas.openxmlformats.org/drawingml/2006/main" r:id="rId165" tooltip="&quot;Флаг Черн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Флаг Чернянского района">
                            <a:hlinkClick r:id="rId165" tooltip="&quot;Флаг Чернянского района&quot;"/>
                          </pic:cNvPr>
                          <pic:cNvPicPr>
                            <a:picLocks noChangeAspect="1" noChangeArrowheads="1"/>
                          </pic:cNvPicPr>
                        </pic:nvPicPr>
                        <pic:blipFill>
                          <a:blip r:embed="rId166"/>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6176F8F3" wp14:editId="2C39779E">
                  <wp:extent cx="474345" cy="586740"/>
                  <wp:effectExtent l="19050" t="0" r="1905" b="0"/>
                  <wp:docPr id="1628" name="Рисунок 61" descr="Герб Чернянского района">
                    <a:hlinkClick xmlns:a="http://schemas.openxmlformats.org/drawingml/2006/main" r:id="rId167" tooltip="&quot;Герб Черня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Герб Чернянского района">
                            <a:hlinkClick r:id="rId167" tooltip="&quot;Герб Чернянского района&quot;"/>
                          </pic:cNvPr>
                          <pic:cNvPicPr>
                            <a:picLocks noChangeAspect="1" noChangeArrowheads="1"/>
                          </pic:cNvPicPr>
                        </pic:nvPicPr>
                        <pic:blipFill>
                          <a:blip r:embed="rId168"/>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69" w:tooltip="Чернянский район" w:history="1">
              <w:r w:rsidR="00A31061" w:rsidRPr="00EB0612">
                <w:rPr>
                  <w:rStyle w:val="a6"/>
                  <w:rFonts w:ascii="Times New Roman" w:hAnsi="Times New Roman" w:cs="Times New Roman"/>
                  <w:sz w:val="16"/>
                  <w:szCs w:val="16"/>
                </w:rPr>
                <w:t>Чернянский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3AEAD1C" wp14:editId="4F33D44D">
                  <wp:extent cx="948690" cy="707390"/>
                  <wp:effectExtent l="19050" t="0" r="3810" b="0"/>
                  <wp:docPr id="1629" name="Рисунок 62" descr="Location Of Chernya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ocation Of Chernyansky District (Belgorod Oblast).svg">
                            <a:hlinkClick r:id="rId170"/>
                          </pic:cNvPr>
                          <pic:cNvPicPr>
                            <a:picLocks noChangeAspect="1" noChangeArrowheads="1"/>
                          </pic:cNvPicPr>
                        </pic:nvPicPr>
                        <pic:blipFill>
                          <a:blip r:embed="rId171"/>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Чернянка</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1192</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31 3</w:t>
            </w:r>
            <w:r w:rsidR="00FF1DF5" w:rsidRPr="00EB0612">
              <w:rPr>
                <w:rFonts w:ascii="Times New Roman" w:hAnsi="Times New Roman" w:cs="Times New Roman"/>
                <w:sz w:val="16"/>
                <w:szCs w:val="16"/>
              </w:rPr>
              <w:t>37</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15</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EB0612"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http://admchern.ru/organy-vlasti/administraciya/ocenka-effektivnosti-deyatelnosti-omsu/</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834E4" w:rsidRPr="00EB0612"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Круглякова </w:t>
            </w:r>
          </w:p>
          <w:p w:rsidR="00FD47E8"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Татьяна </w:t>
            </w:r>
          </w:p>
          <w:p w:rsidR="00A31061" w:rsidRPr="00EB0612"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Петровна</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1264729B" wp14:editId="328D559D">
                  <wp:extent cx="716280" cy="474345"/>
                  <wp:effectExtent l="19050" t="0" r="7620" b="0"/>
                  <wp:docPr id="1630" name="Рисунок 63" descr="Флаг Шебекинского района">
                    <a:hlinkClick xmlns:a="http://schemas.openxmlformats.org/drawingml/2006/main" r:id="rId172" tooltip="&quot;Флаг Шебеки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Флаг Шебекинского района">
                            <a:hlinkClick r:id="rId172" tooltip="&quot;Флаг Шебекинского района&quot;"/>
                          </pic:cNvPr>
                          <pic:cNvPicPr>
                            <a:picLocks noChangeAspect="1" noChangeArrowheads="1"/>
                          </pic:cNvPicPr>
                        </pic:nvPicPr>
                        <pic:blipFill>
                          <a:blip r:embed="rId173"/>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731A2F70" wp14:editId="4E9ADFDC">
                  <wp:extent cx="474345" cy="586740"/>
                  <wp:effectExtent l="19050" t="0" r="1905" b="0"/>
                  <wp:docPr id="1631" name="Рисунок 64" descr="Герб Шебекинского района">
                    <a:hlinkClick xmlns:a="http://schemas.openxmlformats.org/drawingml/2006/main" r:id="rId174" tooltip="&quot;Герб Шебекин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Герб Шебекинского района">
                            <a:hlinkClick r:id="rId174" tooltip="&quot;Герб Шебекинского района&quot;"/>
                          </pic:cNvPr>
                          <pic:cNvPicPr>
                            <a:picLocks noChangeAspect="1" noChangeArrowheads="1"/>
                          </pic:cNvPicPr>
                        </pic:nvPicPr>
                        <pic:blipFill>
                          <a:blip r:embed="rId175"/>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76" w:tooltip="Шебекинский район" w:history="1">
              <w:r w:rsidR="00A31061" w:rsidRPr="00EB0612">
                <w:rPr>
                  <w:rStyle w:val="a6"/>
                  <w:rFonts w:ascii="Times New Roman" w:hAnsi="Times New Roman" w:cs="Times New Roman"/>
                  <w:sz w:val="16"/>
                  <w:szCs w:val="16"/>
                </w:rPr>
                <w:t>Шебекинский район</w:t>
              </w:r>
              <w:r w:rsidR="00A31061" w:rsidRPr="00EB0612">
                <w:rPr>
                  <w:rFonts w:ascii="Times New Roman" w:hAnsi="Times New Roman" w:cs="Times New Roman"/>
                  <w:b/>
                  <w:bCs/>
                  <w:sz w:val="16"/>
                  <w:szCs w:val="16"/>
                </w:rPr>
                <w:br/>
              </w:r>
              <w:r w:rsidR="00A31061" w:rsidRPr="00EB0612">
                <w:rPr>
                  <w:rStyle w:val="a6"/>
                  <w:rFonts w:ascii="Times New Roman" w:hAnsi="Times New Roman" w:cs="Times New Roman"/>
                  <w:sz w:val="16"/>
                  <w:szCs w:val="16"/>
                </w:rPr>
                <w:t>и город Шебекино</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268AE4A6" wp14:editId="39727318">
                  <wp:extent cx="948690" cy="707390"/>
                  <wp:effectExtent l="19050" t="0" r="3810" b="0"/>
                  <wp:docPr id="1632" name="Рисунок 65" descr="Location Of Shebekin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ocation Of Shebekinsky District (Belgorod Oblast).svg">
                            <a:hlinkClick r:id="rId177"/>
                          </pic:cNvPr>
                          <pic:cNvPicPr>
                            <a:picLocks noChangeAspect="1" noChangeArrowheads="1"/>
                          </pic:cNvPicPr>
                        </pic:nvPicPr>
                        <pic:blipFill>
                          <a:blip r:embed="rId178"/>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Шебекино</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1865,97</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89 074</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14</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EB0612"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http://www.admsheb.ru/organy-vlasti/administraciya/ocenka-effektivnosti-deyatelnosti-omsu/</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Степанов</w:t>
            </w:r>
          </w:p>
          <w:p w:rsidR="001512CF" w:rsidRPr="00EB0612"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Сергей</w:t>
            </w:r>
          </w:p>
          <w:p w:rsidR="001512CF" w:rsidRPr="00EB0612" w:rsidRDefault="001512CF"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Владимирович</w:t>
            </w:r>
          </w:p>
        </w:tc>
      </w:tr>
      <w:tr w:rsidR="00A31061" w:rsidRPr="00EB0612" w:rsidTr="00A31061">
        <w:trPr>
          <w:trHeight w:val="14"/>
        </w:trPr>
        <w:tc>
          <w:tcPr>
            <w:tcW w:w="163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76B641CC" wp14:editId="49072665">
                  <wp:extent cx="716280" cy="474345"/>
                  <wp:effectExtent l="19050" t="0" r="7620" b="0"/>
                  <wp:docPr id="1633" name="Рисунок 66" descr="Флаг Яковлевского района">
                    <a:hlinkClick xmlns:a="http://schemas.openxmlformats.org/drawingml/2006/main" r:id="rId179" tooltip="&quot;Флаг Яковл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Флаг Яковлевского района">
                            <a:hlinkClick r:id="rId179" tooltip="&quot;Флаг Яковлевского района&quot;"/>
                          </pic:cNvPr>
                          <pic:cNvPicPr>
                            <a:picLocks noChangeAspect="1" noChangeArrowheads="1"/>
                          </pic:cNvPicPr>
                        </pic:nvPicPr>
                        <pic:blipFill>
                          <a:blip r:embed="rId180"/>
                          <a:srcRect/>
                          <a:stretch>
                            <a:fillRect/>
                          </a:stretch>
                        </pic:blipFill>
                        <pic:spPr bwMode="auto">
                          <a:xfrm>
                            <a:off x="0" y="0"/>
                            <a:ext cx="716280" cy="474345"/>
                          </a:xfrm>
                          <a:prstGeom prst="rect">
                            <a:avLst/>
                          </a:prstGeom>
                          <a:noFill/>
                          <a:ln w="9525">
                            <a:noFill/>
                            <a:miter lim="800000"/>
                            <a:headEnd/>
                            <a:tailEnd/>
                          </a:ln>
                        </pic:spPr>
                      </pic:pic>
                    </a:graphicData>
                  </a:graphic>
                </wp:inline>
              </w:drawing>
            </w:r>
          </w:p>
        </w:tc>
        <w:tc>
          <w:tcPr>
            <w:tcW w:w="118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3258D120" wp14:editId="145B89B3">
                  <wp:extent cx="474345" cy="586740"/>
                  <wp:effectExtent l="19050" t="0" r="1905" b="0"/>
                  <wp:docPr id="1634" name="Рисунок 67" descr="Герб Яковлевского района">
                    <a:hlinkClick xmlns:a="http://schemas.openxmlformats.org/drawingml/2006/main" r:id="rId181" tooltip="&quot;Герб Яковлевского рай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Герб Яковлевского района">
                            <a:hlinkClick r:id="rId181" tooltip="&quot;Герб Яковлевского района&quot;"/>
                          </pic:cNvPr>
                          <pic:cNvPicPr>
                            <a:picLocks noChangeAspect="1" noChangeArrowheads="1"/>
                          </pic:cNvPicPr>
                        </pic:nvPicPr>
                        <pic:blipFill>
                          <a:blip r:embed="rId182"/>
                          <a:srcRect/>
                          <a:stretch>
                            <a:fillRect/>
                          </a:stretch>
                        </pic:blipFill>
                        <pic:spPr bwMode="auto">
                          <a:xfrm>
                            <a:off x="0" y="0"/>
                            <a:ext cx="474345" cy="586740"/>
                          </a:xfrm>
                          <a:prstGeom prst="rect">
                            <a:avLst/>
                          </a:prstGeom>
                          <a:noFill/>
                          <a:ln w="9525">
                            <a:noFill/>
                            <a:miter lim="800000"/>
                            <a:headEnd/>
                            <a:tailEnd/>
                          </a:ln>
                        </pic:spPr>
                      </pic:pic>
                    </a:graphicData>
                  </a:graphic>
                </wp:inline>
              </w:drawing>
            </w:r>
          </w:p>
        </w:tc>
        <w:tc>
          <w:tcPr>
            <w:tcW w:w="232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B49B7"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hyperlink r:id="rId183" w:tooltip="Яковлевский район (Белгородская область)" w:history="1">
              <w:r w:rsidR="00A31061" w:rsidRPr="00EB0612">
                <w:rPr>
                  <w:rStyle w:val="a6"/>
                  <w:rFonts w:ascii="Times New Roman" w:hAnsi="Times New Roman" w:cs="Times New Roman"/>
                  <w:sz w:val="16"/>
                  <w:szCs w:val="16"/>
                </w:rPr>
                <w:t>Яковлевский район</w:t>
              </w:r>
            </w:hyperlink>
          </w:p>
        </w:tc>
        <w:tc>
          <w:tcPr>
            <w:tcW w:w="207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ind w:right="45"/>
              <w:contextualSpacing/>
              <w:jc w:val="center"/>
              <w:rPr>
                <w:rFonts w:ascii="Times New Roman" w:hAnsi="Times New Roman" w:cs="Times New Roman"/>
                <w:sz w:val="16"/>
                <w:szCs w:val="16"/>
              </w:rPr>
            </w:pPr>
            <w:r w:rsidRPr="00EB0612">
              <w:rPr>
                <w:rFonts w:ascii="Times New Roman" w:hAnsi="Times New Roman" w:cs="Times New Roman"/>
                <w:noProof/>
                <w:sz w:val="16"/>
                <w:szCs w:val="16"/>
              </w:rPr>
              <w:drawing>
                <wp:inline distT="0" distB="0" distL="0" distR="0" wp14:anchorId="16BE6009" wp14:editId="2077021A">
                  <wp:extent cx="948690" cy="707390"/>
                  <wp:effectExtent l="19050" t="0" r="3810" b="0"/>
                  <wp:docPr id="1635" name="Рисунок 68" descr="Location Of Yakovlevsky District (Belgoro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ocation Of Yakovlevsky District (Belgorod Oblast).svg">
                            <a:hlinkClick r:id="rId184"/>
                          </pic:cNvPr>
                          <pic:cNvPicPr>
                            <a:picLocks noChangeAspect="1" noChangeArrowheads="1"/>
                          </pic:cNvPicPr>
                        </pic:nvPicPr>
                        <pic:blipFill>
                          <a:blip r:embed="rId185"/>
                          <a:srcRect/>
                          <a:stretch>
                            <a:fillRect/>
                          </a:stretch>
                        </pic:blipFill>
                        <pic:spPr bwMode="auto">
                          <a:xfrm>
                            <a:off x="0" y="0"/>
                            <a:ext cx="948690" cy="707390"/>
                          </a:xfrm>
                          <a:prstGeom prst="rect">
                            <a:avLst/>
                          </a:prstGeom>
                          <a:noFill/>
                          <a:ln w="9525">
                            <a:noFill/>
                            <a:miter lim="800000"/>
                            <a:headEnd/>
                            <a:tailEnd/>
                          </a:ln>
                        </pic:spPr>
                      </pic:pic>
                    </a:graphicData>
                  </a:graphic>
                </wp:inline>
              </w:drawing>
            </w:r>
          </w:p>
        </w:tc>
        <w:tc>
          <w:tcPr>
            <w:tcW w:w="172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Строитель</w:t>
            </w:r>
          </w:p>
        </w:tc>
        <w:tc>
          <w:tcPr>
            <w:tcW w:w="13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1089</w:t>
            </w:r>
          </w:p>
        </w:tc>
        <w:tc>
          <w:tcPr>
            <w:tcW w:w="144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FF1DF5"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56 773</w:t>
            </w:r>
          </w:p>
        </w:tc>
        <w:tc>
          <w:tcPr>
            <w:tcW w:w="72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w:t>
            </w:r>
          </w:p>
        </w:tc>
        <w:tc>
          <w:tcPr>
            <w:tcW w:w="708"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2</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hideMark/>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14</w:t>
            </w:r>
          </w:p>
        </w:tc>
        <w:tc>
          <w:tcPr>
            <w:tcW w:w="714"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w:t>
            </w:r>
          </w:p>
        </w:tc>
        <w:tc>
          <w:tcPr>
            <w:tcW w:w="2236"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EB0612" w:rsidP="000351E4">
            <w:pPr>
              <w:keepNext/>
              <w:keepLines/>
              <w:shd w:val="clear" w:color="auto" w:fill="FFFFFF" w:themeFill="background1"/>
              <w:spacing w:after="0" w:line="240" w:lineRule="auto"/>
              <w:contextualSpacing/>
              <w:jc w:val="center"/>
              <w:rPr>
                <w:rFonts w:ascii="Times New Roman" w:eastAsia="Calibri" w:hAnsi="Times New Roman" w:cs="Times New Roman"/>
                <w:bCs/>
                <w:sz w:val="16"/>
                <w:szCs w:val="16"/>
              </w:rPr>
            </w:pPr>
            <w:r w:rsidRPr="00EB0612">
              <w:rPr>
                <w:rFonts w:ascii="Times New Roman" w:hAnsi="Times New Roman" w:cs="Times New Roman"/>
                <w:sz w:val="16"/>
                <w:szCs w:val="16"/>
              </w:rPr>
              <w:t>http://yakovl-adm.ru/organy-vlasti/administraciya/ocenka-effektivnosti-deyatelnosti-omsu/</w:t>
            </w:r>
          </w:p>
        </w:tc>
        <w:tc>
          <w:tcPr>
            <w:tcW w:w="1719" w:type="dxa"/>
            <w:tcBorders>
              <w:top w:val="single" w:sz="6" w:space="0" w:color="A2A9B1"/>
              <w:left w:val="single" w:sz="6" w:space="0" w:color="A2A9B1"/>
              <w:bottom w:val="single" w:sz="6" w:space="0" w:color="A2A9B1"/>
              <w:right w:val="single" w:sz="6" w:space="0" w:color="A2A9B1"/>
            </w:tcBorders>
            <w:shd w:val="clear" w:color="auto" w:fill="FFFFFF" w:themeFill="background1"/>
          </w:tcPr>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Бойченко</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 xml:space="preserve">Иван </w:t>
            </w:r>
          </w:p>
          <w:p w:rsidR="00A31061" w:rsidRPr="00EB0612" w:rsidRDefault="00A31061" w:rsidP="000351E4">
            <w:pPr>
              <w:keepNext/>
              <w:keepLines/>
              <w:shd w:val="clear" w:color="auto" w:fill="FFFFFF" w:themeFill="background1"/>
              <w:spacing w:after="0" w:line="240" w:lineRule="auto"/>
              <w:contextualSpacing/>
              <w:jc w:val="center"/>
              <w:rPr>
                <w:rFonts w:ascii="Times New Roman" w:hAnsi="Times New Roman" w:cs="Times New Roman"/>
                <w:sz w:val="16"/>
                <w:szCs w:val="16"/>
              </w:rPr>
            </w:pPr>
            <w:r w:rsidRPr="00EB0612">
              <w:rPr>
                <w:rFonts w:ascii="Times New Roman" w:hAnsi="Times New Roman" w:cs="Times New Roman"/>
                <w:sz w:val="16"/>
                <w:szCs w:val="16"/>
              </w:rPr>
              <w:t>Васильевич</w:t>
            </w:r>
          </w:p>
        </w:tc>
      </w:tr>
    </w:tbl>
    <w:p w:rsidR="00D81418" w:rsidRPr="00F171C8" w:rsidRDefault="00D81418" w:rsidP="004A4F78">
      <w:pPr>
        <w:keepNext/>
        <w:keepLines/>
        <w:shd w:val="clear" w:color="auto" w:fill="FFFFFF" w:themeFill="background1"/>
        <w:spacing w:after="0" w:line="240" w:lineRule="exact"/>
        <w:ind w:firstLine="709"/>
        <w:contextualSpacing/>
        <w:jc w:val="center"/>
        <w:outlineLvl w:val="0"/>
        <w:rPr>
          <w:rFonts w:ascii="Times New Roman" w:hAnsi="Times New Roman" w:cs="Times New Roman"/>
          <w:b/>
          <w:sz w:val="26"/>
          <w:szCs w:val="26"/>
        </w:rPr>
      </w:pPr>
    </w:p>
    <w:p w:rsidR="00D81418" w:rsidRPr="00F171C8" w:rsidRDefault="00D81418" w:rsidP="004A4F78">
      <w:pPr>
        <w:shd w:val="clear" w:color="auto" w:fill="FFFFFF" w:themeFill="background1"/>
        <w:spacing w:after="0" w:line="240" w:lineRule="exact"/>
        <w:rPr>
          <w:rFonts w:ascii="Times New Roman" w:hAnsi="Times New Roman" w:cs="Times New Roman"/>
          <w:b/>
          <w:color w:val="002060"/>
          <w:sz w:val="26"/>
          <w:szCs w:val="26"/>
        </w:rPr>
      </w:pPr>
      <w:r w:rsidRPr="00F171C8">
        <w:rPr>
          <w:rFonts w:ascii="Times New Roman" w:hAnsi="Times New Roman" w:cs="Times New Roman"/>
          <w:b/>
          <w:sz w:val="26"/>
          <w:szCs w:val="26"/>
        </w:rPr>
        <w:br w:type="page"/>
      </w:r>
    </w:p>
    <w:p w:rsidR="00E45D75" w:rsidRPr="00586968" w:rsidRDefault="00E45D75" w:rsidP="00E45D75">
      <w:pPr>
        <w:keepNext/>
        <w:keepLines/>
        <w:shd w:val="clear" w:color="auto" w:fill="FFFFFF" w:themeFill="background1"/>
        <w:spacing w:after="0" w:line="240" w:lineRule="exact"/>
        <w:contextualSpacing/>
        <w:jc w:val="center"/>
        <w:outlineLvl w:val="0"/>
        <w:rPr>
          <w:rFonts w:ascii="Times New Roman" w:eastAsia="Times New Roman" w:hAnsi="Times New Roman" w:cs="Times New Roman"/>
          <w:b/>
          <w:sz w:val="24"/>
          <w:szCs w:val="24"/>
        </w:rPr>
      </w:pPr>
      <w:r w:rsidRPr="00586968">
        <w:rPr>
          <w:rFonts w:ascii="Times New Roman" w:hAnsi="Times New Roman" w:cs="Times New Roman"/>
          <w:b/>
          <w:sz w:val="24"/>
          <w:szCs w:val="24"/>
        </w:rPr>
        <w:t xml:space="preserve">2.2. </w:t>
      </w:r>
      <w:r w:rsidRPr="00586968">
        <w:rPr>
          <w:rFonts w:ascii="Times New Roman" w:eastAsia="Times New Roman" w:hAnsi="Times New Roman" w:cs="Times New Roman"/>
          <w:b/>
          <w:sz w:val="24"/>
          <w:szCs w:val="24"/>
        </w:rPr>
        <w:t>ОБЩАЯ ИНФОРМАЦИЯ ОБ ОРГАНИЗАЦИИ РАБОТЫ В БЕЛГОРОДСКОЙ ОБЛАСТИ</w:t>
      </w:r>
    </w:p>
    <w:p w:rsidR="00E45D75" w:rsidRPr="00586968" w:rsidRDefault="00E45D75" w:rsidP="00E45D75">
      <w:pPr>
        <w:keepNext/>
        <w:keepLines/>
        <w:shd w:val="clear" w:color="auto" w:fill="FFFFFF" w:themeFill="background1"/>
        <w:spacing w:after="0" w:line="240" w:lineRule="exact"/>
        <w:contextualSpacing/>
        <w:jc w:val="center"/>
        <w:outlineLvl w:val="0"/>
        <w:rPr>
          <w:rFonts w:ascii="Times New Roman" w:hAnsi="Times New Roman" w:cs="Times New Roman"/>
          <w:b/>
          <w:sz w:val="24"/>
          <w:szCs w:val="24"/>
        </w:rPr>
      </w:pPr>
      <w:r w:rsidRPr="00586968">
        <w:rPr>
          <w:rFonts w:ascii="Times New Roman" w:eastAsia="Times New Roman" w:hAnsi="Times New Roman" w:cs="Times New Roman"/>
          <w:b/>
          <w:sz w:val="24"/>
          <w:szCs w:val="24"/>
        </w:rPr>
        <w:t xml:space="preserve">ПО </w:t>
      </w:r>
      <w:r w:rsidRPr="00586968">
        <w:rPr>
          <w:rFonts w:ascii="Times New Roman" w:hAnsi="Times New Roman" w:cs="Times New Roman"/>
          <w:b/>
          <w:sz w:val="24"/>
          <w:szCs w:val="24"/>
        </w:rPr>
        <w:t>ОЦЕНКЕ ЭФФЕКТИВНОСТИ ДЕЯТЕЛЬНОСТИ ОМСУ</w:t>
      </w:r>
    </w:p>
    <w:p w:rsidR="00E45D75" w:rsidRPr="00932292" w:rsidRDefault="00E45D75" w:rsidP="00E45D75">
      <w:pPr>
        <w:keepNext/>
        <w:keepLines/>
        <w:shd w:val="clear" w:color="auto" w:fill="FFFFFF" w:themeFill="background1"/>
        <w:spacing w:after="0" w:line="240" w:lineRule="exact"/>
        <w:ind w:firstLine="709"/>
        <w:contextualSpacing/>
        <w:jc w:val="center"/>
        <w:outlineLvl w:val="0"/>
        <w:rPr>
          <w:rFonts w:ascii="Times New Roman" w:hAnsi="Times New Roman" w:cs="Times New Roman"/>
          <w:b/>
          <w:sz w:val="16"/>
          <w:szCs w:val="16"/>
        </w:rPr>
      </w:pPr>
    </w:p>
    <w:p w:rsidR="00E45D75" w:rsidRPr="00586968" w:rsidRDefault="00E45D75" w:rsidP="00E45D75">
      <w:pPr>
        <w:keepNext/>
        <w:keepLines/>
        <w:shd w:val="clear" w:color="auto" w:fill="FFFFFF" w:themeFill="background1"/>
        <w:spacing w:after="0" w:line="240" w:lineRule="exact"/>
        <w:ind w:firstLine="709"/>
        <w:contextualSpacing/>
        <w:jc w:val="both"/>
        <w:outlineLvl w:val="0"/>
        <w:rPr>
          <w:rFonts w:ascii="Times New Roman" w:hAnsi="Times New Roman" w:cs="Times New Roman"/>
          <w:sz w:val="24"/>
          <w:szCs w:val="24"/>
        </w:rPr>
      </w:pPr>
      <w:r w:rsidRPr="00586968">
        <w:rPr>
          <w:rFonts w:ascii="Times New Roman" w:hAnsi="Times New Roman" w:cs="Times New Roman"/>
          <w:sz w:val="24"/>
          <w:szCs w:val="24"/>
        </w:rPr>
        <w:t xml:space="preserve">Организационно-правовыми основаниями проведения мониторинга и оценки эффективности деятельности органов местного самоуправления </w:t>
      </w:r>
      <w:r>
        <w:rPr>
          <w:rFonts w:ascii="Times New Roman" w:hAnsi="Times New Roman" w:cs="Times New Roman"/>
          <w:sz w:val="24"/>
          <w:szCs w:val="24"/>
        </w:rPr>
        <w:t>городских округов</w:t>
      </w:r>
      <w:r>
        <w:rPr>
          <w:rFonts w:ascii="Times New Roman" w:hAnsi="Times New Roman" w:cs="Times New Roman"/>
          <w:sz w:val="24"/>
          <w:szCs w:val="24"/>
        </w:rPr>
        <w:br/>
      </w:r>
      <w:r w:rsidRPr="00586968">
        <w:rPr>
          <w:rFonts w:ascii="Times New Roman" w:hAnsi="Times New Roman" w:cs="Times New Roman"/>
          <w:sz w:val="24"/>
          <w:szCs w:val="24"/>
        </w:rPr>
        <w:t>и муниципальных районов (далее – ОМСУ) в регионе являются следующие документы:</w:t>
      </w:r>
    </w:p>
    <w:p w:rsidR="00E45D75" w:rsidRPr="00586968" w:rsidRDefault="00E45D75" w:rsidP="00E45D75">
      <w:pPr>
        <w:keepNext/>
        <w:keepLines/>
        <w:shd w:val="clear" w:color="auto" w:fill="FFFFFF" w:themeFill="background1"/>
        <w:spacing w:after="0" w:line="240" w:lineRule="exact"/>
        <w:ind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Указ Президента Российской Федерации от 28 апреля 2008 года № 607 «Об оценке эффективности деятельности органов местного с</w:t>
      </w:r>
      <w:r>
        <w:rPr>
          <w:rFonts w:ascii="Times New Roman" w:hAnsi="Times New Roman" w:cs="Times New Roman"/>
          <w:sz w:val="24"/>
          <w:szCs w:val="24"/>
        </w:rPr>
        <w:t>амоуправления городских округов</w:t>
      </w:r>
      <w:r>
        <w:rPr>
          <w:rFonts w:ascii="Times New Roman" w:hAnsi="Times New Roman" w:cs="Times New Roman"/>
          <w:sz w:val="24"/>
          <w:szCs w:val="24"/>
        </w:rPr>
        <w:br/>
      </w:r>
      <w:r w:rsidRPr="00586968">
        <w:rPr>
          <w:rFonts w:ascii="Times New Roman" w:hAnsi="Times New Roman" w:cs="Times New Roman"/>
          <w:sz w:val="24"/>
          <w:szCs w:val="24"/>
        </w:rPr>
        <w:t>и муниципальных районов»;</w:t>
      </w:r>
    </w:p>
    <w:p w:rsidR="00E45D75" w:rsidRPr="00586968" w:rsidRDefault="00E45D75" w:rsidP="00E45D75">
      <w:pPr>
        <w:keepNext/>
        <w:keepLines/>
        <w:shd w:val="clear" w:color="auto" w:fill="FFFFFF" w:themeFill="background1"/>
        <w:spacing w:after="0" w:line="240" w:lineRule="exact"/>
        <w:ind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Указ Президента Российской Федерации от 07 мая 2012 года № 601 «Об основных направлениях совершенствования системы государственного управления»;</w:t>
      </w:r>
    </w:p>
    <w:p w:rsidR="00E45D75" w:rsidRPr="00586968" w:rsidRDefault="00E45D75" w:rsidP="00E45D75">
      <w:pPr>
        <w:keepNext/>
        <w:keepLines/>
        <w:shd w:val="clear" w:color="auto" w:fill="FFFFFF" w:themeFill="background1"/>
        <w:spacing w:after="0" w:line="240" w:lineRule="exact"/>
        <w:ind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постановление Правительства Российской Федерации от 17 декабря 2012 года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w:t>
      </w:r>
      <w:r>
        <w:rPr>
          <w:rFonts w:ascii="Times New Roman" w:hAnsi="Times New Roman" w:cs="Times New Roman"/>
          <w:sz w:val="24"/>
          <w:szCs w:val="24"/>
        </w:rPr>
        <w:t xml:space="preserve"> </w:t>
      </w:r>
      <w:r w:rsidRPr="00586968">
        <w:rPr>
          <w:rFonts w:ascii="Times New Roman" w:hAnsi="Times New Roman" w:cs="Times New Roman"/>
          <w:sz w:val="24"/>
          <w:szCs w:val="24"/>
        </w:rPr>
        <w:t>и подпункта «и» пункта 2 Указа Президента Российской Федерации от 07 мая 2012 года № 601 «Об основных направлениях совершенствования системы государственного управления»;</w:t>
      </w:r>
    </w:p>
    <w:p w:rsidR="00E45D75" w:rsidRPr="00586968" w:rsidRDefault="00E45D75" w:rsidP="00E45D75">
      <w:pPr>
        <w:keepNext/>
        <w:keepLines/>
        <w:shd w:val="clear" w:color="auto" w:fill="FFFFFF" w:themeFill="background1"/>
        <w:spacing w:after="0" w:line="240" w:lineRule="exact"/>
        <w:ind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постановление Губернатора Белгородской области от 02 августа 2018 года № 80 «Об оценке эффективности деятельности органов местного самоуправления городских округов и муниципальных районов» (далее – постановление № 80);</w:t>
      </w:r>
    </w:p>
    <w:p w:rsidR="00E45D75" w:rsidRPr="00586968" w:rsidRDefault="00E45D75" w:rsidP="00E45D75">
      <w:pPr>
        <w:keepNext/>
        <w:keepLines/>
        <w:shd w:val="clear" w:color="auto" w:fill="FFFFFF" w:themeFill="background1"/>
        <w:spacing w:after="0" w:line="240" w:lineRule="exact"/>
        <w:ind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постановление Губернатора Белгородской области от 11 марта 2014 года № 19 «Об организации и проведении опросов на</w:t>
      </w:r>
      <w:r>
        <w:rPr>
          <w:rFonts w:ascii="Times New Roman" w:hAnsi="Times New Roman" w:cs="Times New Roman"/>
          <w:sz w:val="24"/>
          <w:szCs w:val="24"/>
        </w:rPr>
        <w:t>селения в муниципальных районах</w:t>
      </w:r>
      <w:r>
        <w:rPr>
          <w:rFonts w:ascii="Times New Roman" w:hAnsi="Times New Roman" w:cs="Times New Roman"/>
          <w:sz w:val="24"/>
          <w:szCs w:val="24"/>
        </w:rPr>
        <w:br/>
      </w:r>
      <w:r w:rsidRPr="00586968">
        <w:rPr>
          <w:rFonts w:ascii="Times New Roman" w:hAnsi="Times New Roman" w:cs="Times New Roman"/>
          <w:sz w:val="24"/>
          <w:szCs w:val="24"/>
        </w:rPr>
        <w:t>и городских округах Белгородской области по оценке эффективности деятельности руководителей органов местного самоуправления и организаций</w:t>
      </w:r>
      <w:r>
        <w:rPr>
          <w:rFonts w:ascii="Times New Roman" w:hAnsi="Times New Roman" w:cs="Times New Roman"/>
          <w:sz w:val="24"/>
          <w:szCs w:val="24"/>
        </w:rPr>
        <w:t xml:space="preserve"> </w:t>
      </w:r>
      <w:r w:rsidRPr="00586968">
        <w:rPr>
          <w:rFonts w:ascii="Times New Roman" w:hAnsi="Times New Roman" w:cs="Times New Roman"/>
          <w:sz w:val="24"/>
          <w:szCs w:val="24"/>
        </w:rPr>
        <w:t>с применением информационно-телекоммуникационных сетей и информационных технологий»;</w:t>
      </w:r>
    </w:p>
    <w:p w:rsidR="00E45D75" w:rsidRPr="00586968" w:rsidRDefault="00E45D75" w:rsidP="00E45D75">
      <w:pPr>
        <w:keepNext/>
        <w:keepLines/>
        <w:shd w:val="clear" w:color="auto" w:fill="FFFFFF" w:themeFill="background1"/>
        <w:spacing w:after="0" w:line="240" w:lineRule="exact"/>
        <w:ind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распоряжение Губернатора Белгородской области от 14 августа 2017 года № 645-р «Об экспертной группе по оценке эффективности деятельности органов местного самоуправления».</w:t>
      </w:r>
    </w:p>
    <w:p w:rsidR="00E45D75" w:rsidRPr="00586968" w:rsidRDefault="00E45D75" w:rsidP="00E45D75">
      <w:pPr>
        <w:keepNext/>
        <w:keepLines/>
        <w:shd w:val="clear" w:color="auto" w:fill="FFFFFF" w:themeFill="background1"/>
        <w:spacing w:after="0" w:line="240" w:lineRule="exact"/>
        <w:ind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распоряжение заместителя Губернатора Белгородской области – начальника департамента внутренней и кадровой политики Белгородской области</w:t>
      </w:r>
      <w:r>
        <w:rPr>
          <w:rFonts w:ascii="Times New Roman" w:hAnsi="Times New Roman" w:cs="Times New Roman"/>
          <w:sz w:val="24"/>
          <w:szCs w:val="24"/>
        </w:rPr>
        <w:t xml:space="preserve"> от 04 июля</w:t>
      </w:r>
      <w:r>
        <w:rPr>
          <w:rFonts w:ascii="Times New Roman" w:hAnsi="Times New Roman" w:cs="Times New Roman"/>
          <w:sz w:val="24"/>
          <w:szCs w:val="24"/>
        </w:rPr>
        <w:br/>
      </w:r>
      <w:r w:rsidRPr="00586968">
        <w:rPr>
          <w:rFonts w:ascii="Times New Roman" w:hAnsi="Times New Roman" w:cs="Times New Roman"/>
          <w:sz w:val="24"/>
          <w:szCs w:val="24"/>
        </w:rPr>
        <w:t>2017 года № 40 «</w:t>
      </w:r>
      <w:r w:rsidRPr="00586968">
        <w:rPr>
          <w:rFonts w:ascii="Times New Roman" w:hAnsi="Times New Roman" w:cs="Times New Roman"/>
          <w:bCs/>
          <w:sz w:val="24"/>
          <w:szCs w:val="24"/>
        </w:rPr>
        <w:t>Об утверждении Плана информационной поддержки темы «Популяризация портала ocenka.belregion.ru»</w:t>
      </w:r>
      <w:r w:rsidRPr="00586968">
        <w:rPr>
          <w:rFonts w:ascii="Times New Roman" w:hAnsi="Times New Roman" w:cs="Times New Roman"/>
          <w:sz w:val="24"/>
          <w:szCs w:val="24"/>
        </w:rPr>
        <w:t>.</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 xml:space="preserve">Указанные нормативные правовые акты определяют: </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перечень и методику расчета показателей эффективности деятельности ОМСУ; </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регламент проведения оценки эффективности деятельности ОМСУ;</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методику оценки эффективности деятельности ОМСУ; </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порядок награждения ОМСУ, достигших наилучших значений показателей;</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порядок организации и проведения опросов населения в муниципальных районах и городских округах Белгородской области по оценке эффективности деятельности руководителей ОМСУ и организаций с применением IT-технологий на сайте ocenka.belregion.ru, а также применения результатов опросов.</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В соответствие с изменениями, принятыми в 2017 году Правительства Российской Федерации от 17 декабря 2012 года № 1317, внесены поправки в вышеперечисленные региональные нормативные правовые акты в части:</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организации размещения итогов опросов с применением IT-технологий по оценке руководителей ОМСУ, предприятий и организаций, в том числе и с использованием государственной автоматизированной информационной системы «Управление»;</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корректировки сроков проведения опросов, а также сроков подведения и размещения их итогов; информирования населения о проведении опросов;</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актуализации методик расчетов показателей эффективности деятельности ОМСУ и применения методических рекомендаций по подготовке Сводного доклада</w:t>
      </w:r>
      <w:r>
        <w:rPr>
          <w:rFonts w:ascii="Times New Roman" w:hAnsi="Times New Roman" w:cs="Times New Roman"/>
          <w:sz w:val="24"/>
          <w:szCs w:val="24"/>
        </w:rPr>
        <w:br/>
      </w:r>
      <w:r w:rsidRPr="00586968">
        <w:rPr>
          <w:rFonts w:ascii="Times New Roman" w:hAnsi="Times New Roman" w:cs="Times New Roman"/>
          <w:sz w:val="24"/>
          <w:szCs w:val="24"/>
        </w:rPr>
        <w:t>о результатах мониторинга эффективности деятельности ОМСУ.</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В качестве исходных данных для проведения мониторинга и оценки эффективности деятельности ОМСУ использовались:</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данные </w:t>
      </w:r>
      <w:r>
        <w:rPr>
          <w:rFonts w:ascii="Times New Roman" w:hAnsi="Times New Roman" w:cs="Times New Roman"/>
          <w:sz w:val="24"/>
          <w:szCs w:val="24"/>
        </w:rPr>
        <w:t>ОМСУ</w:t>
      </w:r>
      <w:r w:rsidRPr="00586968">
        <w:rPr>
          <w:rFonts w:ascii="Times New Roman" w:hAnsi="Times New Roman" w:cs="Times New Roman"/>
          <w:sz w:val="24"/>
          <w:szCs w:val="24"/>
        </w:rPr>
        <w:t xml:space="preserve"> администраций городских округов и муниципальных районов;</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данные Территориального органа Федеральной службы государственной статистики по Белгородской области;</w:t>
      </w:r>
    </w:p>
    <w:p w:rsidR="00E45D75" w:rsidRPr="00586968" w:rsidRDefault="00E45D75" w:rsidP="00E45D75">
      <w:pPr>
        <w:keepNext/>
        <w:keepLines/>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данные </w:t>
      </w:r>
      <w:r>
        <w:rPr>
          <w:rFonts w:ascii="Times New Roman" w:hAnsi="Times New Roman" w:cs="Times New Roman"/>
          <w:sz w:val="24"/>
          <w:szCs w:val="24"/>
        </w:rPr>
        <w:t xml:space="preserve">профильных </w:t>
      </w:r>
      <w:r w:rsidRPr="00586968">
        <w:rPr>
          <w:rFonts w:ascii="Times New Roman" w:hAnsi="Times New Roman" w:cs="Times New Roman"/>
          <w:sz w:val="24"/>
          <w:szCs w:val="24"/>
        </w:rPr>
        <w:t>департаментов области (уточненные значения показателей эффективности деятельности ОМСУ).</w:t>
      </w:r>
    </w:p>
    <w:p w:rsidR="00E45D75"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 xml:space="preserve">Постановлением Губернатора Белгородской области от 02 августа 2018 года № 80 определённо взаимодействие между всеми участниками мониторинга: </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администрациями муниципальных образований области (представление отчетной информации);</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экспертной группой, представленной: отраслевыми департаментами области, </w:t>
      </w:r>
      <w:r w:rsidRPr="00586968">
        <w:rPr>
          <w:rFonts w:ascii="Times New Roman" w:eastAsia="Times New Roman" w:hAnsi="Times New Roman" w:cs="Times New Roman"/>
          <w:sz w:val="24"/>
          <w:szCs w:val="24"/>
        </w:rPr>
        <w:t>Территориальным органом Федеральной службы государственной статистики по Белгородской области</w:t>
      </w:r>
      <w:r w:rsidRPr="00586968">
        <w:rPr>
          <w:rFonts w:ascii="Times New Roman" w:hAnsi="Times New Roman" w:cs="Times New Roman"/>
          <w:sz w:val="24"/>
          <w:szCs w:val="24"/>
        </w:rPr>
        <w:t>, Белгородской областной Думой, Ассоциацией «Совет муниципальных образований Белгородской области (осуществление сверки по достигнутым значениям показателей, экспертной оценки работы территорий);</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департаментом внутренней и кадровой политики области (</w:t>
      </w:r>
      <w:r>
        <w:rPr>
          <w:rFonts w:ascii="Times New Roman" w:hAnsi="Times New Roman" w:cs="Times New Roman"/>
          <w:sz w:val="24"/>
          <w:szCs w:val="24"/>
        </w:rPr>
        <w:t xml:space="preserve">организация </w:t>
      </w:r>
      <w:r w:rsidRPr="00586968">
        <w:rPr>
          <w:rFonts w:ascii="Times New Roman" w:hAnsi="Times New Roman" w:cs="Times New Roman"/>
          <w:sz w:val="24"/>
          <w:szCs w:val="24"/>
        </w:rPr>
        <w:t>сбор</w:t>
      </w:r>
      <w:r>
        <w:rPr>
          <w:rFonts w:ascii="Times New Roman" w:hAnsi="Times New Roman" w:cs="Times New Roman"/>
          <w:sz w:val="24"/>
          <w:szCs w:val="24"/>
        </w:rPr>
        <w:t>а,</w:t>
      </w:r>
      <w:r w:rsidRPr="00586968">
        <w:rPr>
          <w:rFonts w:ascii="Times New Roman" w:hAnsi="Times New Roman" w:cs="Times New Roman"/>
          <w:sz w:val="24"/>
          <w:szCs w:val="24"/>
        </w:rPr>
        <w:t xml:space="preserve"> обработк</w:t>
      </w:r>
      <w:r>
        <w:rPr>
          <w:rFonts w:ascii="Times New Roman" w:hAnsi="Times New Roman" w:cs="Times New Roman"/>
          <w:sz w:val="24"/>
          <w:szCs w:val="24"/>
        </w:rPr>
        <w:t>и</w:t>
      </w:r>
      <w:r w:rsidRPr="00586968">
        <w:rPr>
          <w:rFonts w:ascii="Times New Roman" w:hAnsi="Times New Roman" w:cs="Times New Roman"/>
          <w:sz w:val="24"/>
          <w:szCs w:val="24"/>
        </w:rPr>
        <w:t xml:space="preserve"> </w:t>
      </w:r>
      <w:r>
        <w:rPr>
          <w:rFonts w:ascii="Times New Roman" w:hAnsi="Times New Roman" w:cs="Times New Roman"/>
          <w:sz w:val="24"/>
          <w:szCs w:val="24"/>
        </w:rPr>
        <w:t xml:space="preserve">и хранение </w:t>
      </w:r>
      <w:r w:rsidRPr="00586968">
        <w:rPr>
          <w:rFonts w:ascii="Times New Roman" w:hAnsi="Times New Roman" w:cs="Times New Roman"/>
          <w:sz w:val="24"/>
          <w:szCs w:val="24"/>
        </w:rPr>
        <w:t>данных</w:t>
      </w:r>
      <w:r>
        <w:rPr>
          <w:rFonts w:ascii="Times New Roman" w:hAnsi="Times New Roman" w:cs="Times New Roman"/>
          <w:sz w:val="24"/>
          <w:szCs w:val="24"/>
        </w:rPr>
        <w:t>;</w:t>
      </w:r>
      <w:r w:rsidRPr="00586968">
        <w:rPr>
          <w:rFonts w:ascii="Times New Roman" w:hAnsi="Times New Roman" w:cs="Times New Roman"/>
          <w:sz w:val="24"/>
          <w:szCs w:val="24"/>
        </w:rPr>
        <w:t xml:space="preserve"> подведение итогов мониторинга эффективности работы территорий</w:t>
      </w:r>
      <w:r>
        <w:rPr>
          <w:rFonts w:ascii="Times New Roman" w:hAnsi="Times New Roman" w:cs="Times New Roman"/>
          <w:sz w:val="24"/>
          <w:szCs w:val="24"/>
        </w:rPr>
        <w:t xml:space="preserve"> </w:t>
      </w:r>
      <w:r w:rsidRPr="00586968">
        <w:rPr>
          <w:rFonts w:ascii="Times New Roman" w:hAnsi="Times New Roman" w:cs="Times New Roman"/>
          <w:sz w:val="24"/>
          <w:szCs w:val="24"/>
        </w:rPr>
        <w:t>и проведенных опросов населения об эффективности деятельности руководителей ОМСУ, предприятий и учреждений, оказывавших услуги населению области</w:t>
      </w:r>
      <w:r>
        <w:rPr>
          <w:rFonts w:ascii="Times New Roman" w:hAnsi="Times New Roman" w:cs="Times New Roman"/>
          <w:sz w:val="24"/>
          <w:szCs w:val="24"/>
        </w:rPr>
        <w:t>;</w:t>
      </w:r>
      <w:r w:rsidRPr="00586968">
        <w:rPr>
          <w:rFonts w:ascii="Times New Roman" w:hAnsi="Times New Roman" w:cs="Times New Roman"/>
          <w:sz w:val="24"/>
          <w:szCs w:val="24"/>
        </w:rPr>
        <w:t xml:space="preserve"> размещени</w:t>
      </w:r>
      <w:r>
        <w:rPr>
          <w:rFonts w:ascii="Times New Roman" w:hAnsi="Times New Roman" w:cs="Times New Roman"/>
          <w:sz w:val="24"/>
          <w:szCs w:val="24"/>
        </w:rPr>
        <w:t>е</w:t>
      </w:r>
      <w:r w:rsidRPr="00586968">
        <w:rPr>
          <w:rFonts w:ascii="Times New Roman" w:hAnsi="Times New Roman" w:cs="Times New Roman"/>
          <w:sz w:val="24"/>
          <w:szCs w:val="24"/>
        </w:rPr>
        <w:t xml:space="preserve"> указанных итогов в ГАС «Управление», а так же на официальном сайте Губернатора и Правительства области, информирование жителей региона</w:t>
      </w:r>
      <w:r>
        <w:rPr>
          <w:rFonts w:ascii="Times New Roman" w:hAnsi="Times New Roman" w:cs="Times New Roman"/>
          <w:sz w:val="24"/>
          <w:szCs w:val="24"/>
        </w:rPr>
        <w:t xml:space="preserve"> </w:t>
      </w:r>
      <w:r w:rsidRPr="00586968">
        <w:rPr>
          <w:rFonts w:ascii="Times New Roman" w:hAnsi="Times New Roman" w:cs="Times New Roman"/>
          <w:sz w:val="24"/>
          <w:szCs w:val="24"/>
        </w:rPr>
        <w:t>об итогах оценки и результатах опросов.)</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Электронное взаимодействие участником мониторинга осуществляется в рамках региональной информационно-аналитической системы «Электронное правительство Белгородской области».</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Доклады глав о достигнутых значениях показателей за отчетный год, их планируемых значениях на трехлетний период, согласно утвержденному регламенту администрациями городских округов и муниципальных районов представлялись в разрезе 40 интегральных показателей. По представленным в докладах значениям показателей проведена сверка с отраслевыми департаментами области, а также экспертная оценка.</w:t>
      </w:r>
    </w:p>
    <w:p w:rsidR="00E45D75"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bCs/>
          <w:sz w:val="24"/>
          <w:szCs w:val="24"/>
        </w:rPr>
      </w:pPr>
      <w:r w:rsidRPr="00586968">
        <w:rPr>
          <w:rFonts w:ascii="Times New Roman" w:hAnsi="Times New Roman" w:cs="Times New Roman"/>
          <w:sz w:val="24"/>
          <w:szCs w:val="24"/>
        </w:rPr>
        <w:t xml:space="preserve">При осуществлении оценки эффективности деятельности ОМСУ рассматривались четыре группы муниципальных образований области. Такое деление обосновано </w:t>
      </w:r>
      <w:r w:rsidRPr="00586968">
        <w:rPr>
          <w:rFonts w:ascii="Times New Roman" w:hAnsi="Times New Roman" w:cs="Times New Roman"/>
          <w:bCs/>
          <w:sz w:val="24"/>
          <w:szCs w:val="24"/>
        </w:rPr>
        <w:t>уровнем внутреннего муниципального продукта (ВМП), численностью населения территорий, а также географическим ф</w:t>
      </w:r>
      <w:r>
        <w:rPr>
          <w:rFonts w:ascii="Times New Roman" w:hAnsi="Times New Roman" w:cs="Times New Roman"/>
          <w:bCs/>
          <w:sz w:val="24"/>
          <w:szCs w:val="24"/>
        </w:rPr>
        <w:t>актором:</w:t>
      </w:r>
    </w:p>
    <w:p w:rsidR="00E45D75"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первая группа:  г</w:t>
      </w:r>
      <w:r w:rsidRPr="00FF2EF5">
        <w:rPr>
          <w:rFonts w:ascii="Times New Roman" w:hAnsi="Times New Roman" w:cs="Times New Roman"/>
          <w:bCs/>
          <w:sz w:val="24"/>
          <w:szCs w:val="24"/>
        </w:rPr>
        <w:t>ородской округ «Город Белгород»</w:t>
      </w:r>
      <w:r>
        <w:rPr>
          <w:rFonts w:ascii="Times New Roman" w:hAnsi="Times New Roman" w:cs="Times New Roman"/>
          <w:bCs/>
          <w:sz w:val="24"/>
          <w:szCs w:val="24"/>
        </w:rPr>
        <w:t xml:space="preserve">, </w:t>
      </w:r>
      <w:r w:rsidRPr="00FF2EF5">
        <w:rPr>
          <w:rFonts w:ascii="Times New Roman" w:hAnsi="Times New Roman" w:cs="Times New Roman"/>
          <w:bCs/>
          <w:sz w:val="24"/>
          <w:szCs w:val="24"/>
        </w:rPr>
        <w:t>Губкинский городской округ</w:t>
      </w:r>
      <w:r>
        <w:rPr>
          <w:rFonts w:ascii="Times New Roman" w:hAnsi="Times New Roman" w:cs="Times New Roman"/>
          <w:bCs/>
          <w:sz w:val="24"/>
          <w:szCs w:val="24"/>
        </w:rPr>
        <w:t xml:space="preserve">, </w:t>
      </w:r>
      <w:r w:rsidRPr="00FF2EF5">
        <w:rPr>
          <w:rFonts w:ascii="Times New Roman" w:hAnsi="Times New Roman" w:cs="Times New Roman"/>
          <w:bCs/>
          <w:sz w:val="24"/>
          <w:szCs w:val="24"/>
        </w:rPr>
        <w:t>Старооскольский городской округ</w:t>
      </w:r>
      <w:r>
        <w:rPr>
          <w:rFonts w:ascii="Times New Roman" w:hAnsi="Times New Roman" w:cs="Times New Roman"/>
          <w:bCs/>
          <w:sz w:val="24"/>
          <w:szCs w:val="24"/>
        </w:rPr>
        <w:t>;</w:t>
      </w:r>
    </w:p>
    <w:p w:rsidR="00E45D75"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вторая группа: </w:t>
      </w:r>
      <w:r w:rsidRPr="00FF2EF5">
        <w:rPr>
          <w:rFonts w:ascii="Times New Roman" w:hAnsi="Times New Roman" w:cs="Times New Roman"/>
          <w:bCs/>
          <w:sz w:val="24"/>
          <w:szCs w:val="24"/>
        </w:rPr>
        <w:t>Алексеевский район и город Алексеевка</w:t>
      </w:r>
      <w:r>
        <w:rPr>
          <w:rFonts w:ascii="Times New Roman" w:hAnsi="Times New Roman" w:cs="Times New Roman"/>
          <w:bCs/>
          <w:sz w:val="24"/>
          <w:szCs w:val="24"/>
        </w:rPr>
        <w:t xml:space="preserve">, </w:t>
      </w:r>
      <w:r w:rsidRPr="00FF2EF5">
        <w:rPr>
          <w:rFonts w:ascii="Times New Roman" w:hAnsi="Times New Roman" w:cs="Times New Roman"/>
          <w:bCs/>
          <w:sz w:val="24"/>
          <w:szCs w:val="24"/>
        </w:rPr>
        <w:t>Белгородский район</w:t>
      </w:r>
      <w:r>
        <w:rPr>
          <w:rFonts w:ascii="Times New Roman" w:hAnsi="Times New Roman" w:cs="Times New Roman"/>
          <w:bCs/>
          <w:sz w:val="24"/>
          <w:szCs w:val="24"/>
        </w:rPr>
        <w:t xml:space="preserve">, </w:t>
      </w:r>
      <w:r w:rsidRPr="00FF2EF5">
        <w:rPr>
          <w:rFonts w:ascii="Times New Roman" w:hAnsi="Times New Roman" w:cs="Times New Roman"/>
          <w:bCs/>
          <w:sz w:val="24"/>
          <w:szCs w:val="24"/>
        </w:rPr>
        <w:t>Город Валуйки и Валуйский район</w:t>
      </w:r>
      <w:r>
        <w:rPr>
          <w:rFonts w:ascii="Times New Roman" w:hAnsi="Times New Roman" w:cs="Times New Roman"/>
          <w:bCs/>
          <w:sz w:val="24"/>
          <w:szCs w:val="24"/>
        </w:rPr>
        <w:t xml:space="preserve">, </w:t>
      </w:r>
      <w:r w:rsidRPr="00FF2EF5">
        <w:rPr>
          <w:rFonts w:ascii="Times New Roman" w:hAnsi="Times New Roman" w:cs="Times New Roman"/>
          <w:bCs/>
          <w:sz w:val="24"/>
          <w:szCs w:val="24"/>
        </w:rPr>
        <w:t>Новооскольский район</w:t>
      </w:r>
      <w:r>
        <w:rPr>
          <w:rFonts w:ascii="Times New Roman" w:hAnsi="Times New Roman" w:cs="Times New Roman"/>
          <w:bCs/>
          <w:sz w:val="24"/>
          <w:szCs w:val="24"/>
        </w:rPr>
        <w:t xml:space="preserve">, </w:t>
      </w:r>
      <w:r w:rsidRPr="00FF2EF5">
        <w:rPr>
          <w:rFonts w:ascii="Times New Roman" w:hAnsi="Times New Roman" w:cs="Times New Roman"/>
          <w:bCs/>
          <w:sz w:val="24"/>
          <w:szCs w:val="24"/>
        </w:rPr>
        <w:t>Шебекинский район и город Шебекино</w:t>
      </w:r>
      <w:r>
        <w:rPr>
          <w:rFonts w:ascii="Times New Roman" w:hAnsi="Times New Roman" w:cs="Times New Roman"/>
          <w:bCs/>
          <w:sz w:val="24"/>
          <w:szCs w:val="24"/>
        </w:rPr>
        <w:t xml:space="preserve">, </w:t>
      </w:r>
      <w:r w:rsidRPr="00FF2EF5">
        <w:rPr>
          <w:rFonts w:ascii="Times New Roman" w:hAnsi="Times New Roman" w:cs="Times New Roman"/>
          <w:bCs/>
          <w:sz w:val="24"/>
          <w:szCs w:val="24"/>
        </w:rPr>
        <w:t>Яковлевский район</w:t>
      </w:r>
      <w:r>
        <w:rPr>
          <w:rFonts w:ascii="Times New Roman" w:hAnsi="Times New Roman" w:cs="Times New Roman"/>
          <w:bCs/>
          <w:sz w:val="24"/>
          <w:szCs w:val="24"/>
        </w:rPr>
        <w:t>;</w:t>
      </w:r>
    </w:p>
    <w:p w:rsidR="00E45D75"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третья группа: </w:t>
      </w:r>
      <w:r w:rsidRPr="00FF2EF5">
        <w:rPr>
          <w:rFonts w:ascii="Times New Roman" w:hAnsi="Times New Roman" w:cs="Times New Roman"/>
          <w:bCs/>
          <w:sz w:val="24"/>
          <w:szCs w:val="24"/>
        </w:rPr>
        <w:t>Волоконовский район</w:t>
      </w:r>
      <w:r>
        <w:rPr>
          <w:rFonts w:ascii="Times New Roman" w:hAnsi="Times New Roman" w:cs="Times New Roman"/>
          <w:bCs/>
          <w:sz w:val="24"/>
          <w:szCs w:val="24"/>
        </w:rPr>
        <w:t xml:space="preserve">, </w:t>
      </w:r>
      <w:r w:rsidRPr="00FF2EF5">
        <w:rPr>
          <w:rFonts w:ascii="Times New Roman" w:hAnsi="Times New Roman" w:cs="Times New Roman"/>
          <w:bCs/>
          <w:sz w:val="24"/>
          <w:szCs w:val="24"/>
        </w:rPr>
        <w:t>Ивнянский район</w:t>
      </w:r>
      <w:r>
        <w:rPr>
          <w:rFonts w:ascii="Times New Roman" w:hAnsi="Times New Roman" w:cs="Times New Roman"/>
          <w:bCs/>
          <w:sz w:val="24"/>
          <w:szCs w:val="24"/>
        </w:rPr>
        <w:t xml:space="preserve">, </w:t>
      </w:r>
      <w:r w:rsidRPr="00FF2EF5">
        <w:rPr>
          <w:rFonts w:ascii="Times New Roman" w:hAnsi="Times New Roman" w:cs="Times New Roman"/>
          <w:bCs/>
          <w:sz w:val="24"/>
          <w:szCs w:val="24"/>
        </w:rPr>
        <w:t>Корочанский район</w:t>
      </w:r>
      <w:r>
        <w:rPr>
          <w:rFonts w:ascii="Times New Roman" w:hAnsi="Times New Roman" w:cs="Times New Roman"/>
          <w:bCs/>
          <w:sz w:val="24"/>
          <w:szCs w:val="24"/>
        </w:rPr>
        <w:t xml:space="preserve">, </w:t>
      </w:r>
      <w:r w:rsidRPr="00FF2EF5">
        <w:rPr>
          <w:rFonts w:ascii="Times New Roman" w:hAnsi="Times New Roman" w:cs="Times New Roman"/>
          <w:bCs/>
          <w:sz w:val="24"/>
          <w:szCs w:val="24"/>
        </w:rPr>
        <w:t>Красногвардейский район</w:t>
      </w:r>
      <w:r>
        <w:rPr>
          <w:rFonts w:ascii="Times New Roman" w:hAnsi="Times New Roman" w:cs="Times New Roman"/>
          <w:bCs/>
          <w:sz w:val="24"/>
          <w:szCs w:val="24"/>
        </w:rPr>
        <w:t xml:space="preserve">, </w:t>
      </w:r>
      <w:r w:rsidRPr="00FF2EF5">
        <w:rPr>
          <w:rFonts w:ascii="Times New Roman" w:hAnsi="Times New Roman" w:cs="Times New Roman"/>
          <w:bCs/>
          <w:sz w:val="24"/>
          <w:szCs w:val="24"/>
        </w:rPr>
        <w:t>Прохоровский район</w:t>
      </w:r>
      <w:r>
        <w:rPr>
          <w:rFonts w:ascii="Times New Roman" w:hAnsi="Times New Roman" w:cs="Times New Roman"/>
          <w:bCs/>
          <w:sz w:val="24"/>
          <w:szCs w:val="24"/>
        </w:rPr>
        <w:t xml:space="preserve">, </w:t>
      </w:r>
      <w:r w:rsidRPr="00FF2EF5">
        <w:rPr>
          <w:rFonts w:ascii="Times New Roman" w:hAnsi="Times New Roman" w:cs="Times New Roman"/>
          <w:bCs/>
          <w:sz w:val="24"/>
          <w:szCs w:val="24"/>
        </w:rPr>
        <w:t>Ракитянский район</w:t>
      </w:r>
      <w:r>
        <w:rPr>
          <w:rFonts w:ascii="Times New Roman" w:hAnsi="Times New Roman" w:cs="Times New Roman"/>
          <w:bCs/>
          <w:sz w:val="24"/>
          <w:szCs w:val="24"/>
        </w:rPr>
        <w:t>;</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четвертая группа: </w:t>
      </w:r>
      <w:r w:rsidRPr="008326CE">
        <w:rPr>
          <w:rFonts w:ascii="Times New Roman" w:hAnsi="Times New Roman" w:cs="Times New Roman"/>
          <w:bCs/>
          <w:sz w:val="24"/>
          <w:szCs w:val="24"/>
        </w:rPr>
        <w:t>Борисовский район</w:t>
      </w:r>
      <w:r>
        <w:rPr>
          <w:rFonts w:ascii="Times New Roman" w:hAnsi="Times New Roman" w:cs="Times New Roman"/>
          <w:bCs/>
          <w:sz w:val="24"/>
          <w:szCs w:val="24"/>
        </w:rPr>
        <w:t xml:space="preserve">, </w:t>
      </w:r>
      <w:r w:rsidRPr="008326CE">
        <w:rPr>
          <w:rFonts w:ascii="Times New Roman" w:hAnsi="Times New Roman" w:cs="Times New Roman"/>
          <w:bCs/>
          <w:sz w:val="24"/>
          <w:szCs w:val="24"/>
        </w:rPr>
        <w:t>Вейделевский район</w:t>
      </w:r>
      <w:r>
        <w:rPr>
          <w:rFonts w:ascii="Times New Roman" w:hAnsi="Times New Roman" w:cs="Times New Roman"/>
          <w:bCs/>
          <w:sz w:val="24"/>
          <w:szCs w:val="24"/>
        </w:rPr>
        <w:t xml:space="preserve">, </w:t>
      </w:r>
      <w:r w:rsidRPr="008326CE">
        <w:rPr>
          <w:rFonts w:ascii="Times New Roman" w:hAnsi="Times New Roman" w:cs="Times New Roman"/>
          <w:bCs/>
          <w:sz w:val="24"/>
          <w:szCs w:val="24"/>
        </w:rPr>
        <w:t>Грайворонский район</w:t>
      </w:r>
      <w:r>
        <w:rPr>
          <w:rFonts w:ascii="Times New Roman" w:hAnsi="Times New Roman" w:cs="Times New Roman"/>
          <w:bCs/>
          <w:sz w:val="24"/>
          <w:szCs w:val="24"/>
        </w:rPr>
        <w:t xml:space="preserve">, </w:t>
      </w:r>
      <w:r w:rsidRPr="008326CE">
        <w:rPr>
          <w:rFonts w:ascii="Times New Roman" w:hAnsi="Times New Roman" w:cs="Times New Roman"/>
          <w:bCs/>
          <w:sz w:val="24"/>
          <w:szCs w:val="24"/>
        </w:rPr>
        <w:t>Красненский район</w:t>
      </w:r>
      <w:r>
        <w:rPr>
          <w:rFonts w:ascii="Times New Roman" w:hAnsi="Times New Roman" w:cs="Times New Roman"/>
          <w:bCs/>
          <w:sz w:val="24"/>
          <w:szCs w:val="24"/>
        </w:rPr>
        <w:t xml:space="preserve">, </w:t>
      </w:r>
      <w:r w:rsidRPr="008326CE">
        <w:rPr>
          <w:rFonts w:ascii="Times New Roman" w:hAnsi="Times New Roman" w:cs="Times New Roman"/>
          <w:bCs/>
          <w:sz w:val="24"/>
          <w:szCs w:val="24"/>
        </w:rPr>
        <w:t>Краснояружский район</w:t>
      </w:r>
      <w:r>
        <w:rPr>
          <w:rFonts w:ascii="Times New Roman" w:hAnsi="Times New Roman" w:cs="Times New Roman"/>
          <w:bCs/>
          <w:sz w:val="24"/>
          <w:szCs w:val="24"/>
        </w:rPr>
        <w:t xml:space="preserve">, </w:t>
      </w:r>
      <w:r w:rsidRPr="008326CE">
        <w:rPr>
          <w:rFonts w:ascii="Times New Roman" w:hAnsi="Times New Roman" w:cs="Times New Roman"/>
          <w:bCs/>
          <w:sz w:val="24"/>
          <w:szCs w:val="24"/>
        </w:rPr>
        <w:t>Ровеньский район</w:t>
      </w:r>
      <w:r>
        <w:rPr>
          <w:rFonts w:ascii="Times New Roman" w:hAnsi="Times New Roman" w:cs="Times New Roman"/>
          <w:bCs/>
          <w:sz w:val="24"/>
          <w:szCs w:val="24"/>
        </w:rPr>
        <w:t xml:space="preserve">, </w:t>
      </w:r>
      <w:r w:rsidRPr="008326CE">
        <w:rPr>
          <w:rFonts w:ascii="Times New Roman" w:hAnsi="Times New Roman" w:cs="Times New Roman"/>
          <w:bCs/>
          <w:sz w:val="24"/>
          <w:szCs w:val="24"/>
        </w:rPr>
        <w:t>Чернянский район</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Оценка проводилась в разрезе групп по девяти направлениям:</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1) экономическое развитие;</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2) дошкольное образование;</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3) общее и дополнительное образование;</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4) культура;</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5) физическая культура и спорт;</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6) жилищное строительство и обеспечение граждан жильем;</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7) жилищно-коммунальное хозяйство;</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8) организация муниципального управления;</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9) энергосбережение и повышение энергетической эффективности.</w:t>
      </w:r>
    </w:p>
    <w:p w:rsidR="00E45D75" w:rsidRPr="00586968" w:rsidRDefault="00E45D75" w:rsidP="00E45D75">
      <w:pPr>
        <w:keepNext/>
        <w:keepLines/>
        <w:shd w:val="clear" w:color="auto" w:fill="FFFFFF" w:themeFill="background1"/>
        <w:tabs>
          <w:tab w:val="left" w:pos="993"/>
        </w:tabs>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Оценке подлежали достигнутые результаты деятельности в отчетном периоде, характеризующие качество жизни, уровень социально-экономического развития муниципальных образований, энергосбережение и повышение энергетической эффективности, степень внедрения методов и принципов управления, обеспечивающих высокую результативность управленческих моделей.</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sidRPr="00586968">
        <w:rPr>
          <w:rFonts w:ascii="Times New Roman" w:hAnsi="Times New Roman" w:cs="Times New Roman"/>
          <w:sz w:val="24"/>
          <w:szCs w:val="24"/>
        </w:rPr>
        <w:t>Согласно постановлению № 80 критериями комплексной оценки являются:</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w:t>
      </w:r>
      <w:r w:rsidRPr="00586968">
        <w:rPr>
          <w:rFonts w:ascii="Times New Roman" w:hAnsi="Times New Roman" w:cs="Times New Roman"/>
          <w:b/>
          <w:sz w:val="24"/>
          <w:szCs w:val="24"/>
        </w:rPr>
        <w:t xml:space="preserve">сводный индекс значения показателя: </w:t>
      </w:r>
      <w:r w:rsidRPr="00586968">
        <w:rPr>
          <w:rFonts w:ascii="Times New Roman" w:hAnsi="Times New Roman" w:cs="Times New Roman"/>
          <w:sz w:val="24"/>
          <w:szCs w:val="24"/>
        </w:rPr>
        <w:t>абсолютное достигнутое значение и абсолютный прирост/убыль достигнутого значения показателя, сводный индекс уровня удовлетворенности граждан деятельностью руководителей (весовой коэффициент в итоговой оценке – 0,4);</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w:t>
      </w:r>
      <w:r w:rsidRPr="00586968">
        <w:rPr>
          <w:rFonts w:ascii="Times New Roman" w:hAnsi="Times New Roman" w:cs="Times New Roman"/>
          <w:b/>
          <w:sz w:val="24"/>
          <w:szCs w:val="24"/>
        </w:rPr>
        <w:t>степень достижения целевого (нормативного) значения показателя</w:t>
      </w:r>
      <w:r w:rsidRPr="00586968">
        <w:rPr>
          <w:rFonts w:ascii="Times New Roman" w:hAnsi="Times New Roman" w:cs="Times New Roman"/>
          <w:sz w:val="24"/>
          <w:szCs w:val="24"/>
        </w:rPr>
        <w:t xml:space="preserve"> </w:t>
      </w:r>
      <w:r w:rsidRPr="00586968">
        <w:rPr>
          <w:rFonts w:ascii="Times New Roman" w:hAnsi="Times New Roman" w:cs="Times New Roman"/>
          <w:bCs/>
          <w:sz w:val="24"/>
          <w:szCs w:val="24"/>
        </w:rPr>
        <w:t>(весовой коэффициент в итоговой оценке – 0,3)</w:t>
      </w:r>
      <w:r w:rsidRPr="00586968">
        <w:rPr>
          <w:rFonts w:ascii="Times New Roman" w:hAnsi="Times New Roman" w:cs="Times New Roman"/>
          <w:sz w:val="24"/>
          <w:szCs w:val="24"/>
        </w:rPr>
        <w:t>;</w:t>
      </w:r>
    </w:p>
    <w:p w:rsidR="00E45D75" w:rsidRPr="00586968"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86968">
        <w:rPr>
          <w:rFonts w:ascii="Times New Roman" w:hAnsi="Times New Roman" w:cs="Times New Roman"/>
          <w:sz w:val="24"/>
          <w:szCs w:val="24"/>
        </w:rPr>
        <w:t xml:space="preserve"> </w:t>
      </w:r>
      <w:r w:rsidRPr="00586968">
        <w:rPr>
          <w:rFonts w:ascii="Times New Roman" w:hAnsi="Times New Roman" w:cs="Times New Roman"/>
          <w:b/>
          <w:sz w:val="24"/>
          <w:szCs w:val="24"/>
        </w:rPr>
        <w:t xml:space="preserve">экспертная оценка </w:t>
      </w:r>
      <w:r w:rsidRPr="00586968">
        <w:rPr>
          <w:rFonts w:ascii="Times New Roman" w:hAnsi="Times New Roman" w:cs="Times New Roman"/>
          <w:b/>
          <w:bCs/>
          <w:sz w:val="24"/>
          <w:szCs w:val="24"/>
        </w:rPr>
        <w:t>значения показателя</w:t>
      </w:r>
      <w:r w:rsidRPr="00586968">
        <w:rPr>
          <w:rFonts w:ascii="Times New Roman" w:hAnsi="Times New Roman" w:cs="Times New Roman"/>
          <w:bCs/>
          <w:sz w:val="24"/>
          <w:szCs w:val="24"/>
        </w:rPr>
        <w:t xml:space="preserve"> (весовой коэффициент в итоговой оценке – 0,3)</w:t>
      </w:r>
      <w:r w:rsidRPr="00586968">
        <w:rPr>
          <w:rFonts w:ascii="Times New Roman" w:hAnsi="Times New Roman" w:cs="Times New Roman"/>
          <w:sz w:val="24"/>
          <w:szCs w:val="24"/>
        </w:rPr>
        <w:t>.</w:t>
      </w:r>
    </w:p>
    <w:p w:rsidR="00E45D75" w:rsidRPr="004923FC" w:rsidRDefault="00E45D75" w:rsidP="00E45D75">
      <w:pPr>
        <w:keepNext/>
        <w:keepLines/>
        <w:shd w:val="clear" w:color="auto" w:fill="FFFFFF" w:themeFill="background1"/>
        <w:autoSpaceDE w:val="0"/>
        <w:autoSpaceDN w:val="0"/>
        <w:adjustRightInd w:val="0"/>
        <w:spacing w:after="0" w:line="240" w:lineRule="exact"/>
        <w:ind w:firstLine="709"/>
        <w:contextualSpacing/>
        <w:jc w:val="both"/>
        <w:rPr>
          <w:rFonts w:ascii="Times New Roman" w:hAnsi="Times New Roman" w:cs="Times New Roman"/>
          <w:i/>
          <w:sz w:val="24"/>
          <w:szCs w:val="24"/>
        </w:rPr>
      </w:pPr>
      <w:r w:rsidRPr="004923FC">
        <w:rPr>
          <w:rFonts w:ascii="Times New Roman" w:hAnsi="Times New Roman" w:cs="Times New Roman"/>
          <w:i/>
          <w:sz w:val="24"/>
          <w:szCs w:val="24"/>
        </w:rPr>
        <w:t xml:space="preserve">В докладе использована информация </w:t>
      </w:r>
      <w:r w:rsidRPr="004923FC">
        <w:rPr>
          <w:rFonts w:ascii="Times New Roman" w:eastAsia="Times New Roman" w:hAnsi="Times New Roman" w:cs="Times New Roman"/>
          <w:i/>
          <w:sz w:val="24"/>
          <w:szCs w:val="24"/>
        </w:rPr>
        <w:t xml:space="preserve">Территориального органа Федеральной службы государственной статистики по Белгородской области, </w:t>
      </w:r>
      <w:r w:rsidRPr="004923FC">
        <w:rPr>
          <w:rFonts w:ascii="Times New Roman" w:hAnsi="Times New Roman" w:cs="Times New Roman"/>
          <w:i/>
          <w:sz w:val="24"/>
          <w:szCs w:val="24"/>
        </w:rPr>
        <w:t>органов исполнительной власти области по курируемым направлениям деятельности органов местного самоуправления, данные администраций муниципальных районов и городских округов.</w:t>
      </w:r>
    </w:p>
    <w:p w:rsidR="00E45D75" w:rsidRDefault="00E45D7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10545C" w:rsidRDefault="0010545C" w:rsidP="0010545C">
      <w:pPr>
        <w:keepNext/>
        <w:keepLines/>
        <w:shd w:val="clear" w:color="auto" w:fill="FFFFFF" w:themeFill="background1"/>
        <w:spacing w:after="0" w:line="240" w:lineRule="exact"/>
        <w:contextualSpacing/>
        <w:jc w:val="center"/>
        <w:rPr>
          <w:rFonts w:ascii="Times New Roman" w:eastAsia="Times New Roman" w:hAnsi="Times New Roman" w:cs="Times New Roman"/>
          <w:b/>
          <w:sz w:val="24"/>
          <w:szCs w:val="24"/>
        </w:rPr>
      </w:pPr>
      <w:r w:rsidRPr="00586968">
        <w:rPr>
          <w:rFonts w:ascii="Times New Roman" w:eastAsia="Times New Roman" w:hAnsi="Times New Roman" w:cs="Times New Roman"/>
          <w:b/>
          <w:sz w:val="24"/>
          <w:szCs w:val="24"/>
        </w:rPr>
        <w:t>2.3. РЕЗУЛЬТАТЫ МОНИТОРИНГА ЭФФЕКТИВНОСТИ ДЕЯТЕЛЬНОСТИ ОМСУ ГОРОДСКИХ ОКРУГОВ И МУНИЦИПАЛЬНЫХ РАЙОНОВ</w:t>
      </w:r>
    </w:p>
    <w:p w:rsidR="0010545C" w:rsidRPr="00586968" w:rsidRDefault="0010545C" w:rsidP="0010545C">
      <w:pPr>
        <w:keepNext/>
        <w:keepLines/>
        <w:shd w:val="clear" w:color="auto" w:fill="FFFFFF" w:themeFill="background1"/>
        <w:spacing w:after="0" w:line="240" w:lineRule="exact"/>
        <w:contextualSpacing/>
        <w:jc w:val="center"/>
        <w:rPr>
          <w:rFonts w:ascii="Times New Roman" w:hAnsi="Times New Roman" w:cs="Times New Roman"/>
          <w:sz w:val="24"/>
          <w:szCs w:val="24"/>
        </w:rPr>
      </w:pPr>
    </w:p>
    <w:p w:rsidR="0010545C" w:rsidRPr="00586968" w:rsidRDefault="0010545C" w:rsidP="0010545C">
      <w:pPr>
        <w:pStyle w:val="af8"/>
        <w:keepNext/>
        <w:keepLines/>
        <w:numPr>
          <w:ilvl w:val="2"/>
          <w:numId w:val="8"/>
        </w:numPr>
        <w:shd w:val="clear" w:color="auto" w:fill="FFFFFF" w:themeFill="background1"/>
        <w:spacing w:before="0" w:after="0" w:line="240" w:lineRule="exact"/>
        <w:ind w:left="0" w:firstLine="0"/>
        <w:jc w:val="center"/>
        <w:rPr>
          <w:rFonts w:ascii="Times New Roman" w:eastAsia="Times New Roman" w:hAnsi="Times New Roman" w:cs="Times New Roman"/>
          <w:b/>
          <w:sz w:val="24"/>
          <w:szCs w:val="24"/>
          <w:lang w:eastAsia="ru-RU"/>
        </w:rPr>
      </w:pPr>
      <w:r w:rsidRPr="00586968">
        <w:rPr>
          <w:rFonts w:ascii="Times New Roman" w:eastAsia="Times New Roman" w:hAnsi="Times New Roman" w:cs="Times New Roman"/>
          <w:b/>
          <w:sz w:val="24"/>
          <w:szCs w:val="24"/>
          <w:lang w:eastAsia="ru-RU"/>
        </w:rPr>
        <w:t>ЭКОНОМИЧЕСКОЕ РАЗВИТИЕ</w:t>
      </w:r>
    </w:p>
    <w:p w:rsidR="0010545C" w:rsidRPr="00586968" w:rsidRDefault="0010545C" w:rsidP="0010545C">
      <w:pPr>
        <w:pStyle w:val="af8"/>
        <w:keepNext/>
        <w:keepLines/>
        <w:shd w:val="clear" w:color="auto" w:fill="FFFFFF" w:themeFill="background1"/>
        <w:spacing w:before="0" w:after="0" w:line="240" w:lineRule="exact"/>
        <w:ind w:left="0"/>
        <w:rPr>
          <w:rFonts w:ascii="Times New Roman" w:eastAsia="Times New Roman" w:hAnsi="Times New Roman" w:cs="Times New Roman"/>
          <w:b/>
          <w:i/>
          <w:sz w:val="24"/>
          <w:szCs w:val="24"/>
          <w:lang w:eastAsia="ru-RU"/>
        </w:rPr>
      </w:pPr>
    </w:p>
    <w:p w:rsidR="0010545C" w:rsidRPr="002A36FF" w:rsidRDefault="0010545C" w:rsidP="0010545C">
      <w:pPr>
        <w:pStyle w:val="af8"/>
        <w:keepNext/>
        <w:keepLines/>
        <w:shd w:val="clear" w:color="auto" w:fill="FFFFFF" w:themeFill="background1"/>
        <w:spacing w:before="0" w:after="0" w:line="240" w:lineRule="exact"/>
        <w:jc w:val="center"/>
        <w:rPr>
          <w:rFonts w:ascii="Times New Roman" w:eastAsia="Times New Roman" w:hAnsi="Times New Roman" w:cs="Times New Roman"/>
          <w:b/>
          <w:sz w:val="24"/>
          <w:szCs w:val="24"/>
          <w:lang w:eastAsia="ru-RU" w:bidi="ar-SA"/>
        </w:rPr>
      </w:pPr>
      <w:r w:rsidRPr="002A36FF">
        <w:rPr>
          <w:rFonts w:ascii="Times New Roman" w:eastAsia="Times New Roman" w:hAnsi="Times New Roman" w:cs="Times New Roman"/>
          <w:b/>
          <w:sz w:val="24"/>
          <w:szCs w:val="24"/>
          <w:lang w:eastAsia="ru-RU" w:bidi="ar-SA"/>
        </w:rPr>
        <w:t>Информация о социально-экономическом развитии Белгородской области в 2017 году</w:t>
      </w:r>
    </w:p>
    <w:p w:rsidR="0010545C" w:rsidRPr="00586968" w:rsidRDefault="0010545C" w:rsidP="0010545C">
      <w:pPr>
        <w:pStyle w:val="af8"/>
        <w:keepNext/>
        <w:keepLines/>
        <w:shd w:val="clear" w:color="auto" w:fill="FFFFFF" w:themeFill="background1"/>
        <w:spacing w:before="0" w:after="0" w:line="240" w:lineRule="exact"/>
        <w:jc w:val="center"/>
        <w:rPr>
          <w:rFonts w:ascii="Times New Roman" w:eastAsia="Times New Roman" w:hAnsi="Times New Roman" w:cs="Times New Roman"/>
          <w:sz w:val="24"/>
          <w:szCs w:val="24"/>
          <w:lang w:eastAsia="ru-RU" w:bidi="ar-SA"/>
        </w:rPr>
      </w:pP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Белгородская область входит в число динамично развивающихся регионов России. Состояние экономики Белгородской област</w:t>
      </w:r>
      <w:r>
        <w:rPr>
          <w:rFonts w:ascii="Times New Roman" w:eastAsia="Times New Roman" w:hAnsi="Times New Roman" w:cs="Times New Roman"/>
          <w:sz w:val="24"/>
          <w:szCs w:val="24"/>
          <w:lang w:eastAsia="ru-RU" w:bidi="ar-SA"/>
        </w:rPr>
        <w:t>и в 2017 году характеризовалось</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в основном положительными тенденциями. Обеспечено увеличение промышленного и сельскохозяйственного производства, объема строительных работ, сохраняется стабильная ситуация на рынке труда.</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области проводится активная последовательная экономическая политика на основе системного подхода в решении актуальных задач и конструктивного сотрудничества с региональными бизнес-структурами и населением.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Важнейшим фактором обеспечения конкурентоспособности экономики региона является наличие эффективной системы стратегического планирования. В 2017 году завершена реализация проекта «Формирование системы стратегического планирования в Белгородской области», который позволил выстроить систему стратегического планирования области на региональном уровне с учетом положений Федерального закона от 28 июня 2014 года № 172-ФЗ «О стратегическом планировании в Российской Федерации».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Основным элементом системы стратегического планирования является Стратегия социально-экономического развития Белгородской области на период до 2025 года, реализация мероприятий которой направлена на развитие региональной экономики на инновационной основе посредством активной диверсификации экономики, увеличения доли обрабатывающей промышленности, высокотехнологичных отраслей и сектора услуг, а также создание условий для формирования среднего класса, интеллектуальной элиты в обществе, бизнесе и управлении для укрепления конкурентоспособных позиций региона.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2017 году продолжалась работа по внедрению в Белгородской области Стандарта развития конкуренции в субъектах Российской Федерации, для совершенствования механизмов реализации Стандарта на территории области в августе 2017 года завершена реализация проекта «Внедрение в муниципальных районах и городских округах области Стандарта развития конкуренции». В целях дальнейшего содействия развитию конкуренции на территории области реализуется План мероприятий по повышению ранга (места) области в рейтинге глав регионов по уровню содействия развитию конкуренции в субъектах Российской Федерации.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Одним из основных факторов повышения конкурентоспособности региона, как на внутреннем, так и на внешнем рынках являются инновации. Правительство области ведет планомерную работу по развитию и активизации в регионе научной и инновационной деятельности, а также вовлечению частного бизнеса в процесс технологического развития.</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Реализуется комплекс мер, направленный на формирование благоприятного инвестиционного климата и развитие конкурентоспособной инновационной экономики региона в рамках подпрограммы «Улучшение инвестиционного климата и стимулирование инновационной деятельности» государственной программы области «Развитие экономического потенциала и формирование благоприятного предпринимательского климата в Белгородской области на 2014-2020 годы». </w:t>
      </w:r>
    </w:p>
    <w:p w:rsidR="0010545C"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рамках организации выставочной деятельности представителями инновационных компаний и молодыми учеными области принято уч</w:t>
      </w:r>
      <w:r w:rsidR="008D4F69">
        <w:rPr>
          <w:rFonts w:ascii="Times New Roman" w:eastAsia="Times New Roman" w:hAnsi="Times New Roman" w:cs="Times New Roman"/>
          <w:sz w:val="24"/>
          <w:szCs w:val="24"/>
          <w:lang w:eastAsia="ru-RU" w:bidi="ar-SA"/>
        </w:rPr>
        <w:t>астие в 11 мероприятиях,</w:t>
      </w:r>
      <w:r w:rsidR="008D4F69">
        <w:rPr>
          <w:rFonts w:ascii="Times New Roman" w:eastAsia="Times New Roman" w:hAnsi="Times New Roman" w:cs="Times New Roman"/>
          <w:sz w:val="24"/>
          <w:szCs w:val="24"/>
          <w:lang w:eastAsia="ru-RU" w:bidi="ar-SA"/>
        </w:rPr>
        <w:br/>
      </w:r>
      <w:r>
        <w:rPr>
          <w:rFonts w:ascii="Times New Roman" w:eastAsia="Times New Roman" w:hAnsi="Times New Roman" w:cs="Times New Roman"/>
          <w:sz w:val="24"/>
          <w:szCs w:val="24"/>
          <w:lang w:eastAsia="ru-RU" w:bidi="ar-SA"/>
        </w:rPr>
        <w:t>из них</w:t>
      </w:r>
      <w:r w:rsidR="008D4F69">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5 федерального и межрегионального уровня.</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Во Всероссийском конкурсе инновационных проектов Стартап-тур «Открытые инновации» приняли участие 8 исследователей ре</w:t>
      </w:r>
      <w:r>
        <w:rPr>
          <w:rFonts w:ascii="Times New Roman" w:eastAsia="Times New Roman" w:hAnsi="Times New Roman" w:cs="Times New Roman"/>
          <w:sz w:val="24"/>
          <w:szCs w:val="24"/>
          <w:lang w:eastAsia="ru-RU" w:bidi="ar-SA"/>
        </w:rPr>
        <w:t>гиональных вузов, заняв 1 место</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по направлению «биомедицина», 3 место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по направлению «индустриальные технологии». Проект молодого ученого НИУ «БелГУ» был выбран для участия в финальном отборе по программе «СТАРТ» в рамках Startup Village. В целях стимулирования инновационной активности в Белгородской области в апреле 2017 года проведен День инноваций, приуроченный к Международному Дню интеллектуальной собственности, участие приняли более 130 молодых ученых, студентов, предпринимателей, изобретателей и рационализаторов. На 10 площадках г. Белгорода были проведены круглые столы, выставки, проектно-образовательные сессии, научно-практические семинары, дни открытых дверей. В мае 2017 года на площадке бизнес-пространства «Контакт» ОГБУ «БРРИЦ» организованы конференция «Наука как бизнес», участниками которой стали более 60 ученых и студентов области, также проведён круглый стол «Внедрение Lean-технологий в производство: зарубежный и отечественный опыт» в рамках XIII Белгородского Форума «Малый и средний бизнес Белгородчины». В июне 2017 года делегация Белгородской области в составе молодых ученых, представителей инновационных предприятий и департамента экономического развития области приняла участие во Всероссийской стартап - конференции Startup Village, ежегодно проводимой Фондом «Сколково», инновационные проекты Белгородской области были представлены на выставке стартапов Startup Bazaar. Орга</w:t>
      </w:r>
      <w:r>
        <w:rPr>
          <w:rFonts w:ascii="Times New Roman" w:eastAsia="Times New Roman" w:hAnsi="Times New Roman" w:cs="Times New Roman"/>
          <w:sz w:val="24"/>
          <w:szCs w:val="24"/>
          <w:lang w:eastAsia="ru-RU" w:bidi="ar-SA"/>
        </w:rPr>
        <w:t>низовано участие молодых ученых</w:t>
      </w:r>
      <w:r w:rsidR="008D4F69">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в Среднерусском экономическом форуме в г. Курске, представление 8 разработок в сфере информационных технологий, автоматизации производства, </w:t>
      </w:r>
      <w:r>
        <w:rPr>
          <w:rFonts w:ascii="Times New Roman" w:eastAsia="Times New Roman" w:hAnsi="Times New Roman" w:cs="Times New Roman"/>
          <w:sz w:val="24"/>
          <w:szCs w:val="24"/>
          <w:lang w:eastAsia="ru-RU" w:bidi="ar-SA"/>
        </w:rPr>
        <w:t xml:space="preserve">медицины, две из которых заняли  </w:t>
      </w:r>
      <w:r w:rsidRPr="00586968">
        <w:rPr>
          <w:rFonts w:ascii="Times New Roman" w:eastAsia="Times New Roman" w:hAnsi="Times New Roman" w:cs="Times New Roman"/>
          <w:sz w:val="24"/>
          <w:szCs w:val="24"/>
          <w:lang w:eastAsia="ru-RU" w:bidi="ar-SA"/>
        </w:rPr>
        <w:t>1 и 3 места в состязании проектов молодых ученых и предпринимателей.</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целях поддержки изобретательской и рационализаторской деятельности в регионе проведено два круглых стола по вопросам «Разработка системы оценки изобретений» и «Поиск механизмов взаимодействия изобретателей и предпринимателей» с участием представителей департаментов области, Белгородской региональной общественной организации «Всероссийское общество изобретателей и рационализаторов», Белгородского регионального отделения «Опора России» и предприятий области.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октябре 2017 года в рамках X международного Петербургского инновационного форума Белгородская область с проектом ООО «Шухов моторс» по созданию гоночных болидов класса «Formula Student» заняла 2 место во всероссийском Кубке Вызова на звание «Лучший иннова</w:t>
      </w:r>
      <w:r>
        <w:rPr>
          <w:rFonts w:ascii="Times New Roman" w:eastAsia="Times New Roman" w:hAnsi="Times New Roman" w:cs="Times New Roman"/>
          <w:sz w:val="24"/>
          <w:szCs w:val="24"/>
          <w:lang w:eastAsia="ru-RU" w:bidi="ar-SA"/>
        </w:rPr>
        <w:t xml:space="preserve">ционный регион России». </w:t>
      </w:r>
      <w:r w:rsidRPr="00586968">
        <w:rPr>
          <w:rFonts w:ascii="Times New Roman" w:eastAsia="Times New Roman" w:hAnsi="Times New Roman" w:cs="Times New Roman"/>
          <w:sz w:val="24"/>
          <w:szCs w:val="24"/>
          <w:lang w:eastAsia="ru-RU" w:bidi="ar-SA"/>
        </w:rPr>
        <w:t>В декабре 2017 года на базе ОГБУ «БРРИЦ» состоялась региональная научно-практическая конференция по программе «УМНИК» Фонда содействия инновациям. Свои инновационные проекты представили 85 молодых учёных.</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прошедшем году учреждена региональная премия в области инноваций «Премия Владимира Григорьевича Шухова», присуждаемая за вклад в инновационное развитие Белгородской области. Вручение премии будет проводиться ежегодно 8 февраля в День российской науки.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рейтинге Высшей школы экономики 2017 года Белгородская область входит в первую двадцатку инновационных регионов Росси</w:t>
      </w:r>
      <w:r>
        <w:rPr>
          <w:rFonts w:ascii="Times New Roman" w:eastAsia="Times New Roman" w:hAnsi="Times New Roman" w:cs="Times New Roman"/>
          <w:sz w:val="24"/>
          <w:szCs w:val="24"/>
          <w:lang w:eastAsia="ru-RU" w:bidi="ar-SA"/>
        </w:rPr>
        <w:t>и, занимая 18 место (поднявшись</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на 6 позиций по сравнению с рейтингом 2016 года), и в топ-10 субъектов Российской Федерации по качеству инновационной политики.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рейтинге «Технологическая инновационная активность региона» делового журнала «Инвест-Форсайт» Белгородская область входит в топ-5 регионов, занимая четвертую позицию.</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2017 году продолжилась работа по формированию благоприятных условий для развития предпринимательской деятельности, стимулирования реализации крупных инвестиционных проектов по созданию новых импортозамещающих производств с экспортным потенциалом и развитию конкурентоспособной инновационной экономики региона.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целях исполнения в Белгородской области Указа Президента Российской Федерации от 7 мая 2012 года № 596 «О долгосрочной государственной экономической политике», организации эффективного межведомственного взаимодействия и мониторинга хода его реализации реализуется постановление Правительства Белгородской области от 24 марта 2014 года № 111-пп «Об утверждении план мероприятий («дорожная карта») по исполнению Указа Президента Российс</w:t>
      </w:r>
      <w:r>
        <w:rPr>
          <w:rFonts w:ascii="Times New Roman" w:eastAsia="Times New Roman" w:hAnsi="Times New Roman" w:cs="Times New Roman"/>
          <w:sz w:val="24"/>
          <w:szCs w:val="24"/>
          <w:lang w:eastAsia="ru-RU" w:bidi="ar-SA"/>
        </w:rPr>
        <w:t>кой Федерации от 7 мая 2012 год</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596» в редакции постановления Правительства Белгородской области от 1</w:t>
      </w:r>
      <w:r>
        <w:rPr>
          <w:rFonts w:ascii="Times New Roman" w:eastAsia="Times New Roman" w:hAnsi="Times New Roman" w:cs="Times New Roman"/>
          <w:sz w:val="24"/>
          <w:szCs w:val="24"/>
          <w:lang w:eastAsia="ru-RU" w:bidi="ar-SA"/>
        </w:rPr>
        <w:t xml:space="preserve">8 декабря 2017 года </w:t>
      </w:r>
      <w:r w:rsidRPr="00586968">
        <w:rPr>
          <w:rFonts w:ascii="Times New Roman" w:eastAsia="Times New Roman" w:hAnsi="Times New Roman" w:cs="Times New Roman"/>
          <w:sz w:val="24"/>
          <w:szCs w:val="24"/>
          <w:lang w:eastAsia="ru-RU" w:bidi="ar-SA"/>
        </w:rPr>
        <w:t>№ 476-пп, в рамках которого пр</w:t>
      </w:r>
      <w:r>
        <w:rPr>
          <w:rFonts w:ascii="Times New Roman" w:eastAsia="Times New Roman" w:hAnsi="Times New Roman" w:cs="Times New Roman"/>
          <w:sz w:val="24"/>
          <w:szCs w:val="24"/>
          <w:lang w:eastAsia="ru-RU" w:bidi="ar-SA"/>
        </w:rPr>
        <w:t xml:space="preserve">оводится организационная работа </w:t>
      </w:r>
      <w:r w:rsidRPr="00586968">
        <w:rPr>
          <w:rFonts w:ascii="Times New Roman" w:eastAsia="Times New Roman" w:hAnsi="Times New Roman" w:cs="Times New Roman"/>
          <w:sz w:val="24"/>
          <w:szCs w:val="24"/>
          <w:lang w:eastAsia="ru-RU" w:bidi="ar-SA"/>
        </w:rPr>
        <w:t>по развитию новых перспективных направлений, созданию высокотехнологичных, наукоемких современных конкурентоспособных производств и созданию высокопроизводительных рабочих мест, повышению производительности труда.</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Основными инструментами достижения поставленных задач, ускоренного и результативного развития экономики являются программно-целевой и проектный методы управления регионом. Реализация главных стратегических документов в области в 2017 году обеспечивалась выполнением 15 государственных программ, а также принятых на областном уровне концепций, отраслевых стратегий, положения которых соответствуют тем программным направлениям,</w:t>
      </w:r>
      <w:r w:rsidR="008D4F69">
        <w:rPr>
          <w:rFonts w:ascii="Times New Roman" w:eastAsia="Times New Roman" w:hAnsi="Times New Roman" w:cs="Times New Roman"/>
          <w:sz w:val="24"/>
          <w:szCs w:val="24"/>
          <w:lang w:eastAsia="ru-RU" w:bidi="ar-SA"/>
        </w:rPr>
        <w:t xml:space="preserve"> которые определены Президентом</w:t>
      </w:r>
      <w:r w:rsidR="008D4F69">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и Правительством Российской Федерации по экономической модернизации страны, обеспечению устойчивого развития экономики и социальной стабильности.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Важным для развития экономики области и повышения уровня жизни населения является вопрос привлечения инвестиций. Белгородская область – регион с высоким ресурсным, производственным, кадровым и научно-техническим потенциалом. Все это способствует формированию благоприятного инвестиционного климата и делает область оптимальным местом для размещения производств любого отраслевого профиля.</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Наряду с созданием экономических условий, способствующих дальнейшему улучшению инвестиционного климата, Правительство области особое внимание уделяет мероприятиям по совершенствованию организационных условий ведения предпринимательской деятельности, формированию инфраструктуры эффективной коммуникации между бизнесом и властью, защите прав инвесторов, кадровому обеспечению экономики области.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С целью привлечения инвестиций в экономику области и стимулирования реализации крупных инвестиционных проек</w:t>
      </w:r>
      <w:r>
        <w:rPr>
          <w:rFonts w:ascii="Times New Roman" w:eastAsia="Times New Roman" w:hAnsi="Times New Roman" w:cs="Times New Roman"/>
          <w:sz w:val="24"/>
          <w:szCs w:val="24"/>
          <w:lang w:eastAsia="ru-RU" w:bidi="ar-SA"/>
        </w:rPr>
        <w:t>тов, создания новых производств</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и высокопроизводительных рабочих мест в Белгородской области приняты законы: «О внесении изменений в закон Белгородской области «О льготах по налогу на прибыль организаций» от 30 июня 2017 года №177 и «О порядке принятия решений о включении организации или об отказе включения организации в реестр участников региональных инвестиционных проектов и о порядке и условиях принятия решения о внесении изменений в данный реестр» №178. Принятые законы устанавливают пониженную ставку налога на прибыль для организаций, реализующих крупные региональные инвестиционные проекты.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результате проводимой системной работы ежегодный объем инвестиций на развитие экономики и социальной сферы в Белгородской области с 2011 года превышает 120 млрд рублей и в 2017 году составил 139,2 млрд рублей. Более 20 лет Белгородская область входит в число первых десяти регионов страны с наименьшими интегральными инвестиционными рисками. По итогам ежегодного рейтинга инвестиционной привлекательности российских регионов 2017 года, проведенного рейтинговым агентством «Эксперт РА», Белгородская область заняла 7 место. В рейтинге делового гостеприимства регионов, составленного некоммерческим партнерством «Клуб лидеров по продвижению инициатив бизнеса» в 2017 году, Белгородская область занимает 3 место. Самые высокие оценки регион получил за уровень развития городской и транспортной инфраструктуры и организованную работу Правительства области по привлечению инвестиций.</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промышленности деятельность Правительства области направлена на создание новых современных конкурентоспособных производств, рост производительности труда и создание новых высокопроизводительных рабочих мест, инновационных и производственных технологий, подготовку квалифицированных рабочих кадров, развитие импортозамещения, сохранение и дальнейшее развитие достигнутых предприятиями позиций на внешнем и внутреннем рынках.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Объем отгруженных товаров собственного производства, выполненных работ и услуг собственными силами по промышленным видам деятельности за 2017 год составил 782,8 млрд рублей. Наибольший удельный вес в структуре отгруженной промышленной продукции занимали виды экономической деятельности: «Обрабатывающие производства» – 80,3</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 «Добыча полезных ископаемых»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15,5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В общем объеме отгруженных товаров 44,5</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приходится на предприятия, занятые производством пищевых продуктов, 19,7</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металлургическим производством.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Среди областей Центрального федерального округа за 2017 год по объему отгруженных товаров собственного производства, выполненных работ и услуг собственными силами на душу населения Белгородская область заняла по виду экономической деятельности «обрабатывающие производства» третье место.</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Индекс промышленного производства в 2017 году по сравнению с 2016 годом в сопоставимых условиях составил 107,3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2017 году увеличился индекс производства по сравнению с 2016 годом по предприятиям, занимающихся производством пищевых продуктов (на 6,5</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производством текстильных изделий (на 63,1</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производством одежды (в 1,6 раза), производством кожи и изделий из кожи (на 8,1</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обработкой древесины и производством изделий из дерева и пробки, кроме мебели, производством изделий из соломки и материалов для плетения (в 2,3 раза), производством бумаги и бумажных изделий (на 11,8</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производством лекарственных средств и материалов, применяемых в медицинских целях (на 9,2</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производством прочей немета</w:t>
      </w:r>
      <w:r>
        <w:rPr>
          <w:rFonts w:ascii="Times New Roman" w:eastAsia="Times New Roman" w:hAnsi="Times New Roman" w:cs="Times New Roman"/>
          <w:sz w:val="24"/>
          <w:szCs w:val="24"/>
          <w:lang w:eastAsia="ru-RU" w:bidi="ar-SA"/>
        </w:rPr>
        <w:t>ллической минеральной продукции</w:t>
      </w:r>
      <w:r w:rsidR="008D4F69">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(в 1,5 раза), производством металлургическим (на 4</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 производством готовых металлических изделий, кроме машин и оборудования </w:t>
      </w:r>
      <w:r>
        <w:rPr>
          <w:rFonts w:ascii="Times New Roman" w:eastAsia="Times New Roman" w:hAnsi="Times New Roman" w:cs="Times New Roman"/>
          <w:sz w:val="24"/>
          <w:szCs w:val="24"/>
          <w:lang w:eastAsia="ru-RU" w:bidi="ar-SA"/>
        </w:rPr>
        <w:t>(на 10,5%), производством машин</w:t>
      </w:r>
      <w:r w:rsidR="008D4F69">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и оборудованием, не включенных в другие группировки (на 43</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Развитие промышленного производства области в значительной мере зависит от принимаемого комплекса мер (правовые, экономические, организационные и иные меры), направленных на развитие промышленного потенциала региона и обеспечения производства конкурентоспособной продукции.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Белгородская область по итогам конкурса, проведенного Минэкономразвития России, вошла в число 10 пилотных регионов для участия в федеральной приоритетной программе «Повышение производительности труда и поддержка занятости», которые приступят к ее реализации в 2018 году.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целях предоставления финансовой поддержки предприятиям промышленности постановлением Правительства области от 6 февраля 2017 года №36-пп создан государственный фонд развития промышленности Белгородской области. В рамках деятельности фонда на условиях софинансирования с ФГАУ «Российский фонд технологического развития» возможно обеспечение льготного заемного финансирования инвестиционных проектов, направленны</w:t>
      </w:r>
      <w:r>
        <w:rPr>
          <w:rFonts w:ascii="Times New Roman" w:eastAsia="Times New Roman" w:hAnsi="Times New Roman" w:cs="Times New Roman"/>
          <w:sz w:val="24"/>
          <w:szCs w:val="24"/>
          <w:lang w:eastAsia="ru-RU" w:bidi="ar-SA"/>
        </w:rPr>
        <w:t>х на внедрение новых технологий</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и продукции, и реализуемых по приоритетным отраслям промышленности.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Значимые инвестиционные проекты, направленные на техническое перевооружение и модернизацию производства, выпуск продукции с более высокой добавленной стоимостью реализуются предприятиями горно-металлургического комплекса области.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2017 году состоялось открытие:</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цеха по производству горячебрикетированного железа № 3 мощностью 1,8 млн тонн в год АО «Лебединский ГОК», являющегося крупнейшим в мире производителем данной продукции. В торжественной церемонии запуска приняли участие Президент Российской Федерации В.В. Путин, Губернатор Белгородской области Е.С. Савченко, основатель USM Holdings А.Б. Усманов;</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третьей очереди полигона захоронения отходов производства и потребления АО «Оскольский электрометаллургический комбинат» в рамках федерального плана мероприятий по проведению в 2017 году в Российской Федерации Года экологии.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АО «Лебединский ГОК» продолжается реализация проектов по технологическому оснащению действующих производственных мощностей (сроки реализации </w:t>
      </w:r>
      <w:r>
        <w:rPr>
          <w:rFonts w:ascii="Times New Roman" w:eastAsia="Times New Roman" w:hAnsi="Times New Roman" w:cs="Times New Roman"/>
          <w:sz w:val="24"/>
          <w:szCs w:val="24"/>
          <w:lang w:eastAsia="ru-RU" w:bidi="ar-SA"/>
        </w:rPr>
        <w:t>–</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2017-2020 годы). Кроме того, в рамках программы развития предприятия до 2020 года планируются проекты по внедрению в горнотранспортном комплексе циклично-поточной технологии, модернизации цеха горячебрикетированного железа № 2 и  реконструкции системы внешнего электроснабжения.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ОАО «Стойленский ГОК» продолжится реализация проектов по модернизации и техническому перевооружению действую</w:t>
      </w:r>
      <w:r>
        <w:rPr>
          <w:rFonts w:ascii="Times New Roman" w:eastAsia="Times New Roman" w:hAnsi="Times New Roman" w:cs="Times New Roman"/>
          <w:sz w:val="24"/>
          <w:szCs w:val="24"/>
          <w:lang w:eastAsia="ru-RU" w:bidi="ar-SA"/>
        </w:rPr>
        <w:t>щих производственных мощностей.</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С 2019 года предприятием планируются основные инвестиционные фазы проектов по строительству комплекса секции обогащения и увеличению добычи и транспортировки руды до 37 млн тонн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2019-2020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АО «Комбинат КМАруда» продолжается реализация проекта по увеличению производственной мощности комбината по добыче жел</w:t>
      </w:r>
      <w:r>
        <w:rPr>
          <w:rFonts w:ascii="Times New Roman" w:eastAsia="Times New Roman" w:hAnsi="Times New Roman" w:cs="Times New Roman"/>
          <w:sz w:val="24"/>
          <w:szCs w:val="24"/>
          <w:lang w:eastAsia="ru-RU" w:bidi="ar-SA"/>
        </w:rPr>
        <w:t>езистых кварцитов до 7 млн тонн</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в год (сроки реализации </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2011-2021 годы).</w:t>
      </w:r>
    </w:p>
    <w:p w:rsidR="0010545C"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ООО «Металл-групп» предусматривается увеличение объемов добычи богатых железных руд Яковлевского месторождения до 6,5 млн тонн в год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2017-2027 годы).</w:t>
      </w:r>
    </w:p>
    <w:p w:rsidR="008D4F69" w:rsidRDefault="008D4F6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АО «Оскольский электрометаллургический комбинат» в рамках развития предприятия планируются инвестиционные вложения в модернизацию производст</w:t>
      </w:r>
      <w:r>
        <w:rPr>
          <w:rFonts w:ascii="Times New Roman" w:eastAsia="Times New Roman" w:hAnsi="Times New Roman" w:cs="Times New Roman"/>
          <w:sz w:val="24"/>
          <w:szCs w:val="24"/>
          <w:lang w:eastAsia="ru-RU" w:bidi="ar-SA"/>
        </w:rPr>
        <w:t xml:space="preserve">венных объектов предприятия: </w:t>
      </w:r>
      <w:r w:rsidRPr="00586968">
        <w:rPr>
          <w:rFonts w:ascii="Times New Roman" w:eastAsia="Times New Roman" w:hAnsi="Times New Roman" w:cs="Times New Roman"/>
          <w:sz w:val="24"/>
          <w:szCs w:val="24"/>
          <w:lang w:eastAsia="ru-RU" w:bidi="ar-SA"/>
        </w:rPr>
        <w:t xml:space="preserve">электросталеплавильный цех (шлаковая яма № 3), цех водоснабжения (установка очистки сточных вод), цех окомкования и металлизации, сортопрокатный цех № 2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2017-2020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машиностроительном комплексе в рамках реализации инвестиционных проектов в январе 2017 года ООО «Белэнергомаш-БЗЭМ» запущен участок по производству опорных конструкций трубопроводов, ООО «Скиф-М» организовано производство твердосплавных пластин для выпуска фрез, применяемых предприятиями аэрокосмической отрасли и ракетостроения.</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апреле 2017 года состоялось торжественное открытие российско-германского завода «ЗМС-Технолоджи», самого современного роботизированного предприятия по выпуску технологического оборудования для сельского хозяйства и переработки мяса. В октябре 2017 года предприятие запустило цех автоматизированной порошковой покраски, что повысит качество выпускаемой продукции.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машиностроении реализуются проекты по созданию новых конкурентоспособных производств: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ООО «Вагонно-колесная мастерская» – расширение действующего производства по капитальному ремонту колесных пар, освоению нового формирования колесных пар, производство специализированных чистовых колесных пар и чистовых цельнокатаных колес в г. Старый Оскол (сроки реализации – 2014-2020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ООО «Старооскольский механический завод» – реконструкция и техническое перевооружение производства (сроки реализации – 2011-2019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АО «Старооскольский завод автотракторного электроо</w:t>
      </w:r>
      <w:r>
        <w:rPr>
          <w:rFonts w:ascii="Times New Roman" w:eastAsia="Times New Roman" w:hAnsi="Times New Roman" w:cs="Times New Roman"/>
          <w:sz w:val="24"/>
          <w:szCs w:val="24"/>
          <w:lang w:eastAsia="ru-RU" w:bidi="ar-SA"/>
        </w:rPr>
        <w:t xml:space="preserve">борудования </w:t>
      </w:r>
      <w:r w:rsidRPr="00586968">
        <w:rPr>
          <w:rFonts w:ascii="Times New Roman" w:eastAsia="Times New Roman" w:hAnsi="Times New Roman" w:cs="Times New Roman"/>
          <w:sz w:val="24"/>
          <w:szCs w:val="24"/>
          <w:lang w:eastAsia="ru-RU" w:bidi="ar-SA"/>
        </w:rPr>
        <w:t>им. А.М. Мамонова» – техническое перевооружение, модернизация и диверсификация производства (сроки реализации – 2010-2019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«Скиф-М» – модернизация производства, предусматривающая создание участков по нанесению новых покрытий и </w:t>
      </w:r>
      <w:r w:rsidR="008D4F69">
        <w:rPr>
          <w:rFonts w:ascii="Times New Roman" w:eastAsia="Times New Roman" w:hAnsi="Times New Roman" w:cs="Times New Roman"/>
          <w:sz w:val="24"/>
          <w:szCs w:val="24"/>
          <w:lang w:eastAsia="ru-RU" w:bidi="ar-SA"/>
        </w:rPr>
        <w:t>изготовлению пресс-форм (сроки</w:t>
      </w:r>
      <w:r w:rsidR="008D4F69">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реализации – 2017-2019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ОАО «Ракитянский арматурный завод» – сооружение производственного комплекса по изготовлению прямошовных сва</w:t>
      </w:r>
      <w:r w:rsidR="008D4F69">
        <w:rPr>
          <w:rFonts w:ascii="Times New Roman" w:eastAsia="Times New Roman" w:hAnsi="Times New Roman" w:cs="Times New Roman"/>
          <w:sz w:val="24"/>
          <w:szCs w:val="24"/>
          <w:lang w:eastAsia="ru-RU" w:bidi="ar-SA"/>
        </w:rPr>
        <w:t>рных труб мощностью 1 тыс. тонн</w:t>
      </w:r>
      <w:r w:rsidR="008D4F69">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в год (сроки реализации – 2013-2018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ЗАО «Сокол-АТС» – техническое перевооружение основного производства, направленное на внедрение высокотехнологичного оборудования по обработке металлов, линии анодирования (сроки реализации – 2008-2018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ООО «Белгородский завод металлоизделий» – организация производства аэрозольных баллонов (сроки реализации – 2017-2018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ООО «Алтек» – модернизация плавильно-литейного комплекса по подготовке сырья к расплаву (сроки реализации – 2015-2018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ООО «ПО Белэлектромашина» – создание предприятия по производству электродвигателей на территории г. Белгорода (сроки реализации – 2016-2019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«Стройтепломонтаж-Оскол» – организация производства котельного оборудования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2015-2018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«БелЭнергомашСервис» – создание комплекса по производству металлоизделий и компонентов для металлоконструкций в пгт. Октябрьский Белгородского района (сроки реализации </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2016-2018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ООО «Спецагрегатстанок» – организация производства агрегатных станков (сроки реализации – 2016-2018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Реализуются проекты по созданию новых предприятий и расширению действующих производств в химической пром</w:t>
      </w:r>
      <w:r>
        <w:rPr>
          <w:rFonts w:ascii="Times New Roman" w:eastAsia="Times New Roman" w:hAnsi="Times New Roman" w:cs="Times New Roman"/>
          <w:sz w:val="24"/>
          <w:szCs w:val="24"/>
          <w:lang w:eastAsia="ru-RU" w:bidi="ar-SA"/>
        </w:rPr>
        <w:t>ышленности. ООО «ТЕХНОЛАЙН-ЛКМ»</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в 2017 году начата реализация проекта по модернизации и реконструкции производства сухих красок и полуфабрикатов. Производство лакокрасочных препаратов на основе «сухих» красок, водно-дисперсионные ЛКП на экологически чистых связующих производственной мощностью 5500 т/год, срок ввода – 2018 год.</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Пищевая промышленность области представлена предприятиями по производству мяса и мясопродуктов, овощей, производству раститель</w:t>
      </w:r>
      <w:r>
        <w:rPr>
          <w:rFonts w:ascii="Times New Roman" w:eastAsia="Times New Roman" w:hAnsi="Times New Roman" w:cs="Times New Roman"/>
          <w:sz w:val="24"/>
          <w:szCs w:val="24"/>
          <w:lang w:eastAsia="ru-RU" w:bidi="ar-SA"/>
        </w:rPr>
        <w:t>ных и животных масел</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и жиров, молочных продуктов, сахара, продуктов мукомольно-крупяной промышленности, напитков, хлебобулочных, макаронных и кондитерских изделий и других. Предприятия пищевой промышленности продолжают сохранять положительный темп роста производства продукции в целом.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2017 году состоялось открытие 3-й очереди завода по производству и переработке мясной продукции в Старооскольском районе </w:t>
      </w:r>
      <w:r>
        <w:rPr>
          <w:rFonts w:ascii="Times New Roman" w:eastAsia="Times New Roman" w:hAnsi="Times New Roman" w:cs="Times New Roman"/>
          <w:sz w:val="24"/>
          <w:szCs w:val="24"/>
          <w:lang w:eastAsia="ru-RU" w:bidi="ar-SA"/>
        </w:rPr>
        <w:t>ООО «АПК «ПромАгро», входящего</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в топ-10 самых крупных в России предприятий, выпускающих охлажденное мясо, цеха по производству твердых и полутвердых сыров компанией ООО «Ровеньки-маслосырзавод» (группа компаний «Сырный Дом»), а также запущено производство продукции из мяса птицы HORECA на территории Шебекинского района ООО «Белая птица-Белгород».</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Деятельность предприятий пищевой промышленности направлена на модернизацию, реконструкцию действующих и создание новых производств для обеспечения переработки возрастающих объемов сельскохозяйственной продукции, улучшение качества и расширение ассортимента продукции, что сп</w:t>
      </w:r>
      <w:r>
        <w:rPr>
          <w:rFonts w:ascii="Times New Roman" w:eastAsia="Times New Roman" w:hAnsi="Times New Roman" w:cs="Times New Roman"/>
          <w:sz w:val="24"/>
          <w:szCs w:val="24"/>
          <w:lang w:eastAsia="ru-RU" w:bidi="ar-SA"/>
        </w:rPr>
        <w:t>особствует снижению зависимости</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от импортного производства. ОАО «ЭФКО»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реализует проект по увеличению мощностей цеха молочных продуктов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2017-2018 годы), ООО «Хохланд Руссланд»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строительство третьей очереди завода по производству сыра, проектная мощность которого увеличится вдвое до 38 тыс. тонн готовой продукции в год (сроки реализации 2015-2020 годы),  ООО «РУСАГРО-Белгород» осуществляет реконструкцию и модернизацию сахарного завода, в том числе строительство линии по извлечению сахара и бетаина из мелассы в п.Чернянка Чернянского района (сроки реализации </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2018-2020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рамках развития биофармацевтического кластера на территории Белгородской области реализуются значимые инвестиционные проекты: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«ПИК-ФАРМА ЛЕК» на территории промышленного парка «Северный» реализует проект по созданию производства готовых лекарственных средств проектной мощностью 606 млн единиц готовой продукции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2017-2019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филиал АО «ВЕРОФАРМ» в г. Белгороде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проект по расширению производства готовых лекарственных средств, в сентябре и декабре 2016 года запущены две новые линии по производству ноотропных и онкологических препаратов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2016-2019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«Эдвансд Фарма» на территории промышленного парка «Северный»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проект по созданию первой очереди производства г</w:t>
      </w:r>
      <w:r>
        <w:rPr>
          <w:rFonts w:ascii="Times New Roman" w:eastAsia="Times New Roman" w:hAnsi="Times New Roman" w:cs="Times New Roman"/>
          <w:sz w:val="24"/>
          <w:szCs w:val="24"/>
          <w:lang w:eastAsia="ru-RU" w:bidi="ar-SA"/>
        </w:rPr>
        <w:t>отовых лекарственных препаратов</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в твердой форме проектной мощностью 100 тонн гранул покрытых оболочкой и 500 млн капсул и таблеток покрытых оболочкой в год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2015-2021 годы);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«Агровет»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проект по расширению производства антибактериальных препаратов и витаминных комплексов (сроки реализации – 2016-2018 годы);</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«Белфармаком»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проект по расширению производства по выпуску ветеринарных препаратов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2017-2018 годы);</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АО «ОЭЗ «ВладМиВа»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проект по организации производства инновационных импортозамещающих композитов для с</w:t>
      </w:r>
      <w:r>
        <w:rPr>
          <w:rFonts w:ascii="Times New Roman" w:eastAsia="Times New Roman" w:hAnsi="Times New Roman" w:cs="Times New Roman"/>
          <w:sz w:val="24"/>
          <w:szCs w:val="24"/>
          <w:lang w:eastAsia="ru-RU" w:bidi="ar-SA"/>
        </w:rPr>
        <w:t>томатологии (сроки реализации –</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2012-2020 годы);</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ООО «Полисинтез» - осуществляет комплексную реконструкцию действующего производства фармацевтических субстанций (сроки реализации – 2017-2021 годы).</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Кроме того, в рамках программы импортозамещения предприятиями реализуются следующие проекты:</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ЗАО «Фабрика диаграммных бумаг» – организация производства термочувствительной бумаги (сроки реализации – 2014-2018 годы);</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ООО «Белгородский завод сапфиров «Монокристалл» – развитие технологии и расширение производственных мощностей по выращиванию синтетического сапфира для производства светодиодов, смартфонов и других промышленных применений (сроки реализации – 2015-2018 годы);</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ООО «Индустрия» – создание комплекса по производству обоев в г. Белгороде, в октябре 2016 года запущена первая очер</w:t>
      </w:r>
      <w:r>
        <w:rPr>
          <w:rFonts w:ascii="Times New Roman" w:eastAsia="Times New Roman" w:hAnsi="Times New Roman" w:cs="Times New Roman"/>
          <w:sz w:val="24"/>
          <w:szCs w:val="24"/>
          <w:lang w:eastAsia="ru-RU" w:bidi="ar-SA"/>
        </w:rPr>
        <w:t>едь проекта (сроки реализации –</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2015-2018 годы).</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марте 2017 года ООО БЮЗ «Арт-КАРАТ» состоялось открытие производственного комплекса по изготовлению ювелирных изделий, проектной мощностью 1800 килограммов изделий в год. Ювелирный завод является первым промышленным ювелирным производством в области, где будет налажен полный цикл производства ювелирных изделий, начиная с аффинажа драгоценных металлов до выпуска готовой продукции.</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промышленности строительных материалов в августе 2017 года состоялось торжественное открытие завода по производству керамического кирпича  ООО «Красная Гвардия» с участием руководства ГК «Ростех», Губернатора Белгородской области.</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АО «СтандартЦемент» реализует проект по строительству цементного завода мощностью 3 млн тонн в год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2009-2020 годы).</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Организациями топливно-энергетического комплекса проводятся мероприятия, направленные на дальнейшее развитие энергетического комплекса, обеспечение энергетической сбалансированности, создание новых и модернизацию действующих генерирующих мощностей, в том числе объектов малой энергетики. Удовлетворяется текущая потребность производственных отраслей и хозяйствующих субъектов области в энергоносителях. Необходимые показатели надежности обеспечиваются за счет реконструкции электрических сетей, внедрения новейших технологий и современного оборудования. К наиболее крупным организациям, определяющим развитие топливно-энергетического комплекса региона, относятся филиал ПАО «Квадра»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«Белгородская генерация», филиал ПАО «МРСК Центра»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«Белгородэнерго», АО «Белгородская сбытовая компания», ОАО «Теплоэнерго» г. Старый Оскол, ООО «Газпром межрегионгаз Белгород», АО «Газпром газораспределение Белгород».</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Топливно-энергетическим комплексом области за 2017 год произведено электроэнергии 970,8 млн кВт-ч, пара и горячей воды – 9 млн Гкал.</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рамках инвестиционных программ области строительства и реконструкции объектов энергоснабжения и объектов газоснабжения потребителей области в 2017 году построено 1108,9 км высоковольтных электрических сетей, введено в эксплуатацию 97,6 МВА трансформаторной мощности, а также 100 км новых газораспределительных сетей.</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Ведущим сектором экономики области является сельское хозяйство. В области реализуется государственная программа област</w:t>
      </w:r>
      <w:r>
        <w:rPr>
          <w:rFonts w:ascii="Times New Roman" w:eastAsia="Times New Roman" w:hAnsi="Times New Roman" w:cs="Times New Roman"/>
          <w:sz w:val="24"/>
          <w:szCs w:val="24"/>
          <w:lang w:eastAsia="ru-RU" w:bidi="ar-SA"/>
        </w:rPr>
        <w:t>и «Развитие сельского хозяйства</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и рыбоводства в Белгородской области на 2014-2020 годы».</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Всеми категориями хозяйств области в 2017 году было произведено валовой продукции сельского хозяйства на сумму 230,3 млрд рублей, что в сопоставимых ценах выше, чем в 2016 году на 0,2 процента.</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Животноводство по-прежнему остается одним из приоритетов развития сельскохозяйственного производства. В 2017 году во всех категориях хозяйств произведено скота и птицы в объеме 1332,9 тыс. тонн в убойном весе, молока – 593,6 тыс. тонн, яиц – 1662,1 млн штук. Белгородская область продолжает занимать лидирующие позиции по поставкам животноводческой продукции на отечественный рынок. </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Для получения высоких результатов в растениеводстве совершенствуется структура посевов и севооборота, внедряются новые высокоурожайные сорта и гибриды сельскохозяйственных культур, ведется освоение интенсивных ресурсосберегающих технологий обработки почвы, применяется высокопроизводительная широкозахватная техника с использованием спутниковой навигации при внесении удобрений, севе, обработке посевов и уборке урожая. </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2017 году валовой сбор зерновых и зернобобовых культур в весе после доработки составил 3585 тыс. тонн при средней урожайности 48 центнера с гектара. Валовой сбор сахарной свеклы – 3008 тыс. тонн при средней урожайности 411,4 центнера с гектара. Намолочено подсолнечника 297 тыс. тонн при средней урожайности  21,8 центне</w:t>
      </w:r>
      <w:r>
        <w:rPr>
          <w:rFonts w:ascii="Times New Roman" w:eastAsia="Times New Roman" w:hAnsi="Times New Roman" w:cs="Times New Roman"/>
          <w:sz w:val="24"/>
          <w:szCs w:val="24"/>
          <w:lang w:eastAsia="ru-RU" w:bidi="ar-SA"/>
        </w:rPr>
        <w:t>ра</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с гектара. Валовой сбор картофеля составил 516 тыс. тонн, с 1 гектара убранной площади накопано 122,3 центнера, собрано овощей 248 тыс. тонн, урожайность составила</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117,1 центнера с 1 гектара убранной площади.</w:t>
      </w:r>
    </w:p>
    <w:p w:rsidR="0010545C" w:rsidRPr="00586968" w:rsidRDefault="0010545C" w:rsidP="0010545C">
      <w:pPr>
        <w:pStyle w:val="af8"/>
        <w:keepNext/>
        <w:keepLines/>
        <w:shd w:val="clear" w:color="auto" w:fill="FFFFFF" w:themeFill="background1"/>
        <w:spacing w:before="0" w:after="0" w:line="223" w:lineRule="auto"/>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Ключевыми факторами, обеспечивающими динамичное развитие сельского хозяйства области, являются модерниз</w:t>
      </w:r>
      <w:r w:rsidR="008D4F69">
        <w:rPr>
          <w:rFonts w:ascii="Times New Roman" w:eastAsia="Times New Roman" w:hAnsi="Times New Roman" w:cs="Times New Roman"/>
          <w:sz w:val="24"/>
          <w:szCs w:val="24"/>
          <w:lang w:eastAsia="ru-RU" w:bidi="ar-SA"/>
        </w:rPr>
        <w:t>ация производственных процессов</w:t>
      </w:r>
      <w:r w:rsidR="008D4F69">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в растениеводстве, развитие конкурентных территориальных кластеров в животноводстве. Важным инструментом развития является реализация инвестиционных проектов, входящих в перечень проектов, способствующих импортозамещению, реализуемых и планируемых к реализации на территории Белгородской области. </w:t>
      </w:r>
    </w:p>
    <w:p w:rsidR="0010545C" w:rsidRPr="00707AD9"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агропромышленном комплексе реализуются и планируются к реализации следующие ос</w:t>
      </w:r>
      <w:r>
        <w:rPr>
          <w:rFonts w:ascii="Times New Roman" w:eastAsia="Times New Roman" w:hAnsi="Times New Roman" w:cs="Times New Roman"/>
          <w:sz w:val="24"/>
          <w:szCs w:val="24"/>
          <w:lang w:eastAsia="ru-RU" w:bidi="ar-SA"/>
        </w:rPr>
        <w:t xml:space="preserve">новные инвестиционные проекты.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свиноводстве: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«ГК «Агро-Белогорье» ООО «Селекционно-гибридный Центр» </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строительство производственной площадки для производства дополнительного объема племенного поголовья свиней материнской линии мощностью 1200 голов основного стада с.</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Лучки Прохоровского района (сроки реализации 2017-2018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строительство свиноводческого комплекса ООО «Борисовский свинокомплекс-1» ГК «Агро-Белогорье» вблизи с. Краснок</w:t>
      </w:r>
      <w:r>
        <w:rPr>
          <w:rFonts w:ascii="Times New Roman" w:eastAsia="Times New Roman" w:hAnsi="Times New Roman" w:cs="Times New Roman"/>
          <w:sz w:val="24"/>
          <w:szCs w:val="24"/>
          <w:lang w:eastAsia="ru-RU" w:bidi="ar-SA"/>
        </w:rPr>
        <w:t>рестьянское Борисовского района</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на 3,5 тыс. свиноматок для производства свинины, мощностью 8,6 тыс. тонн свинины в год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2016-2018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строительство свиноводческого комплекса ООО «Грайворонский свинокомплекс» вблизи с. Новостроевка в Грайворонском районе на 7 тыс. свиноматок, мощностью 17,1 тыс. тонн свинины в год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2016-2018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строительство свиноводческого комплекса ООО «Белгородская свинина» для производства мяса свиней мощностью 3,5 тыс. свиноматок в Прохоровском районе, вблизи с. Рождественка, мощностью 8,6 тыс. тонн свинины в год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2016-2018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птицеводстве ООО «УК «Регионинвест» осуществляется строительство первой очереди завода по производству и пер</w:t>
      </w:r>
      <w:r>
        <w:rPr>
          <w:rFonts w:ascii="Times New Roman" w:eastAsia="Times New Roman" w:hAnsi="Times New Roman" w:cs="Times New Roman"/>
          <w:sz w:val="24"/>
          <w:szCs w:val="24"/>
          <w:lang w:eastAsia="ru-RU" w:bidi="ar-SA"/>
        </w:rPr>
        <w:t>еработки мяса индейки мощностью</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до 14 тыс. тонн в год в Ракитянском и Грайворонском районах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2016-2018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молочном животноводстве в целях обеспечения роста производства молока реализуются следующие проекты: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СПК «Большевик»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строительство молочно-товарной фермы на 1200 голов дойного стада (сроки реализации </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2016-2018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ОАО «Самаринское»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модернизация существующей МТФ на 1800 фуражных коров с увеличением поголовья до 3500 фуражных коров год в Красногвардейском районе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2017-2018 годы).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комбикормовом производстве и отрасли растениеводства основными участниками являются:</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ГК «Агро-Белогорье» и НИУ «БелГУ» по созданию Центра геномной селекции и открытие селекционно-семеноводческого </w:t>
      </w:r>
      <w:r>
        <w:rPr>
          <w:rFonts w:ascii="Times New Roman" w:eastAsia="Times New Roman" w:hAnsi="Times New Roman" w:cs="Times New Roman"/>
          <w:sz w:val="24"/>
          <w:szCs w:val="24"/>
          <w:lang w:eastAsia="ru-RU" w:bidi="ar-SA"/>
        </w:rPr>
        <w:t>центра ООО «Эфко-Семеноводство»</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в г.</w:t>
      </w:r>
      <w:r w:rsidR="00D331BC">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Алексеевка в июле 2017 года завершен совместный проект по производству семян сои мощностью до 25 тыс. тонн в год;</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«ГК «Агро-Белогорье» в феврале 2017 года ввела в эксплуатацию комбикормовый завод в Яковлевском районе;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ЗАО «Новооскольская зерновая компания»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строительство селекционно-семеноводческого центра, приобретение технологического и лабораторного оборудования, технических средств х.</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Костевка Новооскольского района (сроки реализации </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2017-2018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«ГК «Зеленая Долина»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строительство 4-х зерносушильных комплексов для подработки и хранения зерновых и масличных культур в Вейделевском, Шебекинском, Ивнянском, Корочанском районах мощностью на 20 тыс. тонн хранения каждый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2014-2019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ОАО «ЭФКО»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строительство цеха по производству ферментов: фосфолипаза, иммобилизационная липаза, химозин (Красногвардейский р-н у с. Малобыково)», мощностью: фосфолипаза – 7,8 тыс. тонн, иммобилизационная липаза – 21 тыс. тонн, химозин – 25 тыс. тонн в год (сроки реализации </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2017-2018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производстве овощей защищенного грунта:</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ООО «Гринхаус» </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строительство 1-ой очереди тепличного комплекса на территории Старооскольского городского округа (сроки реализации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2015-2018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ООО «Тепличный комплекс Белогорья» планирует в 2018 году приступить к реализации 2-ой очереди проекта по строительству тепличного комплекса овощей закрытого грунта с круглогодичным промышленным производством овощей в Белгородском районе (сроки реализации</w:t>
      </w:r>
      <w:r>
        <w:rPr>
          <w:rFonts w:ascii="Times New Roman" w:eastAsia="Times New Roman" w:hAnsi="Times New Roman" w:cs="Times New Roman"/>
          <w:sz w:val="24"/>
          <w:szCs w:val="24"/>
          <w:lang w:eastAsia="ru-RU" w:bidi="ar-SA"/>
        </w:rPr>
        <w:t xml:space="preserve"> – </w:t>
      </w:r>
      <w:r w:rsidRPr="00586968">
        <w:rPr>
          <w:rFonts w:ascii="Times New Roman" w:eastAsia="Times New Roman" w:hAnsi="Times New Roman" w:cs="Times New Roman"/>
          <w:sz w:val="24"/>
          <w:szCs w:val="24"/>
          <w:lang w:eastAsia="ru-RU" w:bidi="ar-SA"/>
        </w:rPr>
        <w:t>2018-2019 годы).</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рамках программы развития садоводства планируются к реализации инвестиционные проекты, направленные на развитие производства семечковых и косточковых культур. Наибольшую долю занимают небольшие фермерские хозяйства, благодаря которым закладка садов интенсивного типа идет опережающими темпами.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Предприятиями ООО «Цветущий сад», ООО «Пчёлка», ООО «Сады Белогорья», ООО «Белый сад», ЗАО «Корочанский плодопит</w:t>
      </w:r>
      <w:r>
        <w:rPr>
          <w:rFonts w:ascii="Times New Roman" w:eastAsia="Times New Roman" w:hAnsi="Times New Roman" w:cs="Times New Roman"/>
          <w:sz w:val="24"/>
          <w:szCs w:val="24"/>
          <w:lang w:eastAsia="ru-RU" w:bidi="ar-SA"/>
        </w:rPr>
        <w:t>омник» реализуются проекты</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по закладке плодовых садов семечковых культур общей стоимостью более 3,5 млрд рублей.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Реализация инвестиционных проектов позволит укрепить внутренний агропродовольственный рынок, а также с</w:t>
      </w:r>
      <w:r>
        <w:rPr>
          <w:rFonts w:ascii="Times New Roman" w:eastAsia="Times New Roman" w:hAnsi="Times New Roman" w:cs="Times New Roman"/>
          <w:sz w:val="24"/>
          <w:szCs w:val="24"/>
          <w:lang w:eastAsia="ru-RU" w:bidi="ar-SA"/>
        </w:rPr>
        <w:t xml:space="preserve">оздаст значительный экспортный </w:t>
      </w:r>
      <w:r w:rsidRPr="00586968">
        <w:rPr>
          <w:rFonts w:ascii="Times New Roman" w:eastAsia="Times New Roman" w:hAnsi="Times New Roman" w:cs="Times New Roman"/>
          <w:sz w:val="24"/>
          <w:szCs w:val="24"/>
          <w:lang w:eastAsia="ru-RU" w:bidi="ar-SA"/>
        </w:rPr>
        <w:t>продовольственный потенциал области в целях укрепления продовольственной безопасности Российской Федерации в целом.</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области ведется комплексная работа по социально-экономическому развитию сельских территорий, включающая мероприятия по созданию благоприятных условий проживания в сельской местности, а также повышению уровня занятости и обеспечению материальной стабильности граждан.</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На сегодняшний день в целях улучшения жилищных условий граждан, проживающих в сельской местности, в том числе молодых семей и молодых с</w:t>
      </w:r>
      <w:r>
        <w:rPr>
          <w:rFonts w:ascii="Times New Roman" w:eastAsia="Times New Roman" w:hAnsi="Times New Roman" w:cs="Times New Roman"/>
          <w:sz w:val="24"/>
          <w:szCs w:val="24"/>
          <w:lang w:eastAsia="ru-RU" w:bidi="ar-SA"/>
        </w:rPr>
        <w:t>пециалистов,</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а также создания благоприятных условий для проживания в сельских населённых пунктах на территории области реализуется федеральная целевая программа «Устойчивое развитие сельских территорий на 2014-2017 годы и на период до 2020 года».</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рамках реализации мероприятий по экономическому развитию сельских территорий в области активно поддерживается развитие мал</w:t>
      </w:r>
      <w:r>
        <w:rPr>
          <w:rFonts w:ascii="Times New Roman" w:eastAsia="Times New Roman" w:hAnsi="Times New Roman" w:cs="Times New Roman"/>
          <w:sz w:val="24"/>
          <w:szCs w:val="24"/>
          <w:lang w:eastAsia="ru-RU" w:bidi="ar-SA"/>
        </w:rPr>
        <w:t>ых форм хозяйствования на селе,</w:t>
      </w:r>
      <w:r w:rsidR="008D4F69">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в том числе малого предпринимательства.</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рамках реализации мероприятий по повышению занятости сельского населения и предпринимательской активности сельских жителей Белгородской области продолжается реализации программ «Поддержка начинающих фермеров», «Развитие семейных животноводческих ферм», «Развитие сельскохозяйственной кооперации».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С целью повышения занятости, уровня и качества жизни сельского населения, а также предпринимательской активности сельск</w:t>
      </w:r>
      <w:r>
        <w:rPr>
          <w:rFonts w:ascii="Times New Roman" w:eastAsia="Times New Roman" w:hAnsi="Times New Roman" w:cs="Times New Roman"/>
          <w:sz w:val="24"/>
          <w:szCs w:val="24"/>
          <w:lang w:eastAsia="ru-RU" w:bidi="ar-SA"/>
        </w:rPr>
        <w:t>их жителей региона с 10 февраля</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2017 года принята к реализации ведомственная программа «Я – сельский предприниматель», предусматривающая предоставление грантовой поддержки фермерским хозяйствам и кооперативам.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рамках программы «Семейные фермы Белогорья» на территории области работают 5178 семейных предприятий. По итогам 2017 года объём произведенной сельскохозяйственной продукции и оказанных услуг составил 15081 млн рублей.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Правительством области уделяется большое внимание производственному строительству и строительству объектов социальной сферы, а также благоустройству населенных пунктов, жилищному и дорожному строительству.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2017 году построены помещения для крупного рогатого скота на 2,7 тыс. мест, помещения для свиней на 22,3 тыс. мест, птицефабрика яичного направления мощностью 214 тыс. кур несушек, теплицы пленочные площадью 4,2 тыс. кв. метров, предприятия комбикормовые на 1290 тонн в сутки, </w:t>
      </w:r>
      <w:r>
        <w:rPr>
          <w:rFonts w:ascii="Times New Roman" w:eastAsia="Times New Roman" w:hAnsi="Times New Roman" w:cs="Times New Roman"/>
          <w:sz w:val="24"/>
          <w:szCs w:val="24"/>
          <w:lang w:eastAsia="ru-RU" w:bidi="ar-SA"/>
        </w:rPr>
        <w:t>цеха комбикормовые на 480 тонн</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в сутки, зерносушилки стационарные на 113 тонн в час, зерносклады механизированные на 17 тыс. тонн единовременного хранения, холод</w:t>
      </w:r>
      <w:r>
        <w:rPr>
          <w:rFonts w:ascii="Times New Roman" w:eastAsia="Times New Roman" w:hAnsi="Times New Roman" w:cs="Times New Roman"/>
          <w:sz w:val="24"/>
          <w:szCs w:val="24"/>
          <w:lang w:eastAsia="ru-RU" w:bidi="ar-SA"/>
        </w:rPr>
        <w:t>ильники для производства мясных</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и молочных продуктов на 0,2 тыс. тонн единовременного хранения, общетоварные склады на 2,2 тыс. кв. м общей площади. Проведена комплексная реконструкция орошаемых земель на площади 0,5 тыс. га. Введены мощности по производству готовых лекарственных препаратов на 198 млн штук, керамического кирпича на 60 млн условного кирпича в год, цельномолочной продукции на 1 тонну в смену. Осуществлен ввод в действие торговых предприятий торговой площадью 31,6 тыс. кв. м, торгово-офисных центров общей площадью 3569 кв. метров, предприятий общественного питания на 414 посадочных мест, 3 капитальных гаража на 20 машиномест, 1 башня сотовой связи.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Объем работ, выполненных по виду деятельности «строительство», в 2017 году составил 80,6 млрд рублей или 100,4</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к уровню 2016 года в сопоставимых ценах.</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рамках государственной программы области «Обеспечение доступным и комфортным жильем и коммунальными услуга</w:t>
      </w:r>
      <w:r>
        <w:rPr>
          <w:rFonts w:ascii="Times New Roman" w:eastAsia="Times New Roman" w:hAnsi="Times New Roman" w:cs="Times New Roman"/>
          <w:sz w:val="24"/>
          <w:szCs w:val="24"/>
          <w:lang w:eastAsia="ru-RU" w:bidi="ar-SA"/>
        </w:rPr>
        <w:t>ми жителей Белгородской области</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на 2014-2020 годы» на территории области продолжается строительство жилья. В 2017 году сдано в эксплуатацию 1300,5 тыс. кв. м жилья, из них индивидуальными застройщиками построено 1055,9 тыс. кв. м, что составляет 81,2</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в общем объеме введенного жилья.</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целях совершенствования и развития дорожной инфраструктуры, обеспечения качественного транспортного обслуживания и повышения качества жизни населения на территории Белгородской области реализуется государственная программа области «Совершенствование и развитие транспортной системы и дорожной сети Белгородской области на 2014-2020 годы. В 2017 году, в рамках данной программы, построены и реконструированы 34,9 км автодорог обще</w:t>
      </w:r>
      <w:r>
        <w:rPr>
          <w:rFonts w:ascii="Times New Roman" w:eastAsia="Times New Roman" w:hAnsi="Times New Roman" w:cs="Times New Roman"/>
          <w:sz w:val="24"/>
          <w:szCs w:val="24"/>
          <w:lang w:eastAsia="ru-RU" w:bidi="ar-SA"/>
        </w:rPr>
        <w:t>го пользования, отремонтированы</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395,6 км автодорог и 13 мостов, в населенных пунктах области построено 94,9 км и отремонтировано 119,4 км автодорог по улично-дорожной сети, в микрорайонах ИЖС выполнено строительство 298,4 км автодорог.</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Наиболее крупные объекты 2017 года:</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 реконструкция автодорог на участках «Новый Оскол – Валуйки» </w:t>
      </w:r>
      <w:r>
        <w:rPr>
          <w:rFonts w:ascii="Times New Roman" w:eastAsia="Times New Roman" w:hAnsi="Times New Roman" w:cs="Times New Roman"/>
          <w:sz w:val="24"/>
          <w:szCs w:val="24"/>
          <w:lang w:eastAsia="ru-RU" w:bidi="ar-SA"/>
        </w:rPr>
        <w:t>– 8 км, и от</w:t>
      </w:r>
      <w:r w:rsidRPr="00586968">
        <w:rPr>
          <w:rFonts w:ascii="Times New Roman" w:eastAsia="Times New Roman" w:hAnsi="Times New Roman" w:cs="Times New Roman"/>
          <w:sz w:val="24"/>
          <w:szCs w:val="24"/>
          <w:lang w:eastAsia="ru-RU" w:bidi="ar-SA"/>
        </w:rPr>
        <w:t xml:space="preserve"> г. Бирюч до г. Алексеевка – 8,1 км;</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строительство и реконструкция автомобильных дорог, соединяющих населенные пункты с сетью автодорог общего пользования в Губкинском городском округе, Белгородском и Красногвардейском районах общей протяженностью 18,8 км.</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2017 году оборот розничной торговли составил 315,4 млрд рублей, по сравнению с 2016 годом он увеличился в сопоставимых ценах на 2,8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В структуре оборота розничной торговли удельный вес пищевых продуктов, включая напитки, и табачных изделий в 2017 году составил 38,5 %, непродовольственных товаров – 61,5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Формирование оборота розничной торговли происходило в основном за счет оборота торгующих организаций и индивидуальных предпринимателей, осуществляющих деятельность в стационарной торговой сети вне рынка. Их доля в обороте составила 91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Продажа товаров на розничных рынках и ярмарках в</w:t>
      </w:r>
      <w:r>
        <w:rPr>
          <w:rFonts w:ascii="Times New Roman" w:eastAsia="Times New Roman" w:hAnsi="Times New Roman" w:cs="Times New Roman"/>
          <w:sz w:val="24"/>
          <w:szCs w:val="24"/>
          <w:lang w:eastAsia="ru-RU" w:bidi="ar-SA"/>
        </w:rPr>
        <w:t xml:space="preserve"> 2017 году сократилась, ее доля</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в общем объеме розничного товарооборота составила 9</w:t>
      </w:r>
      <w:r>
        <w:rPr>
          <w:rFonts w:ascii="Times New Roman" w:eastAsia="Times New Roman" w:hAnsi="Times New Roman" w:cs="Times New Roman"/>
          <w:sz w:val="24"/>
          <w:szCs w:val="24"/>
          <w:lang w:eastAsia="ru-RU" w:bidi="ar-SA"/>
        </w:rPr>
        <w:t xml:space="preserve"> % (в 2016 году – 11,9 %</w:t>
      </w:r>
      <w:r w:rsidRPr="00586968">
        <w:rPr>
          <w:rFonts w:ascii="Times New Roman" w:eastAsia="Times New Roman" w:hAnsi="Times New Roman" w:cs="Times New Roman"/>
          <w:sz w:val="24"/>
          <w:szCs w:val="24"/>
          <w:lang w:eastAsia="ru-RU" w:bidi="ar-SA"/>
        </w:rPr>
        <w:t xml:space="preserve">).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Оборот общественного питания в 2017 году составил 7,9 млрд рублей, что в физическом объеме на 6% выше, чем в 2016 году.</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сентябре 2017 года инициирован проект по разработке Стратегии развития общественного питания в Белгородской области на период до 2025 года, реализация которого позволит создать благоприятные условия и развитие многоформатной инфраструктуры общественного питания области, увеличи</w:t>
      </w:r>
      <w:r>
        <w:rPr>
          <w:rFonts w:ascii="Times New Roman" w:eastAsia="Times New Roman" w:hAnsi="Times New Roman" w:cs="Times New Roman"/>
          <w:sz w:val="24"/>
          <w:szCs w:val="24"/>
          <w:lang w:eastAsia="ru-RU" w:bidi="ar-SA"/>
        </w:rPr>
        <w:t>ть оборот общественного питания</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и обеспеченность населения области посадочными местами, совершенствовать систему подготовки и переподготовки кадров для сферы общественного питания.</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Общая площадь стационарных торговых объектов, расположенных на территории области, превысила 1,1 млн кв. м. Прирост торговых площадей только в 2017 году составил 31,6 тыс. кв. м введено в эксплуатацию 300 торговых объектов, создано более 1200 рабочих мест. Обеспеченность населения области площадью стационарных торговых объектов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741,4 кв. м на 1 тыс. жителей, что выше установленного норматива на 157,4 кв. м. Таким образом, перспективным направлением дальнейшей реализации Стратегии развития торговли в Белгородской области на 2015-2016 годы и период до 2020 года становится развитие нестационарной фир</w:t>
      </w:r>
      <w:r>
        <w:rPr>
          <w:rFonts w:ascii="Times New Roman" w:eastAsia="Times New Roman" w:hAnsi="Times New Roman" w:cs="Times New Roman"/>
          <w:sz w:val="24"/>
          <w:szCs w:val="24"/>
          <w:lang w:eastAsia="ru-RU" w:bidi="ar-SA"/>
        </w:rPr>
        <w:t>менной торговли, направленной</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на поддержку сельхозтоваропроизводителей, гарантированное обеспечение населения области продукцией местного производства.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Для улучшения ситуации на потребительском рынке области, обеспечения стабильной работы предприятий пищевой промышленности, а также замещения импортных товаров на аналогичные товары российских и белгородских товаропроизводителей проводится мониторинг цен и представленности социально значимых товаров в розничных торговых предприятиях. Анализ данных ежемесячного мониторинга розничных цен и представленности показал, что в Белгородской области н</w:t>
      </w:r>
      <w:r>
        <w:rPr>
          <w:rFonts w:ascii="Times New Roman" w:eastAsia="Times New Roman" w:hAnsi="Times New Roman" w:cs="Times New Roman"/>
          <w:sz w:val="24"/>
          <w:szCs w:val="24"/>
          <w:lang w:eastAsia="ru-RU" w:bidi="ar-SA"/>
        </w:rPr>
        <w:t>е отмечается резкого роста цен,</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а также снижения уровня представленности продовольственных товаров в сетевых, несетевых розничных торговых предприятиях, нестационарной торговле, на розничных рынках и ярмарках, проводимых на постоянной основе.</w:t>
      </w:r>
    </w:p>
    <w:p w:rsidR="0010545C"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Федеральный проект «Трезвая Россия» и Всероссийская государственная телевизионная и радиовещательная компания (ВГТРК) осуществили совместное экспертно-аналитическое исследование, итогом которого стал независимый доклад «Национальный рейтинг трезвости субъектов Российской Федерации-2017», в котором Белгородская область заняла 5 место, являясь одним из самых «трезвых» регионов. </w:t>
      </w:r>
    </w:p>
    <w:p w:rsidR="00D331BC" w:rsidRDefault="0010545C" w:rsidP="00D331B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целях обеспечения и повышения качества товаров и безопасности их для здоровья человека, защиты экономических интересов области, а также недопущения проникновения на региональный потребительский рынок контрафактной и контрабандной продукции в рамках деятельности областной межведомственной комиссии при Губернаторе области по противодействию незаконному обороту промышленной продукции в Белгородской области в 2017 году контрольно-надзорными органами проведено 1300 проверок. Количество выявленной фальсифицированной продукции в результате системных мероприятий снизилось на 9% по сравнению с 2016 годом. </w:t>
      </w:r>
    </w:p>
    <w:p w:rsidR="00675B50" w:rsidRDefault="0010545C" w:rsidP="00D331B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Реализация мероприятий плана по проведению в регионе в 2017 году Года качества дала новый импульс созданию комплексной системы управления качеством региона. Правительством области совместно с бизнес-сообществом осуществлялось активное взаимодействие с АНО «Российская система качества». Тринадцать товаров восьми белгородских компаний получили российский Знак качества, в том числе в 2017 году Знак качества получили шесть товаров: сгущенное молоко (ОАО «Белмолпродукт»), цыпленок охлажденный (ЗАО «Приосколье»), крупа гречневая (ПАО «Макаронно-кондитерское производство»), томаты (ООО «Тепличный комплекс Белогорья»), масло сливочное (ООО «Тульчинка.RU»), школьная форма (ОАО «Белгородская швейная фабрика «Россиянка»). </w:t>
      </w:r>
    </w:p>
    <w:p w:rsidR="0010545C" w:rsidRPr="00586968" w:rsidRDefault="0010545C" w:rsidP="00D331B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ОАО «ЭФКО» стало</w:t>
      </w:r>
      <w:r>
        <w:rPr>
          <w:rFonts w:ascii="Times New Roman" w:eastAsia="Times New Roman" w:hAnsi="Times New Roman" w:cs="Times New Roman"/>
          <w:sz w:val="24"/>
          <w:szCs w:val="24"/>
          <w:lang w:eastAsia="ru-RU" w:bidi="ar-SA"/>
        </w:rPr>
        <w:t xml:space="preserve"> одним из 10 предприятий России</w:t>
      </w:r>
      <w:r w:rsidR="008D4F69">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и единственной компанией Центрально-Черноземного района за последние 10 лет удостоенной высшей государственной награды в сфере качества: премии Правительства Российской Федерации, присуждаемой за достижение значительных результатов в области качества продукции и внедрения высокоэффективных методов менеджмента качества. Впервые проведен областной конкурс качества продукции и</w:t>
      </w:r>
      <w:r w:rsidR="00675B50">
        <w:rPr>
          <w:rFonts w:ascii="Times New Roman" w:eastAsia="Times New Roman" w:hAnsi="Times New Roman" w:cs="Times New Roman"/>
          <w:sz w:val="24"/>
          <w:szCs w:val="24"/>
          <w:lang w:eastAsia="ru-RU" w:bidi="ar-SA"/>
        </w:rPr>
        <w:t xml:space="preserve"> услуг «Белгородское качество»,</w:t>
      </w:r>
      <w:r w:rsidR="00675B50">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по итогам которого 9 ноября 2017 года </w:t>
      </w:r>
      <w:r>
        <w:rPr>
          <w:rFonts w:ascii="Times New Roman" w:eastAsia="Times New Roman" w:hAnsi="Times New Roman" w:cs="Times New Roman"/>
          <w:sz w:val="24"/>
          <w:szCs w:val="24"/>
          <w:lang w:eastAsia="ru-RU" w:bidi="ar-SA"/>
        </w:rPr>
        <w:t>– во Всемирный день качества,</w:t>
      </w:r>
      <w:r w:rsidR="008D4F69">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27 организациям региона вручен знак «Белгородское качество».</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2017 году населению области оказано платных услуг на сумму 80,9 млрд рублей, что в сопоставимых ценах составляет 101,1</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к 2016 году. В структуре объема платных услуг населению продолжали преобладать жилищные, коммунальные бытовые, транспортные, и телекоммуникационные услуги, на долю которых приходилось 72</w:t>
      </w:r>
      <w:r>
        <w:rPr>
          <w:rFonts w:ascii="Times New Roman" w:eastAsia="Times New Roman" w:hAnsi="Times New Roman" w:cs="Times New Roman"/>
          <w:sz w:val="24"/>
          <w:szCs w:val="24"/>
          <w:lang w:eastAsia="ru-RU" w:bidi="ar-SA"/>
        </w:rPr>
        <w:t xml:space="preserve"> %</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от общего объема.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Стратегическим направлением региона является развитие малого и среднего предпринимательства. Режим наибольшего благоприятствования для бизнеса обеспечивают механизмы организационной, финансово-кредитной и имущественной поддержки субъектов малого и среднего бизнеса в рамках подпрограммы развития этого сектора, предусмотренной действующей государственной программой «Развитие экономического потенциала и создание благоприятного предпринимательского климата Белгородской области на 2014 2020 годы».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области действуют современные объекты инфраструктуры поддержки малого и среднего предпринимательства: Микрофинансовая компания Белгородский областной фонд поддержки малого и среднего предпринимательства, Белгородский региональный ресурсный инновационный центр, Белгородский гарантийный фонд содействия кредитованию, промышленные парки, бизнес-инкубаторы, технопарк, центры инноваций социальной сферы, кластерного развития, инжиниринга, молодежного инновационного творчества. Инструменты поддержки предпринимательства нацелены на развитие действующих компаний, имеющих потенциал роста, зарекомендовавших себя в качестве добросовестных налогоплательщиков, активных участников социальных проектов.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2017 году на государственную поддержку малого и среднего предпринимательства в рамках подпрограммы использованы средства областного и федерального бюджетов в объеме 136,2 млн рублей, из них средства областного бюджета – 57,9 млн рублей, федерального – 78,3 млн рублей. Субсидии из федерального бюджета предоставлены в соответствии с соглашением от 21 февраля 2017 года №139-09-151, заключенным между Минэкономразвития России и Правительством области.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2017 году Микрофинансовой компанией Белгородский областной фонд поддержки малого и среднего предпринимательства субъектам малого и среднего предпринимательства предоставлено 119 целевых займов в объеме 214,9 млн рублей, из них по программе микрофинансирования – </w:t>
      </w:r>
      <w:r w:rsidR="008D4F69">
        <w:rPr>
          <w:rFonts w:ascii="Times New Roman" w:eastAsia="Times New Roman" w:hAnsi="Times New Roman" w:cs="Times New Roman"/>
          <w:sz w:val="24"/>
          <w:szCs w:val="24"/>
          <w:lang w:eastAsia="ru-RU" w:bidi="ar-SA"/>
        </w:rPr>
        <w:t>72 целевых займа в объеме</w:t>
      </w:r>
      <w:r w:rsidR="008D4F69">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136,2 млн рублей и 47 целевых займов в объеме 78,7 млн рублей за счет средств микрофинансовой компании.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Белгородским гарантийным фондом содействия кредитованию с начала 2017 года выдано 32 поручительства на сумму 328,5 млн рублей по необеспеченным банковским кредитам субъектов малого и среднего предпринимательства, что позволило привлечь в данную сферу кредитные ресурсы в объеме 1,2 млрд рублей.</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Имущественная поддержка в форме льготного размещения в офисных помещениях инновационного бизнес-инкубатора и аренды нежилых помещений регионального технопарка в 2017 году предоставлялась 50 субъектам малого и среднего предпринимательства, осуществляющим деятельность в научно-технической, инноваци</w:t>
      </w:r>
      <w:r>
        <w:rPr>
          <w:rFonts w:ascii="Times New Roman" w:eastAsia="Times New Roman" w:hAnsi="Times New Roman" w:cs="Times New Roman"/>
          <w:sz w:val="24"/>
          <w:szCs w:val="24"/>
          <w:lang w:eastAsia="ru-RU" w:bidi="ar-SA"/>
        </w:rPr>
        <w:t>онной</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и производственной сферах, 20 малых компаний в отчетный период завершили процесс бизнес-инкубирования.</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В целях создания благоприятных условий для развития производственных и сервисных видов предпринимательской деятельности в регионе продолжается реал</w:t>
      </w:r>
      <w:r>
        <w:rPr>
          <w:rFonts w:ascii="Times New Roman" w:eastAsia="Times New Roman" w:hAnsi="Times New Roman" w:cs="Times New Roman"/>
          <w:sz w:val="24"/>
          <w:szCs w:val="24"/>
          <w:lang w:eastAsia="ru-RU" w:bidi="ar-SA"/>
        </w:rPr>
        <w:t>изация Программы «500/10</w:t>
      </w:r>
      <w:r w:rsidRPr="00586968">
        <w:rPr>
          <w:rFonts w:ascii="Times New Roman" w:eastAsia="Times New Roman" w:hAnsi="Times New Roman" w:cs="Times New Roman"/>
          <w:sz w:val="24"/>
          <w:szCs w:val="24"/>
          <w:lang w:eastAsia="ru-RU" w:bidi="ar-SA"/>
        </w:rPr>
        <w:t>000», направленная на стимулирование создания новых малых предприятий производственных видов деятельности, развитие инфраструктуры, формирование благоприятных социальных условий и конкурентной среды в сельских территориях области.</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Одним из перспективных направлений развития территорий остается реализация проектов по созданию частных промышленных (инду</w:t>
      </w:r>
      <w:r>
        <w:rPr>
          <w:rFonts w:ascii="Times New Roman" w:eastAsia="Times New Roman" w:hAnsi="Times New Roman" w:cs="Times New Roman"/>
          <w:sz w:val="24"/>
          <w:szCs w:val="24"/>
          <w:lang w:eastAsia="ru-RU" w:bidi="ar-SA"/>
        </w:rPr>
        <w:t>стриальных) парков, в том числе</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с участием малых инновационных предприятий. Действуют и развиваются промышленные парки «Северный» и «Волоконовский», на территории промпарка «Волоконовский» в рамках совместного проекта Правительства области и Минэкономразвития России создан производственный бизнес-инкубатор для поддержки предпринимателей на ранней стадии деятельности. Ведется работа по созданию промышленного парка «Фабрика» на территории бывшей птицефабрики «Северна</w:t>
      </w:r>
      <w:r>
        <w:rPr>
          <w:rFonts w:ascii="Times New Roman" w:eastAsia="Times New Roman" w:hAnsi="Times New Roman" w:cs="Times New Roman"/>
          <w:sz w:val="24"/>
          <w:szCs w:val="24"/>
          <w:lang w:eastAsia="ru-RU" w:bidi="ar-SA"/>
        </w:rPr>
        <w:t>я», промышленного парка «Котел»</w:t>
      </w:r>
      <w:r w:rsidR="008D4F69">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на территории Старооскольского городского округа. Реализация программы по развитию промышленных парков на территории области до 2020 года продолжается.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Кроме того, на территории регионального технопарка функционирует «Бизнес-пространство «Контакт» – площадка, на которой проводятся event-мероприятия, дающие возможность для генерации идей и формирования новых бизнес-команд. В 2017 году проведены заседание Общественного совета, </w:t>
      </w:r>
      <w:r>
        <w:rPr>
          <w:rFonts w:ascii="Times New Roman" w:eastAsia="Times New Roman" w:hAnsi="Times New Roman" w:cs="Times New Roman"/>
          <w:sz w:val="24"/>
          <w:szCs w:val="24"/>
          <w:lang w:eastAsia="ru-RU" w:bidi="ar-SA"/>
        </w:rPr>
        <w:t>действующего при Уполномоченном</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по защите прав предпринимателей в Белгородской области, форум для IT-специалистов, соревнования по робототехнике BelRobot 201</w:t>
      </w:r>
      <w:r>
        <w:rPr>
          <w:rFonts w:ascii="Times New Roman" w:eastAsia="Times New Roman" w:hAnsi="Times New Roman" w:cs="Times New Roman"/>
          <w:sz w:val="24"/>
          <w:szCs w:val="24"/>
          <w:lang w:eastAsia="ru-RU" w:bidi="ar-SA"/>
        </w:rPr>
        <w:t>7: АГРО, награждение участников</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и победителей конкурсов «УМНИК» и «Технократ», форум разработчиков Work IT «ГОРОД В ONLINE», совещания по вопросу участия субъектов малого и среднего предпринимательства области в закупках крупнейших заказчиков: АО «Концерн Росэнергоатом» «Курская атомная станция», ФГУП «Почта России», АО «Концерн ВКО «Алмаз-Антей».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Важным направлением организационно-консультационной поддержки малого и среднего бизнеса является деятельность Многофункциональных центров по оказанию государственных и муниципальных услуг. В настоящее время действуют 3 площадки МФЦ, предоставляющие услуги бизнесу в формате «одно окно».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Губернатором области 22 февраля 2017 года утверждена «дорожная карта» внедрения в Белгородской области Целевой модели «Поддержка малого и среднего предпринимательства», которая позволит сформировать базовую инфраструктуру поддержки предпринимательства, повысить уровень доступности мер поддержки как для граждан, планирующих осуществлять предпринимательскую деятельность, так и для действующих субъектов малого и среднего предпринимательства. На 1 января 2018 года «дорожная карта» исполнена на 97 </w:t>
      </w:r>
      <w:r w:rsidR="00675B50">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Развитие реального сектора экономики способствует созданию условий для эффективной реализации человеческого потенциала и обеспечению достойного качества жизни населения.</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Денежные доходы в расчете на душу населения за 2017 год сложились в сумме 30419,7 руб., что выше 2016 года на 2,8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Среднедушевой денежный доход жителя области за 2017 год превышал величину прожиточного минимума в 3,7 раза. В Белгородской области отмечен самый низкий уровень бедности среди регионов ЦФО.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Среднемесячная номинальная начисленная заработная плата работников по полному кругу организаций без выплат социально</w:t>
      </w:r>
      <w:r>
        <w:rPr>
          <w:rFonts w:ascii="Times New Roman" w:eastAsia="Times New Roman" w:hAnsi="Times New Roman" w:cs="Times New Roman"/>
          <w:sz w:val="24"/>
          <w:szCs w:val="24"/>
          <w:lang w:eastAsia="ru-RU" w:bidi="ar-SA"/>
        </w:rPr>
        <w:t>го характера в целом по области</w:t>
      </w:r>
      <w:r>
        <w:rPr>
          <w:rFonts w:ascii="Times New Roman" w:eastAsia="Times New Roman" w:hAnsi="Times New Roman" w:cs="Times New Roman"/>
          <w:sz w:val="24"/>
          <w:szCs w:val="24"/>
          <w:lang w:eastAsia="ru-RU" w:bidi="ar-SA"/>
        </w:rPr>
        <w:br/>
      </w:r>
      <w:r w:rsidRPr="00586968">
        <w:rPr>
          <w:rFonts w:ascii="Times New Roman" w:eastAsia="Times New Roman" w:hAnsi="Times New Roman" w:cs="Times New Roman"/>
          <w:sz w:val="24"/>
          <w:szCs w:val="24"/>
          <w:lang w:eastAsia="ru-RU" w:bidi="ar-SA"/>
        </w:rPr>
        <w:t xml:space="preserve">в 2017 году составила 29065,6 руб. и выросла по сравнению  с 2016 годом на 7,3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Уровень реальной заработной платы в 2017 году по сравнению с 2016 годом в целом по Белгородской области составил 104,5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Реализация трехстороннего соглашения между областным объединением организаций профсоюзов, объединениями работодателей и Правительством Белгородской области на 2017-2019 годы, заключенного 20 декабря 2016 года № 89, и постановления Правительства Белгородской области от 13 марта 2017 года № 93-пп «О мерах по повышению уровня заработной платы в 2017 году» позволяют обеспечивать в области рост заработной платы и усиление контроля за ее своевременной выплатой. В целях осуществления контроля за ростом заработной платы и ликвидации задолженности по ее выплате проводятся ежемесячные мониторинги по организациям производственных видов экономической деятельности, имеющим низкий уровень заработной платы и задолженность по ее выплате, при взаимодействии с органами местного самоуправления принимаются меры по ее увеличению.</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В области 27 октября 2017 года проведена региональная конференция «Создание высокопроизводительных рабочих мест </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Стратегия роста для России». В 2017 году реализованы мероприятия «дорожной карты» по обеспечению роста высокопроизводительных рабочих мест, по итогам года их число увеличилось по сравнению с 2016 годом на 2,1</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 и достигло 201,9 тыс. единиц.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 xml:space="preserve">По состоянию на 1 января 2018 года в центрах занятости населения области состояло на учете 6257 человек, незанятых трудовой деятельностью. Официальный статус безработного имели 5587 человек, что на 6 человек меньше, чем на 1 января 2017 года. Уровень регистрируемой безработицы на 1 января 2018 года составил 0,68 </w:t>
      </w:r>
      <w:r>
        <w:rPr>
          <w:rFonts w:ascii="Times New Roman" w:eastAsia="Times New Roman" w:hAnsi="Times New Roman" w:cs="Times New Roman"/>
          <w:sz w:val="24"/>
          <w:szCs w:val="24"/>
          <w:lang w:eastAsia="ru-RU" w:bidi="ar-SA"/>
        </w:rPr>
        <w:t>%</w:t>
      </w:r>
      <w:r w:rsidRPr="00586968">
        <w:rPr>
          <w:rFonts w:ascii="Times New Roman" w:eastAsia="Times New Roman" w:hAnsi="Times New Roman" w:cs="Times New Roman"/>
          <w:sz w:val="24"/>
          <w:szCs w:val="24"/>
          <w:lang w:eastAsia="ru-RU" w:bidi="ar-SA"/>
        </w:rPr>
        <w:t xml:space="preserve">.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За 2017 год в службу занятости населения области обратилось 79025 человек, из них за содействием в поиске подходящего места работы – 33064 человека. Трудоустроены при содействии центров занятости населения 26370 человек (79,8</w:t>
      </w:r>
      <w:r>
        <w:rPr>
          <w:rFonts w:ascii="Times New Roman" w:eastAsia="Times New Roman" w:hAnsi="Times New Roman" w:cs="Times New Roman"/>
          <w:sz w:val="24"/>
          <w:szCs w:val="24"/>
          <w:lang w:eastAsia="ru-RU" w:bidi="ar-SA"/>
        </w:rPr>
        <w:t xml:space="preserve"> </w:t>
      </w:r>
      <w:r w:rsidRPr="00586968">
        <w:rPr>
          <w:rFonts w:ascii="Times New Roman" w:eastAsia="Times New Roman" w:hAnsi="Times New Roman" w:cs="Times New Roman"/>
          <w:sz w:val="24"/>
          <w:szCs w:val="24"/>
          <w:lang w:eastAsia="ru-RU" w:bidi="ar-SA"/>
        </w:rPr>
        <w:t xml:space="preserve">% от числа обратившихся по вопросу содействия занятости). Услугами профессиональной ориентации по выбору сферы деятельности воспользовались 7971 человек. Возможность переподготовки или получения новой профессии была предоставлена 1705 безработным гражданам. Правом выхода на досрочную пенсию воспользовались 142 безработных предпенсионного возраста. Социальные выплаты в виде пособий по безработице, материальной помощи и стипендий в период профессионального обучения за 2017 год предоставлены 19106 безработным гражданам. </w:t>
      </w:r>
    </w:p>
    <w:p w:rsidR="0010545C" w:rsidRPr="00586968"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Коэффициент напряженности в целом по области (отношение численности граждан, незанятых трудовой деятельностью, к численности поданных в службу занятости вакансий) составил 0,3 человека на одну вакансию.</w:t>
      </w:r>
    </w:p>
    <w:p w:rsidR="0010545C" w:rsidRDefault="0010545C"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586968">
        <w:rPr>
          <w:rFonts w:ascii="Times New Roman" w:eastAsia="Times New Roman" w:hAnsi="Times New Roman" w:cs="Times New Roman"/>
          <w:sz w:val="24"/>
          <w:szCs w:val="24"/>
          <w:lang w:eastAsia="ru-RU" w:bidi="ar-SA"/>
        </w:rPr>
        <w:t>Для обеспечения эффективной занятости граждан, создания условий для развития конкурентоспособного рынка труда, снижения уровня безработицы в области разработана и реализуется государственная программа области «Содействие занятости населения Белгородской области на 2014-2020 годы», утвержденная постановлением Правительства области 16 декабря 2013 года № 527-пп.</w:t>
      </w:r>
    </w:p>
    <w:p w:rsidR="00675B50" w:rsidRDefault="00675B50" w:rsidP="0010545C">
      <w:pPr>
        <w:pStyle w:val="af8"/>
        <w:keepNext/>
        <w:keepLines/>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p>
    <w:p w:rsidR="0010545C" w:rsidRDefault="0010545C" w:rsidP="0010545C">
      <w:pPr>
        <w:pStyle w:val="af8"/>
        <w:keepNext/>
        <w:keepLines/>
        <w:shd w:val="clear" w:color="auto" w:fill="FFFFFF" w:themeFill="background1"/>
        <w:spacing w:before="0" w:after="0" w:line="240" w:lineRule="exact"/>
        <w:ind w:left="0" w:firstLine="709"/>
        <w:jc w:val="center"/>
        <w:rPr>
          <w:rFonts w:ascii="Times New Roman" w:eastAsia="Times New Roman" w:hAnsi="Times New Roman" w:cs="Times New Roman"/>
          <w:b/>
          <w:i/>
          <w:sz w:val="24"/>
          <w:szCs w:val="24"/>
          <w:lang w:eastAsia="ru-RU"/>
        </w:rPr>
      </w:pPr>
      <w:r w:rsidRPr="00D743D0">
        <w:rPr>
          <w:rFonts w:ascii="Times New Roman" w:eastAsia="Times New Roman" w:hAnsi="Times New Roman" w:cs="Times New Roman"/>
          <w:b/>
          <w:i/>
          <w:sz w:val="24"/>
          <w:szCs w:val="24"/>
          <w:lang w:eastAsia="ru-RU"/>
        </w:rPr>
        <w:t>Развитие малого и среднего предпринимательства</w:t>
      </w:r>
    </w:p>
    <w:p w:rsidR="0010545C" w:rsidRDefault="0010545C" w:rsidP="0010545C">
      <w:pPr>
        <w:pStyle w:val="af8"/>
        <w:keepNext/>
        <w:keepLines/>
        <w:shd w:val="clear" w:color="auto" w:fill="FFFFFF" w:themeFill="background1"/>
        <w:spacing w:before="0" w:after="0" w:line="240" w:lineRule="exact"/>
        <w:ind w:left="0" w:firstLine="709"/>
        <w:jc w:val="center"/>
        <w:rPr>
          <w:rFonts w:ascii="Times New Roman" w:eastAsia="Times New Roman" w:hAnsi="Times New Roman" w:cs="Times New Roman"/>
          <w:b/>
          <w:i/>
          <w:sz w:val="24"/>
          <w:szCs w:val="24"/>
          <w:lang w:eastAsia="ru-RU"/>
        </w:rPr>
      </w:pPr>
    </w:p>
    <w:p w:rsidR="0010545C" w:rsidRPr="00D743D0" w:rsidRDefault="0010545C" w:rsidP="0010545C">
      <w:pPr>
        <w:pStyle w:val="af8"/>
        <w:keepNext/>
        <w:keepLines/>
        <w:shd w:val="clear" w:color="auto" w:fill="FFFFFF" w:themeFill="background1"/>
        <w:spacing w:before="0" w:after="0" w:line="240" w:lineRule="exact"/>
        <w:ind w:left="0" w:firstLine="709"/>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rPr>
        <w:t>Ч</w:t>
      </w:r>
      <w:r w:rsidRPr="00D743D0">
        <w:rPr>
          <w:rFonts w:ascii="Times New Roman" w:eastAsia="Times New Roman" w:hAnsi="Times New Roman" w:cs="Times New Roman"/>
          <w:b/>
          <w:sz w:val="24"/>
          <w:szCs w:val="24"/>
        </w:rPr>
        <w:t>исло действующих субъектов малого и среднего предпринимательства в расчете на 10 тыс. человек населения</w:t>
      </w:r>
      <w:r>
        <w:rPr>
          <w:rFonts w:ascii="Times New Roman" w:eastAsia="Times New Roman" w:hAnsi="Times New Roman" w:cs="Times New Roman"/>
          <w:b/>
          <w:sz w:val="24"/>
          <w:szCs w:val="24"/>
        </w:rPr>
        <w:t>, (единиц)</w:t>
      </w:r>
    </w:p>
    <w:p w:rsidR="0010545C" w:rsidRPr="00D743D0"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D743D0">
        <w:rPr>
          <w:rFonts w:ascii="Times New Roman" w:eastAsia="Times New Roman" w:hAnsi="Times New Roman" w:cs="Times New Roman"/>
          <w:sz w:val="24"/>
          <w:szCs w:val="24"/>
        </w:rPr>
        <w:t>Малое и среднее предпринимательство является значимым сектором экономики Белгородской области, способствующим формированию конкурентной среды, насыщению рынков продукцией и услугами, обеспечению самозанятости</w:t>
      </w:r>
      <w:r>
        <w:rPr>
          <w:rFonts w:ascii="Times New Roman" w:eastAsia="Times New Roman" w:hAnsi="Times New Roman" w:cs="Times New Roman"/>
          <w:sz w:val="24"/>
          <w:szCs w:val="24"/>
        </w:rPr>
        <w:t xml:space="preserve"> и созданию новых рабочих мест.</w:t>
      </w:r>
    </w:p>
    <w:p w:rsidR="0010545C" w:rsidRPr="00D743D0"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D743D0">
        <w:rPr>
          <w:rFonts w:ascii="Times New Roman" w:eastAsia="Times New Roman" w:hAnsi="Times New Roman" w:cs="Times New Roman"/>
          <w:sz w:val="24"/>
          <w:szCs w:val="24"/>
        </w:rPr>
        <w:t xml:space="preserve">По состоянию на 1 января 2018 года </w:t>
      </w:r>
      <w:r w:rsidRPr="00D743D0">
        <w:rPr>
          <w:rFonts w:ascii="Times New Roman" w:eastAsia="Times New Roman" w:hAnsi="Times New Roman" w:cs="Times New Roman"/>
          <w:b/>
          <w:sz w:val="24"/>
          <w:szCs w:val="24"/>
        </w:rPr>
        <w:t xml:space="preserve">число действующих субъектов малого и среднего предпринимательства </w:t>
      </w:r>
      <w:r>
        <w:rPr>
          <w:rFonts w:ascii="Times New Roman" w:eastAsia="Times New Roman" w:hAnsi="Times New Roman" w:cs="Times New Roman"/>
          <w:b/>
          <w:sz w:val="24"/>
          <w:szCs w:val="24"/>
        </w:rPr>
        <w:t xml:space="preserve">(далее – </w:t>
      </w:r>
      <w:r w:rsidRPr="00E53C5A">
        <w:rPr>
          <w:rFonts w:ascii="Times New Roman" w:eastAsia="Times New Roman" w:hAnsi="Times New Roman" w:cs="Times New Roman"/>
          <w:b/>
          <w:sz w:val="24"/>
          <w:szCs w:val="24"/>
        </w:rPr>
        <w:t>субъект</w:t>
      </w:r>
      <w:r>
        <w:rPr>
          <w:rFonts w:ascii="Times New Roman" w:eastAsia="Times New Roman" w:hAnsi="Times New Roman" w:cs="Times New Roman"/>
          <w:b/>
          <w:sz w:val="24"/>
          <w:szCs w:val="24"/>
        </w:rPr>
        <w:t>ы</w:t>
      </w:r>
      <w:r w:rsidRPr="00E53C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СМП) в расчете</w:t>
      </w:r>
      <w:r>
        <w:rPr>
          <w:rFonts w:ascii="Times New Roman" w:eastAsia="Times New Roman" w:hAnsi="Times New Roman" w:cs="Times New Roman"/>
          <w:b/>
          <w:sz w:val="24"/>
          <w:szCs w:val="24"/>
        </w:rPr>
        <w:br/>
      </w:r>
      <w:r w:rsidRPr="00D743D0">
        <w:rPr>
          <w:rFonts w:ascii="Times New Roman" w:eastAsia="Times New Roman" w:hAnsi="Times New Roman" w:cs="Times New Roman"/>
          <w:b/>
          <w:sz w:val="24"/>
          <w:szCs w:val="24"/>
        </w:rPr>
        <w:t>на 10 тыс. человек населения составило</w:t>
      </w:r>
      <w:r>
        <w:rPr>
          <w:rFonts w:ascii="Times New Roman" w:eastAsia="Times New Roman" w:hAnsi="Times New Roman" w:cs="Times New Roman"/>
          <w:b/>
          <w:sz w:val="24"/>
          <w:szCs w:val="24"/>
        </w:rPr>
        <w:t xml:space="preserve"> </w:t>
      </w:r>
      <w:r w:rsidRPr="00D743D0">
        <w:rPr>
          <w:rFonts w:ascii="Times New Roman" w:eastAsia="Times New Roman" w:hAnsi="Times New Roman" w:cs="Times New Roman"/>
          <w:b/>
          <w:sz w:val="24"/>
          <w:szCs w:val="24"/>
        </w:rPr>
        <w:t xml:space="preserve">333,2 единиц. </w:t>
      </w:r>
      <w:r w:rsidRPr="00D743D0">
        <w:rPr>
          <w:rFonts w:ascii="Times New Roman" w:eastAsia="Times New Roman" w:hAnsi="Times New Roman" w:cs="Times New Roman"/>
          <w:sz w:val="24"/>
          <w:szCs w:val="24"/>
        </w:rPr>
        <w:t>В этой сфере занято, с учетом индивидуальных предпринимателей, более 223 тыс. человек и</w:t>
      </w:r>
      <w:r w:rsidR="008D4F69">
        <w:rPr>
          <w:rFonts w:ascii="Times New Roman" w:eastAsia="Times New Roman" w:hAnsi="Times New Roman" w:cs="Times New Roman"/>
          <w:sz w:val="24"/>
          <w:szCs w:val="24"/>
        </w:rPr>
        <w:t>ли 28,2 %</w:t>
      </w:r>
      <w:r w:rsidR="008D4F69">
        <w:rPr>
          <w:rFonts w:ascii="Times New Roman" w:eastAsia="Times New Roman" w:hAnsi="Times New Roman" w:cs="Times New Roman"/>
          <w:sz w:val="24"/>
          <w:szCs w:val="24"/>
        </w:rPr>
        <w:br/>
      </w:r>
      <w:r w:rsidRPr="00D743D0">
        <w:rPr>
          <w:rFonts w:ascii="Times New Roman" w:eastAsia="Times New Roman" w:hAnsi="Times New Roman" w:cs="Times New Roman"/>
          <w:sz w:val="24"/>
          <w:szCs w:val="24"/>
        </w:rPr>
        <w:t xml:space="preserve">от численности занятых в экономике региона. Оборот субъектов малого и среднего бизнеса в 2017 году составил 754 млрд рублей. Доля добавленной стоимости </w:t>
      </w:r>
      <w:r w:rsidRPr="00E53C5A">
        <w:rPr>
          <w:rFonts w:ascii="Times New Roman" w:eastAsia="Times New Roman" w:hAnsi="Times New Roman" w:cs="Times New Roman"/>
          <w:sz w:val="24"/>
          <w:szCs w:val="24"/>
        </w:rPr>
        <w:t xml:space="preserve">субъектов </w:t>
      </w:r>
      <w:r>
        <w:rPr>
          <w:rFonts w:ascii="Times New Roman" w:eastAsia="Times New Roman" w:hAnsi="Times New Roman" w:cs="Times New Roman"/>
          <w:sz w:val="24"/>
          <w:szCs w:val="24"/>
        </w:rPr>
        <w:t xml:space="preserve">СМП </w:t>
      </w:r>
      <w:r w:rsidRPr="00D743D0">
        <w:rPr>
          <w:rFonts w:ascii="Times New Roman" w:eastAsia="Times New Roman" w:hAnsi="Times New Roman" w:cs="Times New Roman"/>
          <w:sz w:val="24"/>
          <w:szCs w:val="24"/>
        </w:rPr>
        <w:t xml:space="preserve">в общем объеме ВРП области оценивается в размере 29,4 </w:t>
      </w:r>
      <w:r>
        <w:rPr>
          <w:rFonts w:ascii="Times New Roman" w:eastAsia="Times New Roman" w:hAnsi="Times New Roman" w:cs="Times New Roman"/>
          <w:sz w:val="24"/>
          <w:szCs w:val="24"/>
        </w:rPr>
        <w:t>%</w:t>
      </w:r>
      <w:r w:rsidRPr="00D743D0">
        <w:rPr>
          <w:rFonts w:ascii="Times New Roman" w:eastAsia="Times New Roman" w:hAnsi="Times New Roman" w:cs="Times New Roman"/>
          <w:sz w:val="24"/>
          <w:szCs w:val="24"/>
        </w:rPr>
        <w:t xml:space="preserve">. Налоговые поступления от субъектов малого бизнеса, применяющих специальные режимы налогообложения, в бюджеты всех уровней составили 5,6 млрд рублей. </w:t>
      </w: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D743D0">
        <w:rPr>
          <w:rFonts w:ascii="Times New Roman" w:eastAsia="Times New Roman" w:hAnsi="Times New Roman" w:cs="Times New Roman"/>
          <w:sz w:val="24"/>
          <w:szCs w:val="24"/>
        </w:rPr>
        <w:t xml:space="preserve">В 2017 году по числу </w:t>
      </w:r>
      <w:r w:rsidRPr="00E53C5A">
        <w:rPr>
          <w:rFonts w:ascii="Times New Roman" w:eastAsia="Times New Roman" w:hAnsi="Times New Roman" w:cs="Times New Roman"/>
          <w:sz w:val="24"/>
          <w:szCs w:val="24"/>
        </w:rPr>
        <w:t xml:space="preserve">субъектов </w:t>
      </w:r>
      <w:r>
        <w:rPr>
          <w:rFonts w:ascii="Times New Roman" w:eastAsia="Times New Roman" w:hAnsi="Times New Roman" w:cs="Times New Roman"/>
          <w:sz w:val="24"/>
          <w:szCs w:val="24"/>
        </w:rPr>
        <w:t>СМП</w:t>
      </w:r>
      <w:r w:rsidRPr="00D743D0">
        <w:rPr>
          <w:rFonts w:ascii="Times New Roman" w:eastAsia="Times New Roman" w:hAnsi="Times New Roman" w:cs="Times New Roman"/>
          <w:sz w:val="24"/>
          <w:szCs w:val="24"/>
        </w:rPr>
        <w:t xml:space="preserve"> в расчете на 10 тыс. человек населения лидировали среди городских округов – г</w:t>
      </w:r>
      <w:r>
        <w:rPr>
          <w:rFonts w:ascii="Times New Roman" w:eastAsia="Times New Roman" w:hAnsi="Times New Roman" w:cs="Times New Roman"/>
          <w:sz w:val="24"/>
          <w:szCs w:val="24"/>
        </w:rPr>
        <w:t>.</w:t>
      </w:r>
      <w:r w:rsidRPr="00D743D0">
        <w:rPr>
          <w:rFonts w:ascii="Times New Roman" w:eastAsia="Times New Roman" w:hAnsi="Times New Roman" w:cs="Times New Roman"/>
          <w:sz w:val="24"/>
          <w:szCs w:val="24"/>
        </w:rPr>
        <w:t xml:space="preserve"> Белгород</w:t>
      </w:r>
      <w:r>
        <w:rPr>
          <w:rFonts w:ascii="Times New Roman" w:eastAsia="Times New Roman" w:hAnsi="Times New Roman" w:cs="Times New Roman"/>
          <w:sz w:val="24"/>
          <w:szCs w:val="24"/>
        </w:rPr>
        <w:t xml:space="preserve"> (1 группа –</w:t>
      </w:r>
      <w:r w:rsidRPr="00D743D0">
        <w:rPr>
          <w:rFonts w:ascii="Times New Roman" w:eastAsia="Times New Roman" w:hAnsi="Times New Roman" w:cs="Times New Roman"/>
          <w:sz w:val="24"/>
          <w:szCs w:val="24"/>
        </w:rPr>
        <w:t xml:space="preserve"> 629</w:t>
      </w:r>
      <w:r>
        <w:rPr>
          <w:rFonts w:ascii="Times New Roman" w:eastAsia="Times New Roman" w:hAnsi="Times New Roman" w:cs="Times New Roman"/>
          <w:sz w:val="24"/>
          <w:szCs w:val="24"/>
        </w:rPr>
        <w:t>,3</w:t>
      </w:r>
      <w:r w:rsidRPr="00D743D0">
        <w:rPr>
          <w:rFonts w:ascii="Times New Roman" w:eastAsia="Times New Roman" w:hAnsi="Times New Roman" w:cs="Times New Roman"/>
          <w:sz w:val="24"/>
          <w:szCs w:val="24"/>
        </w:rPr>
        <w:t xml:space="preserve"> единиц), среди муниципальных районов Белгородский ра</w:t>
      </w:r>
      <w:r>
        <w:rPr>
          <w:rFonts w:ascii="Times New Roman" w:eastAsia="Times New Roman" w:hAnsi="Times New Roman" w:cs="Times New Roman"/>
          <w:sz w:val="24"/>
          <w:szCs w:val="24"/>
        </w:rPr>
        <w:t>йон (2 группа –</w:t>
      </w:r>
      <w:r w:rsidRPr="00D743D0">
        <w:rPr>
          <w:rFonts w:ascii="Times New Roman" w:eastAsia="Times New Roman" w:hAnsi="Times New Roman" w:cs="Times New Roman"/>
          <w:sz w:val="24"/>
          <w:szCs w:val="24"/>
        </w:rPr>
        <w:t xml:space="preserve"> 486</w:t>
      </w:r>
      <w:r>
        <w:rPr>
          <w:rFonts w:ascii="Times New Roman" w:eastAsia="Times New Roman" w:hAnsi="Times New Roman" w:cs="Times New Roman"/>
          <w:sz w:val="24"/>
          <w:szCs w:val="24"/>
        </w:rPr>
        <w:t>,3</w:t>
      </w:r>
      <w:r w:rsidRPr="00D743D0">
        <w:rPr>
          <w:rFonts w:ascii="Times New Roman" w:eastAsia="Times New Roman" w:hAnsi="Times New Roman" w:cs="Times New Roman"/>
          <w:sz w:val="24"/>
          <w:szCs w:val="24"/>
        </w:rPr>
        <w:t xml:space="preserve"> единиц)</w:t>
      </w:r>
      <w:r>
        <w:rPr>
          <w:rFonts w:ascii="Times New Roman" w:eastAsia="Times New Roman" w:hAnsi="Times New Roman" w:cs="Times New Roman"/>
          <w:sz w:val="24"/>
          <w:szCs w:val="24"/>
        </w:rPr>
        <w:t>, Ракитянский район (3 группа –</w:t>
      </w:r>
      <w:r w:rsidRPr="00D743D0">
        <w:rPr>
          <w:rFonts w:ascii="Times New Roman" w:eastAsia="Times New Roman" w:hAnsi="Times New Roman" w:cs="Times New Roman"/>
          <w:sz w:val="24"/>
          <w:szCs w:val="24"/>
        </w:rPr>
        <w:t xml:space="preserve"> 307</w:t>
      </w:r>
      <w:r>
        <w:rPr>
          <w:rFonts w:ascii="Times New Roman" w:eastAsia="Times New Roman" w:hAnsi="Times New Roman" w:cs="Times New Roman"/>
          <w:sz w:val="24"/>
          <w:szCs w:val="24"/>
        </w:rPr>
        <w:t>,8</w:t>
      </w:r>
      <w:r w:rsidRPr="00D743D0">
        <w:rPr>
          <w:rFonts w:ascii="Times New Roman" w:eastAsia="Times New Roman" w:hAnsi="Times New Roman" w:cs="Times New Roman"/>
          <w:sz w:val="24"/>
          <w:szCs w:val="24"/>
        </w:rPr>
        <w:t xml:space="preserve"> единиц</w:t>
      </w:r>
      <w:r>
        <w:rPr>
          <w:rFonts w:ascii="Times New Roman" w:eastAsia="Times New Roman" w:hAnsi="Times New Roman" w:cs="Times New Roman"/>
          <w:sz w:val="24"/>
          <w:szCs w:val="24"/>
        </w:rPr>
        <w:t>) и Чернянский район (4 группа –</w:t>
      </w:r>
      <w:r w:rsidRPr="00D743D0">
        <w:rPr>
          <w:rFonts w:ascii="Times New Roman" w:eastAsia="Times New Roman" w:hAnsi="Times New Roman" w:cs="Times New Roman"/>
          <w:sz w:val="24"/>
          <w:szCs w:val="24"/>
        </w:rPr>
        <w:t xml:space="preserve"> 360</w:t>
      </w:r>
      <w:r>
        <w:rPr>
          <w:rFonts w:ascii="Times New Roman" w:eastAsia="Times New Roman" w:hAnsi="Times New Roman" w:cs="Times New Roman"/>
          <w:sz w:val="24"/>
          <w:szCs w:val="24"/>
        </w:rPr>
        <w:t>,1 единиц).</w:t>
      </w: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D743D0">
        <w:rPr>
          <w:rFonts w:ascii="Times New Roman" w:eastAsia="Times New Roman" w:hAnsi="Times New Roman" w:cs="Times New Roman"/>
          <w:sz w:val="24"/>
          <w:szCs w:val="24"/>
        </w:rPr>
        <w:t>Низкие результаты отмечены в Губкинском городском округе (275</w:t>
      </w:r>
      <w:r>
        <w:rPr>
          <w:rFonts w:ascii="Times New Roman" w:eastAsia="Times New Roman" w:hAnsi="Times New Roman" w:cs="Times New Roman"/>
          <w:sz w:val="24"/>
          <w:szCs w:val="24"/>
        </w:rPr>
        <w:t>,4</w:t>
      </w:r>
      <w:r w:rsidRPr="00D743D0">
        <w:rPr>
          <w:rFonts w:ascii="Times New Roman" w:eastAsia="Times New Roman" w:hAnsi="Times New Roman" w:cs="Times New Roman"/>
          <w:sz w:val="24"/>
          <w:szCs w:val="24"/>
        </w:rPr>
        <w:t xml:space="preserve"> единиц), </w:t>
      </w:r>
      <w:r>
        <w:rPr>
          <w:rFonts w:ascii="Times New Roman" w:eastAsia="Times New Roman" w:hAnsi="Times New Roman" w:cs="Times New Roman"/>
          <w:sz w:val="24"/>
          <w:szCs w:val="24"/>
        </w:rPr>
        <w:t>Грайворонском, Корочанском, Краснеском, Красногвардейском, Краснояружском, Прохоровском и Ровеньском муниципальных районах</w:t>
      </w:r>
      <w:r w:rsidRPr="00D743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286,5;  268,8;  208,4;  275,5;  284,9;  264,3;  288,3</w:t>
      </w:r>
      <w:r w:rsidRPr="00D743D0">
        <w:rPr>
          <w:rFonts w:ascii="Times New Roman" w:eastAsia="Times New Roman" w:hAnsi="Times New Roman" w:cs="Times New Roman"/>
          <w:sz w:val="24"/>
          <w:szCs w:val="24"/>
        </w:rPr>
        <w:t xml:space="preserve"> единиц</w:t>
      </w:r>
      <w:r>
        <w:rPr>
          <w:rFonts w:ascii="Times New Roman" w:eastAsia="Times New Roman" w:hAnsi="Times New Roman" w:cs="Times New Roman"/>
          <w:sz w:val="24"/>
          <w:szCs w:val="24"/>
        </w:rPr>
        <w:t xml:space="preserve"> соответственно).</w:t>
      </w: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Снижение произошло за счет расширения </w:t>
      </w:r>
      <w:r w:rsidRPr="003C50B5">
        <w:rPr>
          <w:rFonts w:ascii="Times New Roman" w:eastAsia="Times New Roman" w:hAnsi="Times New Roman" w:cs="Times New Roman"/>
          <w:sz w:val="24"/>
          <w:szCs w:val="24"/>
        </w:rPr>
        <w:t>осуществл</w:t>
      </w:r>
      <w:r>
        <w:rPr>
          <w:rFonts w:ascii="Times New Roman" w:eastAsia="Times New Roman" w:hAnsi="Times New Roman" w:cs="Times New Roman"/>
          <w:sz w:val="24"/>
          <w:szCs w:val="24"/>
        </w:rPr>
        <w:t>ения</w:t>
      </w:r>
      <w:r w:rsidRPr="003C50B5">
        <w:rPr>
          <w:rFonts w:ascii="Times New Roman" w:eastAsia="Times New Roman" w:hAnsi="Times New Roman" w:cs="Times New Roman"/>
          <w:sz w:val="24"/>
          <w:szCs w:val="24"/>
        </w:rPr>
        <w:t xml:space="preserve"> деятельност</w:t>
      </w:r>
      <w:r>
        <w:rPr>
          <w:rFonts w:ascii="Times New Roman" w:eastAsia="Times New Roman" w:hAnsi="Times New Roman" w:cs="Times New Roman"/>
          <w:sz w:val="24"/>
          <w:szCs w:val="24"/>
        </w:rPr>
        <w:t>и</w:t>
      </w:r>
      <w:r w:rsidRPr="003C50B5">
        <w:rPr>
          <w:rFonts w:ascii="Times New Roman" w:eastAsia="Times New Roman" w:hAnsi="Times New Roman" w:cs="Times New Roman"/>
          <w:sz w:val="24"/>
          <w:szCs w:val="24"/>
        </w:rPr>
        <w:t xml:space="preserve"> сетевы</w:t>
      </w:r>
      <w:r>
        <w:rPr>
          <w:rFonts w:ascii="Times New Roman" w:eastAsia="Times New Roman" w:hAnsi="Times New Roman" w:cs="Times New Roman"/>
          <w:sz w:val="24"/>
          <w:szCs w:val="24"/>
        </w:rPr>
        <w:t>х</w:t>
      </w:r>
      <w:r w:rsidRPr="003C50B5">
        <w:rPr>
          <w:rFonts w:ascii="Times New Roman" w:eastAsia="Times New Roman" w:hAnsi="Times New Roman" w:cs="Times New Roman"/>
          <w:sz w:val="24"/>
          <w:szCs w:val="24"/>
        </w:rPr>
        <w:t xml:space="preserve"> магазин</w:t>
      </w:r>
      <w:r>
        <w:rPr>
          <w:rFonts w:ascii="Times New Roman" w:eastAsia="Times New Roman" w:hAnsi="Times New Roman" w:cs="Times New Roman"/>
          <w:sz w:val="24"/>
          <w:szCs w:val="24"/>
        </w:rPr>
        <w:t>ов</w:t>
      </w:r>
      <w:r w:rsidRPr="003C50B5">
        <w:rPr>
          <w:rFonts w:ascii="Times New Roman" w:eastAsia="Times New Roman" w:hAnsi="Times New Roman" w:cs="Times New Roman"/>
          <w:sz w:val="24"/>
          <w:szCs w:val="24"/>
        </w:rPr>
        <w:t xml:space="preserve">, вследствие чего произошло сокращение </w:t>
      </w:r>
      <w:r w:rsidRPr="00E53C5A">
        <w:rPr>
          <w:rFonts w:ascii="Times New Roman" w:eastAsia="Times New Roman" w:hAnsi="Times New Roman" w:cs="Times New Roman"/>
          <w:sz w:val="24"/>
          <w:szCs w:val="24"/>
        </w:rPr>
        <w:t xml:space="preserve">субъектов </w:t>
      </w:r>
      <w:r w:rsidRPr="003C50B5">
        <w:rPr>
          <w:rFonts w:ascii="Times New Roman" w:eastAsia="Times New Roman" w:hAnsi="Times New Roman" w:cs="Times New Roman"/>
          <w:sz w:val="24"/>
          <w:szCs w:val="24"/>
        </w:rPr>
        <w:t xml:space="preserve">СМП по виду деятельности торговля.  В сельском хозяйстве </w:t>
      </w:r>
      <w:r w:rsidRPr="00E53C5A">
        <w:rPr>
          <w:rFonts w:ascii="Times New Roman" w:eastAsia="Times New Roman" w:hAnsi="Times New Roman" w:cs="Times New Roman"/>
          <w:sz w:val="24"/>
          <w:szCs w:val="24"/>
        </w:rPr>
        <w:t>субъект</w:t>
      </w:r>
      <w:r>
        <w:rPr>
          <w:rFonts w:ascii="Times New Roman" w:eastAsia="Times New Roman" w:hAnsi="Times New Roman" w:cs="Times New Roman"/>
          <w:sz w:val="24"/>
          <w:szCs w:val="24"/>
        </w:rPr>
        <w:t>ы</w:t>
      </w:r>
      <w:r w:rsidRPr="00E53C5A">
        <w:rPr>
          <w:rFonts w:ascii="Times New Roman" w:eastAsia="Times New Roman" w:hAnsi="Times New Roman" w:cs="Times New Roman"/>
          <w:sz w:val="24"/>
          <w:szCs w:val="24"/>
        </w:rPr>
        <w:t xml:space="preserve"> </w:t>
      </w:r>
      <w:r w:rsidRPr="003C50B5">
        <w:rPr>
          <w:rFonts w:ascii="Times New Roman" w:eastAsia="Times New Roman" w:hAnsi="Times New Roman" w:cs="Times New Roman"/>
          <w:sz w:val="24"/>
          <w:szCs w:val="24"/>
        </w:rPr>
        <w:t xml:space="preserve">СМП, получившие поддержку на момент расчета показателя, в настоящее </w:t>
      </w:r>
      <w:r w:rsidR="008D4F69">
        <w:rPr>
          <w:rFonts w:ascii="Times New Roman" w:eastAsia="Times New Roman" w:hAnsi="Times New Roman" w:cs="Times New Roman"/>
          <w:sz w:val="24"/>
          <w:szCs w:val="24"/>
        </w:rPr>
        <w:t>время закрыли свою деятельность</w:t>
      </w:r>
      <w:r w:rsidR="008D4F69">
        <w:rPr>
          <w:rFonts w:ascii="Times New Roman" w:eastAsia="Times New Roman" w:hAnsi="Times New Roman" w:cs="Times New Roman"/>
          <w:sz w:val="24"/>
          <w:szCs w:val="24"/>
        </w:rPr>
        <w:br/>
      </w:r>
      <w:r w:rsidRPr="003C50B5">
        <w:rPr>
          <w:rFonts w:ascii="Times New Roman" w:eastAsia="Times New Roman" w:hAnsi="Times New Roman" w:cs="Times New Roman"/>
          <w:sz w:val="24"/>
          <w:szCs w:val="24"/>
        </w:rPr>
        <w:t>и перешли в разряд</w:t>
      </w:r>
      <w:r>
        <w:rPr>
          <w:rFonts w:ascii="Times New Roman" w:eastAsia="Times New Roman" w:hAnsi="Times New Roman" w:cs="Times New Roman"/>
          <w:sz w:val="24"/>
          <w:szCs w:val="24"/>
        </w:rPr>
        <w:t xml:space="preserve"> личных подсобных хозяйств (</w:t>
      </w:r>
      <w:r w:rsidRPr="003C50B5">
        <w:rPr>
          <w:rFonts w:ascii="Times New Roman" w:eastAsia="Times New Roman" w:hAnsi="Times New Roman" w:cs="Times New Roman"/>
          <w:sz w:val="24"/>
          <w:szCs w:val="24"/>
        </w:rPr>
        <w:t>ЛПХ</w:t>
      </w:r>
      <w:r>
        <w:rPr>
          <w:rFonts w:ascii="Times New Roman" w:eastAsia="Times New Roman" w:hAnsi="Times New Roman" w:cs="Times New Roman"/>
          <w:sz w:val="24"/>
          <w:szCs w:val="24"/>
        </w:rPr>
        <w:t>). Также</w:t>
      </w:r>
      <w:r w:rsidRPr="00D149A3">
        <w:rPr>
          <w:rFonts w:ascii="Times New Roman" w:eastAsia="Times New Roman" w:hAnsi="Times New Roman" w:cs="Times New Roman"/>
          <w:sz w:val="24"/>
          <w:szCs w:val="24"/>
        </w:rPr>
        <w:t xml:space="preserve"> неравномерност</w:t>
      </w:r>
      <w:r>
        <w:rPr>
          <w:rFonts w:ascii="Times New Roman" w:eastAsia="Times New Roman" w:hAnsi="Times New Roman" w:cs="Times New Roman"/>
          <w:sz w:val="24"/>
          <w:szCs w:val="24"/>
        </w:rPr>
        <w:t>ь</w:t>
      </w:r>
      <w:r w:rsidRPr="00D149A3">
        <w:rPr>
          <w:rFonts w:ascii="Times New Roman" w:eastAsia="Times New Roman" w:hAnsi="Times New Roman" w:cs="Times New Roman"/>
          <w:sz w:val="24"/>
          <w:szCs w:val="24"/>
        </w:rPr>
        <w:t xml:space="preserve"> показателя заключается в специфичности бизнеса в к</w:t>
      </w:r>
      <w:r w:rsidR="008D4F69">
        <w:rPr>
          <w:rFonts w:ascii="Times New Roman" w:eastAsia="Times New Roman" w:hAnsi="Times New Roman" w:cs="Times New Roman"/>
          <w:sz w:val="24"/>
          <w:szCs w:val="24"/>
        </w:rPr>
        <w:t>аждом муниципальном образовании</w:t>
      </w:r>
      <w:r w:rsidR="008D4F69">
        <w:rPr>
          <w:rFonts w:ascii="Times New Roman" w:eastAsia="Times New Roman" w:hAnsi="Times New Roman" w:cs="Times New Roman"/>
          <w:sz w:val="24"/>
          <w:szCs w:val="24"/>
        </w:rPr>
        <w:br/>
      </w:r>
      <w:r w:rsidRPr="00D149A3">
        <w:rPr>
          <w:rFonts w:ascii="Times New Roman" w:eastAsia="Times New Roman" w:hAnsi="Times New Roman" w:cs="Times New Roman"/>
          <w:sz w:val="24"/>
          <w:szCs w:val="24"/>
        </w:rPr>
        <w:t>в силу сложившегося потенциала природных ресурсов, имеющейся транспортной инфраструктуры и наличия сбытовых возможностей производимой продукции, инвестиционной привлекательности муниципального образования, а также поддержки, оказываемой малому и среднему предпринимательству органами муниципальной власти районов.</w:t>
      </w:r>
    </w:p>
    <w:p w:rsidR="0010545C" w:rsidRPr="008E7AC3" w:rsidRDefault="0010545C" w:rsidP="0010545C">
      <w:pPr>
        <w:shd w:val="clear" w:color="auto" w:fill="FFFFFF" w:themeFill="background1"/>
        <w:spacing w:after="0" w:line="240" w:lineRule="exact"/>
        <w:ind w:firstLine="709"/>
        <w:jc w:val="both"/>
        <w:rPr>
          <w:rFonts w:ascii="Times New Roman" w:eastAsia="Times New Roman" w:hAnsi="Times New Roman" w:cs="Times New Roman"/>
          <w:bCs/>
          <w:sz w:val="24"/>
          <w:szCs w:val="24"/>
        </w:rPr>
      </w:pPr>
      <w:r w:rsidRPr="008E7AC3">
        <w:rPr>
          <w:rFonts w:ascii="Times New Roman" w:eastAsia="Times New Roman" w:hAnsi="Times New Roman" w:cs="Times New Roman"/>
          <w:bCs/>
          <w:sz w:val="24"/>
          <w:szCs w:val="24"/>
        </w:rPr>
        <w:t xml:space="preserve">Планируемые средние значения на 3-х летний период для показателей варьируется в пределах:  от 335,56 единиц – в 2018 году до 337,55 единиц – в 2020 году. </w:t>
      </w:r>
    </w:p>
    <w:p w:rsidR="0010545C" w:rsidRPr="00D743D0"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D743D0">
        <w:rPr>
          <w:rFonts w:ascii="Times New Roman" w:eastAsia="Times New Roman" w:hAnsi="Times New Roman" w:cs="Times New Roman"/>
          <w:sz w:val="24"/>
          <w:szCs w:val="24"/>
        </w:rPr>
        <w:t xml:space="preserve">В целях реализации государственной политики в сфере развития малого и среднего предпринимательства органами исполнительной власти области совместно </w:t>
      </w:r>
      <w:r>
        <w:rPr>
          <w:rFonts w:ascii="Times New Roman" w:eastAsia="Times New Roman" w:hAnsi="Times New Roman" w:cs="Times New Roman"/>
          <w:sz w:val="24"/>
          <w:szCs w:val="24"/>
        </w:rPr>
        <w:t xml:space="preserve">(далее – ОИВ) </w:t>
      </w:r>
      <w:r w:rsidRPr="00D743D0">
        <w:rPr>
          <w:rFonts w:ascii="Times New Roman" w:eastAsia="Times New Roman" w:hAnsi="Times New Roman" w:cs="Times New Roman"/>
          <w:sz w:val="24"/>
          <w:szCs w:val="24"/>
        </w:rPr>
        <w:t xml:space="preserve">с органами местного самоуправления </w:t>
      </w:r>
      <w:r>
        <w:rPr>
          <w:rFonts w:ascii="Times New Roman" w:eastAsia="Times New Roman" w:hAnsi="Times New Roman" w:cs="Times New Roman"/>
          <w:sz w:val="24"/>
          <w:szCs w:val="24"/>
        </w:rPr>
        <w:t xml:space="preserve">(далее – ОМСУ) </w:t>
      </w:r>
      <w:r w:rsidRPr="00D743D0">
        <w:rPr>
          <w:rFonts w:ascii="Times New Roman" w:eastAsia="Times New Roman" w:hAnsi="Times New Roman" w:cs="Times New Roman"/>
          <w:sz w:val="24"/>
          <w:szCs w:val="24"/>
        </w:rPr>
        <w:t>реализуются мероприятия  Стратегии развития малого и среднего предпринимательства в Российской Федерации на период до 2030 года, а также подпрограмма «Развитие и государственная поддержка малого и среднего предпринимательства» государственной программы Белгородской области «Развитие экономического потенциала и формирование благоприятного предпринимательского климата в Белгородской области на 2014-2020 годы», утвержденной постановлением Правительства области от 16 декабря 2013 года № 522-пп, основными задачами которых является реализация предпринимательского ресурса граждан, диверсификация региональной экономики, повышение эффективности действующих малых и средних предприятий, расширение налогооблагаемой базы. Во всех 22 муниципальных районах и городских округах области реализуются муниципальные подпрограммы развития малого и среднего предпринимательства.</w:t>
      </w: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D743D0">
        <w:rPr>
          <w:rFonts w:ascii="Times New Roman" w:eastAsia="Times New Roman" w:hAnsi="Times New Roman" w:cs="Times New Roman"/>
          <w:sz w:val="24"/>
          <w:szCs w:val="24"/>
        </w:rPr>
        <w:t>В 2017 году на поддержку малого и среднего предпринимательства использовано 136,2 млн рублей бюджетных средств, в том числе средства областного бюджета –</w:t>
      </w:r>
      <w:r w:rsidRPr="00D743D0">
        <w:rPr>
          <w:rFonts w:ascii="Times New Roman" w:eastAsia="Times New Roman" w:hAnsi="Times New Roman" w:cs="Times New Roman"/>
          <w:sz w:val="24"/>
          <w:szCs w:val="24"/>
        </w:rPr>
        <w:br/>
        <w:t>57,9 млн рублей и субсидии федерального бюджета – 78,3 млн рублей. В результате реализации мероприятий государственную поддержку получили более 1,8 тыс. субъектов предпринимательской деятельности, что позволило создать 745 новых рабочих мест.</w:t>
      </w: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p>
    <w:p w:rsidR="0010545C" w:rsidRDefault="0010545C" w:rsidP="0010545C">
      <w:pPr>
        <w:shd w:val="clear" w:color="auto" w:fill="FFFFFF" w:themeFill="background1"/>
        <w:spacing w:after="0" w:line="240" w:lineRule="exact"/>
        <w:ind w:firstLine="709"/>
        <w:jc w:val="center"/>
        <w:rPr>
          <w:rFonts w:ascii="Times New Roman" w:eastAsia="Times New Roman" w:hAnsi="Times New Roman" w:cs="Times New Roman"/>
          <w:b/>
          <w:sz w:val="24"/>
          <w:szCs w:val="24"/>
        </w:rPr>
      </w:pPr>
      <w:r w:rsidRPr="00D743D0">
        <w:rPr>
          <w:rFonts w:ascii="Times New Roman" w:eastAsia="Times New Roman" w:hAnsi="Times New Roman" w:cs="Times New Roman"/>
          <w:b/>
          <w:sz w:val="24"/>
          <w:szCs w:val="24"/>
        </w:rPr>
        <w:t>Доля среднесписочной численности работников (без внешних совместителей</w:t>
      </w:r>
      <w:r>
        <w:rPr>
          <w:rFonts w:ascii="Times New Roman" w:eastAsia="Times New Roman" w:hAnsi="Times New Roman" w:cs="Times New Roman"/>
          <w:b/>
          <w:sz w:val="24"/>
          <w:szCs w:val="24"/>
        </w:rPr>
        <w:t>) малых и средних предприятий</w:t>
      </w:r>
    </w:p>
    <w:p w:rsidR="0010545C" w:rsidRDefault="0010545C" w:rsidP="0010545C">
      <w:pPr>
        <w:shd w:val="clear" w:color="auto" w:fill="FFFFFF" w:themeFill="background1"/>
        <w:spacing w:after="0" w:line="240" w:lineRule="exact"/>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 </w:t>
      </w:r>
      <w:r w:rsidRPr="00D743D0">
        <w:rPr>
          <w:rFonts w:ascii="Times New Roman" w:eastAsia="Times New Roman" w:hAnsi="Times New Roman" w:cs="Times New Roman"/>
          <w:b/>
          <w:sz w:val="24"/>
          <w:szCs w:val="24"/>
        </w:rPr>
        <w:t>среднесписочной численности работников (без внешних совместителей) всех предприятий и организаций</w:t>
      </w:r>
      <w:r>
        <w:rPr>
          <w:rFonts w:ascii="Times New Roman" w:eastAsia="Times New Roman" w:hAnsi="Times New Roman" w:cs="Times New Roman"/>
          <w:b/>
          <w:sz w:val="24"/>
          <w:szCs w:val="24"/>
        </w:rPr>
        <w:t>, (%)</w:t>
      </w:r>
    </w:p>
    <w:p w:rsidR="0010545C" w:rsidRPr="00D743D0" w:rsidRDefault="0010545C" w:rsidP="0010545C">
      <w:pPr>
        <w:shd w:val="clear" w:color="auto" w:fill="FFFFFF" w:themeFill="background1"/>
        <w:spacing w:after="0" w:line="240" w:lineRule="exact"/>
        <w:ind w:firstLine="709"/>
        <w:jc w:val="center"/>
        <w:rPr>
          <w:rFonts w:ascii="Times New Roman" w:eastAsia="Times New Roman" w:hAnsi="Times New Roman" w:cs="Times New Roman"/>
          <w:sz w:val="24"/>
          <w:szCs w:val="24"/>
        </w:rPr>
      </w:pPr>
    </w:p>
    <w:p w:rsidR="0010545C" w:rsidRPr="008E7AC3"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D743D0">
        <w:rPr>
          <w:rFonts w:ascii="Times New Roman" w:eastAsia="Times New Roman" w:hAnsi="Times New Roman" w:cs="Times New Roman"/>
          <w:b/>
          <w:sz w:val="24"/>
          <w:szCs w:val="24"/>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r w:rsidRPr="00460916">
        <w:rPr>
          <w:rFonts w:ascii="Times New Roman" w:eastAsia="Times New Roman" w:hAnsi="Times New Roman" w:cs="Times New Roman"/>
          <w:sz w:val="24"/>
          <w:szCs w:val="24"/>
        </w:rPr>
        <w:t xml:space="preserve">находится </w:t>
      </w:r>
      <w:r w:rsidRPr="008E7AC3">
        <w:rPr>
          <w:rFonts w:ascii="Times New Roman" w:eastAsia="Times New Roman" w:hAnsi="Times New Roman" w:cs="Times New Roman"/>
          <w:sz w:val="24"/>
          <w:szCs w:val="24"/>
        </w:rPr>
        <w:t>в диапазоне от 5,8</w:t>
      </w:r>
      <w:r>
        <w:rPr>
          <w:rFonts w:ascii="Times New Roman" w:eastAsia="Times New Roman" w:hAnsi="Times New Roman" w:cs="Times New Roman"/>
          <w:sz w:val="24"/>
          <w:szCs w:val="24"/>
        </w:rPr>
        <w:t xml:space="preserve"> </w:t>
      </w:r>
      <w:r w:rsidRPr="008E7AC3">
        <w:rPr>
          <w:rFonts w:ascii="Times New Roman" w:eastAsia="Times New Roman" w:hAnsi="Times New Roman" w:cs="Times New Roman"/>
          <w:sz w:val="24"/>
          <w:szCs w:val="24"/>
        </w:rPr>
        <w:t>% (Новооскольский район) до 36,7</w:t>
      </w:r>
      <w:r>
        <w:rPr>
          <w:rFonts w:ascii="Times New Roman" w:eastAsia="Times New Roman" w:hAnsi="Times New Roman" w:cs="Times New Roman"/>
          <w:sz w:val="24"/>
          <w:szCs w:val="24"/>
        </w:rPr>
        <w:t xml:space="preserve"> </w:t>
      </w:r>
      <w:r w:rsidRPr="008E7AC3">
        <w:rPr>
          <w:rFonts w:ascii="Times New Roman" w:eastAsia="Times New Roman" w:hAnsi="Times New Roman" w:cs="Times New Roman"/>
          <w:sz w:val="24"/>
          <w:szCs w:val="24"/>
        </w:rPr>
        <w:t xml:space="preserve">% (г. Белгород). </w:t>
      </w:r>
    </w:p>
    <w:p w:rsidR="0010545C" w:rsidRPr="008E7AC3"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8E7AC3">
        <w:rPr>
          <w:rFonts w:ascii="Times New Roman" w:eastAsia="Times New Roman" w:hAnsi="Times New Roman" w:cs="Times New Roman"/>
          <w:sz w:val="24"/>
          <w:szCs w:val="24"/>
        </w:rPr>
        <w:t>Лидерами среди соответствующих групп по данному показателю являются г. Белгород (</w:t>
      </w:r>
      <w:r>
        <w:rPr>
          <w:rFonts w:ascii="Times New Roman" w:eastAsia="Times New Roman" w:hAnsi="Times New Roman" w:cs="Times New Roman"/>
          <w:sz w:val="24"/>
          <w:szCs w:val="24"/>
        </w:rPr>
        <w:t>1</w:t>
      </w:r>
      <w:r w:rsidRPr="008E7AC3">
        <w:rPr>
          <w:rFonts w:ascii="Times New Roman" w:eastAsia="Times New Roman" w:hAnsi="Times New Roman" w:cs="Times New Roman"/>
          <w:sz w:val="24"/>
          <w:szCs w:val="24"/>
        </w:rPr>
        <w:t xml:space="preserve"> группа, 36,7</w:t>
      </w:r>
      <w:r>
        <w:rPr>
          <w:rFonts w:ascii="Times New Roman" w:eastAsia="Times New Roman" w:hAnsi="Times New Roman" w:cs="Times New Roman"/>
          <w:sz w:val="24"/>
          <w:szCs w:val="24"/>
        </w:rPr>
        <w:t xml:space="preserve"> </w:t>
      </w:r>
      <w:r w:rsidRPr="008E7A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Белгородский район </w:t>
      </w:r>
      <w:r w:rsidRPr="00E53C5A">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E53C5A">
        <w:rPr>
          <w:rFonts w:ascii="Times New Roman" w:eastAsia="Times New Roman" w:hAnsi="Times New Roman" w:cs="Times New Roman"/>
          <w:sz w:val="24"/>
          <w:szCs w:val="24"/>
        </w:rPr>
        <w:t xml:space="preserve"> группа, </w:t>
      </w:r>
      <w:r w:rsidRPr="008E7AC3">
        <w:rPr>
          <w:rFonts w:ascii="Times New Roman" w:eastAsia="Times New Roman" w:hAnsi="Times New Roman" w:cs="Times New Roman"/>
          <w:sz w:val="24"/>
          <w:szCs w:val="24"/>
        </w:rPr>
        <w:t>20,2</w:t>
      </w:r>
      <w:r>
        <w:rPr>
          <w:rFonts w:ascii="Times New Roman" w:eastAsia="Times New Roman" w:hAnsi="Times New Roman" w:cs="Times New Roman"/>
          <w:sz w:val="24"/>
          <w:szCs w:val="24"/>
        </w:rPr>
        <w:t xml:space="preserve"> </w:t>
      </w:r>
      <w:r w:rsidRPr="008E7AC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E7AC3">
        <w:rPr>
          <w:rFonts w:ascii="Times New Roman" w:eastAsia="Times New Roman" w:hAnsi="Times New Roman" w:cs="Times New Roman"/>
          <w:sz w:val="24"/>
          <w:szCs w:val="24"/>
        </w:rPr>
        <w:t xml:space="preserve">, Красногвардейский район </w:t>
      </w:r>
      <w:r w:rsidRPr="00E53C5A">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E53C5A">
        <w:rPr>
          <w:rFonts w:ascii="Times New Roman" w:eastAsia="Times New Roman" w:hAnsi="Times New Roman" w:cs="Times New Roman"/>
          <w:sz w:val="24"/>
          <w:szCs w:val="24"/>
        </w:rPr>
        <w:t xml:space="preserve"> группа, </w:t>
      </w:r>
      <w:r w:rsidRPr="008E7AC3">
        <w:rPr>
          <w:rFonts w:ascii="Times New Roman" w:eastAsia="Times New Roman" w:hAnsi="Times New Roman" w:cs="Times New Roman"/>
          <w:sz w:val="24"/>
          <w:szCs w:val="24"/>
        </w:rPr>
        <w:t>33,1</w:t>
      </w:r>
      <w:r>
        <w:rPr>
          <w:rFonts w:ascii="Times New Roman" w:eastAsia="Times New Roman" w:hAnsi="Times New Roman" w:cs="Times New Roman"/>
          <w:sz w:val="24"/>
          <w:szCs w:val="24"/>
        </w:rPr>
        <w:t xml:space="preserve"> </w:t>
      </w:r>
      <w:r w:rsidRPr="008E7AC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E7AC3">
        <w:rPr>
          <w:rFonts w:ascii="Times New Roman" w:eastAsia="Times New Roman" w:hAnsi="Times New Roman" w:cs="Times New Roman"/>
          <w:sz w:val="24"/>
          <w:szCs w:val="24"/>
        </w:rPr>
        <w:t xml:space="preserve"> и Чернянский район (</w:t>
      </w:r>
      <w:r>
        <w:rPr>
          <w:rFonts w:ascii="Times New Roman" w:eastAsia="Times New Roman" w:hAnsi="Times New Roman" w:cs="Times New Roman"/>
          <w:sz w:val="24"/>
          <w:szCs w:val="24"/>
        </w:rPr>
        <w:t>4</w:t>
      </w:r>
      <w:r w:rsidRPr="008E7AC3">
        <w:rPr>
          <w:rFonts w:ascii="Times New Roman" w:eastAsia="Times New Roman" w:hAnsi="Times New Roman" w:cs="Times New Roman"/>
          <w:sz w:val="24"/>
          <w:szCs w:val="24"/>
        </w:rPr>
        <w:t xml:space="preserve"> группа, 23,6 </w:t>
      </w:r>
      <w:r>
        <w:rPr>
          <w:rFonts w:ascii="Times New Roman" w:eastAsia="Times New Roman" w:hAnsi="Times New Roman" w:cs="Times New Roman"/>
          <w:sz w:val="24"/>
          <w:szCs w:val="24"/>
        </w:rPr>
        <w:t>%)</w:t>
      </w:r>
      <w:r w:rsidRPr="008E7AC3">
        <w:rPr>
          <w:rFonts w:ascii="Times New Roman" w:eastAsia="Times New Roman" w:hAnsi="Times New Roman" w:cs="Times New Roman"/>
          <w:sz w:val="24"/>
          <w:szCs w:val="24"/>
        </w:rPr>
        <w:t>. Низкие результаты показали –</w:t>
      </w:r>
      <w:r>
        <w:rPr>
          <w:rFonts w:ascii="Times New Roman" w:eastAsia="Times New Roman" w:hAnsi="Times New Roman" w:cs="Times New Roman"/>
          <w:sz w:val="24"/>
          <w:szCs w:val="24"/>
        </w:rPr>
        <w:t xml:space="preserve"> </w:t>
      </w:r>
      <w:r w:rsidRPr="008E7AC3">
        <w:rPr>
          <w:rFonts w:ascii="Times New Roman" w:eastAsia="Times New Roman" w:hAnsi="Times New Roman" w:cs="Times New Roman"/>
          <w:sz w:val="24"/>
          <w:szCs w:val="24"/>
        </w:rPr>
        <w:t>Губкинский городской округ (</w:t>
      </w:r>
      <w:r>
        <w:rPr>
          <w:rFonts w:ascii="Times New Roman" w:eastAsia="Times New Roman" w:hAnsi="Times New Roman" w:cs="Times New Roman"/>
          <w:sz w:val="24"/>
          <w:szCs w:val="24"/>
        </w:rPr>
        <w:t>1</w:t>
      </w:r>
      <w:r w:rsidRPr="008E7AC3">
        <w:rPr>
          <w:rFonts w:ascii="Times New Roman" w:eastAsia="Times New Roman" w:hAnsi="Times New Roman" w:cs="Times New Roman"/>
          <w:sz w:val="24"/>
          <w:szCs w:val="24"/>
        </w:rPr>
        <w:t xml:space="preserve"> группа, 12,6</w:t>
      </w:r>
      <w:r>
        <w:rPr>
          <w:rFonts w:ascii="Times New Roman" w:eastAsia="Times New Roman" w:hAnsi="Times New Roman" w:cs="Times New Roman"/>
          <w:sz w:val="24"/>
          <w:szCs w:val="24"/>
        </w:rPr>
        <w:t xml:space="preserve"> </w:t>
      </w:r>
      <w:r w:rsidR="008D4F69">
        <w:rPr>
          <w:rFonts w:ascii="Times New Roman" w:eastAsia="Times New Roman" w:hAnsi="Times New Roman" w:cs="Times New Roman"/>
          <w:sz w:val="24"/>
          <w:szCs w:val="24"/>
        </w:rPr>
        <w:t>%), Новооскольский район</w:t>
      </w:r>
      <w:r w:rsidR="008D4F69">
        <w:rPr>
          <w:rFonts w:ascii="Times New Roman" w:eastAsia="Times New Roman" w:hAnsi="Times New Roman" w:cs="Times New Roman"/>
          <w:sz w:val="24"/>
          <w:szCs w:val="24"/>
        </w:rPr>
        <w:br/>
      </w:r>
      <w:r w:rsidRPr="008E7AC3">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8E7AC3">
        <w:rPr>
          <w:rFonts w:ascii="Times New Roman" w:eastAsia="Times New Roman" w:hAnsi="Times New Roman" w:cs="Times New Roman"/>
          <w:sz w:val="24"/>
          <w:szCs w:val="24"/>
        </w:rPr>
        <w:t xml:space="preserve"> группа, 5,8</w:t>
      </w:r>
      <w:r>
        <w:rPr>
          <w:rFonts w:ascii="Times New Roman" w:eastAsia="Times New Roman" w:hAnsi="Times New Roman" w:cs="Times New Roman"/>
          <w:sz w:val="24"/>
          <w:szCs w:val="24"/>
        </w:rPr>
        <w:t xml:space="preserve"> </w:t>
      </w:r>
      <w:r w:rsidRPr="008E7AC3">
        <w:rPr>
          <w:rFonts w:ascii="Times New Roman" w:eastAsia="Times New Roman" w:hAnsi="Times New Roman" w:cs="Times New Roman"/>
          <w:sz w:val="24"/>
          <w:szCs w:val="24"/>
        </w:rPr>
        <w:t>%), Ивнянский район (</w:t>
      </w:r>
      <w:r>
        <w:rPr>
          <w:rFonts w:ascii="Times New Roman" w:eastAsia="Times New Roman" w:hAnsi="Times New Roman" w:cs="Times New Roman"/>
          <w:sz w:val="24"/>
          <w:szCs w:val="24"/>
        </w:rPr>
        <w:t>3</w:t>
      </w:r>
      <w:r w:rsidRPr="008E7AC3">
        <w:rPr>
          <w:rFonts w:ascii="Times New Roman" w:eastAsia="Times New Roman" w:hAnsi="Times New Roman" w:cs="Times New Roman"/>
          <w:sz w:val="24"/>
          <w:szCs w:val="24"/>
        </w:rPr>
        <w:t xml:space="preserve"> группа, 7,6</w:t>
      </w:r>
      <w:r>
        <w:rPr>
          <w:rFonts w:ascii="Times New Roman" w:eastAsia="Times New Roman" w:hAnsi="Times New Roman" w:cs="Times New Roman"/>
          <w:sz w:val="24"/>
          <w:szCs w:val="24"/>
        </w:rPr>
        <w:t xml:space="preserve"> </w:t>
      </w:r>
      <w:r w:rsidRPr="008E7AC3">
        <w:rPr>
          <w:rFonts w:ascii="Times New Roman" w:eastAsia="Times New Roman" w:hAnsi="Times New Roman" w:cs="Times New Roman"/>
          <w:sz w:val="24"/>
          <w:szCs w:val="24"/>
        </w:rPr>
        <w:t>%), Красненский район</w:t>
      </w:r>
      <w:r>
        <w:rPr>
          <w:rFonts w:ascii="Times New Roman" w:eastAsia="Times New Roman" w:hAnsi="Times New Roman" w:cs="Times New Roman"/>
          <w:sz w:val="24"/>
          <w:szCs w:val="24"/>
        </w:rPr>
        <w:t xml:space="preserve"> </w:t>
      </w:r>
      <w:r w:rsidRPr="008E7A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E7AC3">
        <w:rPr>
          <w:rFonts w:ascii="Times New Roman" w:eastAsia="Times New Roman" w:hAnsi="Times New Roman" w:cs="Times New Roman"/>
          <w:sz w:val="24"/>
          <w:szCs w:val="24"/>
        </w:rPr>
        <w:t xml:space="preserve"> группа, 10,9</w:t>
      </w:r>
      <w:r>
        <w:rPr>
          <w:rFonts w:ascii="Times New Roman" w:eastAsia="Times New Roman" w:hAnsi="Times New Roman" w:cs="Times New Roman"/>
          <w:sz w:val="24"/>
          <w:szCs w:val="24"/>
        </w:rPr>
        <w:t xml:space="preserve"> </w:t>
      </w:r>
      <w:r w:rsidRPr="008E7AC3">
        <w:rPr>
          <w:rFonts w:ascii="Times New Roman" w:eastAsia="Times New Roman" w:hAnsi="Times New Roman" w:cs="Times New Roman"/>
          <w:sz w:val="24"/>
          <w:szCs w:val="24"/>
        </w:rPr>
        <w:t>%).</w:t>
      </w: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8E7AC3">
        <w:rPr>
          <w:rFonts w:ascii="Times New Roman" w:eastAsia="Times New Roman" w:hAnsi="Times New Roman" w:cs="Times New Roman"/>
          <w:sz w:val="24"/>
          <w:szCs w:val="24"/>
        </w:rPr>
        <w:t xml:space="preserve">Отсутствие динамики указанных показателей в 2017 году в сравнении с 2016 годом обусловлено спецификой расчетов – один раз в пять лет на основании данных сплошного статистического наблюдения за деятельностью субъектов </w:t>
      </w:r>
      <w:r>
        <w:rPr>
          <w:rFonts w:ascii="Times New Roman" w:eastAsia="Times New Roman" w:hAnsi="Times New Roman" w:cs="Times New Roman"/>
          <w:sz w:val="24"/>
          <w:szCs w:val="24"/>
        </w:rPr>
        <w:t>СМП</w:t>
      </w:r>
      <w:r w:rsidRPr="008E7AC3">
        <w:rPr>
          <w:rFonts w:ascii="Times New Roman" w:eastAsia="Times New Roman" w:hAnsi="Times New Roman" w:cs="Times New Roman"/>
          <w:sz w:val="24"/>
          <w:szCs w:val="24"/>
        </w:rPr>
        <w:t>, проводимого Территориальным органом Федеральной службы государственной статистики по Белгородской области.</w:t>
      </w: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bCs/>
          <w:sz w:val="24"/>
          <w:szCs w:val="24"/>
        </w:rPr>
      </w:pPr>
      <w:r w:rsidRPr="009E4C6B">
        <w:rPr>
          <w:rFonts w:ascii="Times New Roman" w:eastAsia="Times New Roman" w:hAnsi="Times New Roman" w:cs="Times New Roman"/>
          <w:bCs/>
          <w:sz w:val="24"/>
          <w:szCs w:val="24"/>
        </w:rPr>
        <w:t>Планируемые средние значения на 3-х летний период для показателей варьируется в пределах:  от 333,16 единиц – в 2017 году до 350,82 единиц –</w:t>
      </w:r>
      <w:r>
        <w:rPr>
          <w:rFonts w:ascii="Times New Roman" w:eastAsia="Times New Roman" w:hAnsi="Times New Roman" w:cs="Times New Roman"/>
          <w:bCs/>
          <w:sz w:val="24"/>
          <w:szCs w:val="24"/>
        </w:rPr>
        <w:t xml:space="preserve"> в 2019 году</w:t>
      </w:r>
      <w:r>
        <w:rPr>
          <w:rFonts w:ascii="Times New Roman" w:eastAsia="Times New Roman" w:hAnsi="Times New Roman" w:cs="Times New Roman"/>
          <w:bCs/>
          <w:sz w:val="24"/>
          <w:szCs w:val="24"/>
        </w:rPr>
        <w:br/>
      </w:r>
      <w:r w:rsidRPr="009E4C6B">
        <w:rPr>
          <w:rFonts w:ascii="Times New Roman" w:eastAsia="Times New Roman" w:hAnsi="Times New Roman" w:cs="Times New Roman"/>
          <w:bCs/>
          <w:sz w:val="24"/>
          <w:szCs w:val="24"/>
        </w:rPr>
        <w:t>и от 20,22%  – в 2017 году до 220,39% – в 2019 году, соответственно.</w:t>
      </w: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8E7AC3">
        <w:rPr>
          <w:rFonts w:ascii="Times New Roman" w:eastAsia="Times New Roman" w:hAnsi="Times New Roman" w:cs="Times New Roman"/>
          <w:sz w:val="24"/>
          <w:szCs w:val="24"/>
        </w:rPr>
        <w:t xml:space="preserve">С 2017 года Правительством Российской Федерации предложены новые подходы в вопросах господдержки малого и среднего бизнеса: уход от прямой финансовой поддержки к механизму предоставления предпринимателям возвратных форм поддержки – микрозаймов, поручительств по </w:t>
      </w:r>
      <w:r>
        <w:rPr>
          <w:rFonts w:ascii="Times New Roman" w:eastAsia="Times New Roman" w:hAnsi="Times New Roman" w:cs="Times New Roman"/>
          <w:sz w:val="24"/>
          <w:szCs w:val="24"/>
        </w:rPr>
        <w:t>частично обеспеченным кредитам.</w:t>
      </w:r>
    </w:p>
    <w:p w:rsidR="0010545C" w:rsidRPr="008E7AC3"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8E7AC3">
        <w:rPr>
          <w:rFonts w:ascii="Times New Roman" w:eastAsia="Times New Roman" w:hAnsi="Times New Roman" w:cs="Times New Roman"/>
          <w:sz w:val="24"/>
          <w:szCs w:val="24"/>
        </w:rPr>
        <w:t>В целях увеличения численности и занятости сельского населения, стимулирования создания новых производственных предприятий в област</w:t>
      </w:r>
      <w:r>
        <w:rPr>
          <w:rFonts w:ascii="Times New Roman" w:eastAsia="Times New Roman" w:hAnsi="Times New Roman" w:cs="Times New Roman"/>
          <w:sz w:val="24"/>
          <w:szCs w:val="24"/>
        </w:rPr>
        <w:t>и реализуется Программа «500/10</w:t>
      </w:r>
      <w:r w:rsidRPr="008E7AC3">
        <w:rPr>
          <w:rFonts w:ascii="Times New Roman" w:eastAsia="Times New Roman" w:hAnsi="Times New Roman" w:cs="Times New Roman"/>
          <w:sz w:val="24"/>
          <w:szCs w:val="24"/>
        </w:rPr>
        <w:t xml:space="preserve">000» по созданию в сельских территориях области к концу 2020 года не менее 500 предприятий с численностью занятых до 10 тыс. человек. Администрациями муниципальных районов и городских округов совместно с </w:t>
      </w:r>
      <w:r>
        <w:rPr>
          <w:rFonts w:ascii="Times New Roman" w:eastAsia="Times New Roman" w:hAnsi="Times New Roman" w:cs="Times New Roman"/>
          <w:sz w:val="24"/>
          <w:szCs w:val="24"/>
        </w:rPr>
        <w:t>ОИВ</w:t>
      </w:r>
      <w:r w:rsidRPr="008E7AC3">
        <w:rPr>
          <w:rFonts w:ascii="Times New Roman" w:eastAsia="Times New Roman" w:hAnsi="Times New Roman" w:cs="Times New Roman"/>
          <w:sz w:val="24"/>
          <w:szCs w:val="24"/>
        </w:rPr>
        <w:t>, организациями инфраструктуры поддержки предпринимательства проведено более 100 стратегических сессий по вопросу реализации программы. В настоящее время в области сформирован портфель из 439 проектов, предусматривающий создание более 3,3 тыс. рабочих мест, объем инвестиций в указанные проекты составит порядка 12,4 млрд рублей.</w:t>
      </w:r>
    </w:p>
    <w:p w:rsidR="0010545C" w:rsidRPr="008E7AC3"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8E7AC3">
        <w:rPr>
          <w:rFonts w:ascii="Times New Roman" w:eastAsia="Times New Roman" w:hAnsi="Times New Roman" w:cs="Times New Roman"/>
          <w:sz w:val="24"/>
          <w:szCs w:val="24"/>
        </w:rPr>
        <w:t>В целях стимулирования предпринимательской деятельности областным бюджетом предусмотрено выделение в 2018 году 40 млн рублей в форме субсидий, которые будут предоставлять</w:t>
      </w:r>
      <w:r>
        <w:rPr>
          <w:rFonts w:ascii="Times New Roman" w:eastAsia="Times New Roman" w:hAnsi="Times New Roman" w:cs="Times New Roman"/>
          <w:sz w:val="24"/>
          <w:szCs w:val="24"/>
        </w:rPr>
        <w:t>ся участникам Программы «500/10</w:t>
      </w:r>
      <w:r w:rsidRPr="008E7AC3">
        <w:rPr>
          <w:rFonts w:ascii="Times New Roman" w:eastAsia="Times New Roman" w:hAnsi="Times New Roman" w:cs="Times New Roman"/>
          <w:sz w:val="24"/>
          <w:szCs w:val="24"/>
        </w:rPr>
        <w:t>000» на возмещение части затрат, связанных с приобретением оборудования в целях создания производства товаров (работ, услуг), в соответствии с правилами, утвержденными постановлением Правительства Белгородской области от 28 декабря 2017 года № 499-пп. Кроме того, участникам Программы предоставляются государственные преференции в виде предоставления земельных участков, находящихся в государственной собственности Белгородской области и государственная собственность на которые не разграничена, без торгов с размером арендной платы 0,01</w:t>
      </w:r>
      <w:r>
        <w:rPr>
          <w:rFonts w:ascii="Times New Roman" w:eastAsia="Times New Roman" w:hAnsi="Times New Roman" w:cs="Times New Roman"/>
          <w:sz w:val="24"/>
          <w:szCs w:val="24"/>
        </w:rPr>
        <w:t xml:space="preserve"> </w:t>
      </w:r>
      <w:r w:rsidRPr="008E7AC3">
        <w:rPr>
          <w:rFonts w:ascii="Times New Roman" w:eastAsia="Times New Roman" w:hAnsi="Times New Roman" w:cs="Times New Roman"/>
          <w:sz w:val="24"/>
          <w:szCs w:val="24"/>
        </w:rPr>
        <w:t>% от кадастровой стоимости земельного участка.</w:t>
      </w:r>
    </w:p>
    <w:p w:rsidR="0010545C" w:rsidRPr="008E7AC3"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8E7AC3">
        <w:rPr>
          <w:rFonts w:ascii="Times New Roman" w:eastAsia="Times New Roman" w:hAnsi="Times New Roman" w:cs="Times New Roman"/>
          <w:sz w:val="24"/>
          <w:szCs w:val="24"/>
        </w:rPr>
        <w:t>В 2017 году Белгородская область принимала участие в реализации мероприятий федерального проекта «Малый бизнес и поддержка индивидуальной предпринимательской инициативы» АО «Корпорация «МСП». В 2018 году в рамках указанного проекта разработан региональный проект «Формирование сервисной модели поддержки малого и среднего предпринимательства в Белгородской области».</w:t>
      </w:r>
    </w:p>
    <w:p w:rsidR="009F5E1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8E7AC3">
        <w:rPr>
          <w:rFonts w:ascii="Times New Roman" w:eastAsia="Times New Roman" w:hAnsi="Times New Roman" w:cs="Times New Roman"/>
          <w:sz w:val="24"/>
          <w:szCs w:val="24"/>
        </w:rPr>
        <w:t>В 2018 году на реализацию мероприятий по государственной поддержке субъектов МСП предусмотрено 116,6 млн рублей, из н</w:t>
      </w:r>
      <w:r>
        <w:rPr>
          <w:rFonts w:ascii="Times New Roman" w:eastAsia="Times New Roman" w:hAnsi="Times New Roman" w:cs="Times New Roman"/>
          <w:sz w:val="24"/>
          <w:szCs w:val="24"/>
        </w:rPr>
        <w:t>их средств областного бюджета –</w:t>
      </w:r>
      <w:r>
        <w:rPr>
          <w:rFonts w:ascii="Times New Roman" w:eastAsia="Times New Roman" w:hAnsi="Times New Roman" w:cs="Times New Roman"/>
          <w:sz w:val="24"/>
          <w:szCs w:val="24"/>
        </w:rPr>
        <w:br/>
      </w:r>
      <w:r w:rsidRPr="008E7AC3">
        <w:rPr>
          <w:rFonts w:ascii="Times New Roman" w:eastAsia="Times New Roman" w:hAnsi="Times New Roman" w:cs="Times New Roman"/>
          <w:sz w:val="24"/>
          <w:szCs w:val="24"/>
        </w:rPr>
        <w:t>73,9 млн рублей, федерального – 42,7 млн рублей.</w:t>
      </w:r>
    </w:p>
    <w:p w:rsidR="009F5E1A" w:rsidRDefault="009F5E1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545C" w:rsidRPr="00E15739" w:rsidRDefault="0010545C" w:rsidP="00675B50">
      <w:pPr>
        <w:shd w:val="clear" w:color="auto" w:fill="FFFFFF" w:themeFill="background1"/>
        <w:spacing w:after="0" w:line="228" w:lineRule="auto"/>
        <w:ind w:firstLine="709"/>
        <w:jc w:val="both"/>
        <w:rPr>
          <w:rFonts w:ascii="Times New Roman" w:eastAsia="Times New Roman" w:hAnsi="Times New Roman" w:cs="Times New Roman"/>
          <w:color w:val="00B050"/>
          <w:sz w:val="24"/>
          <w:szCs w:val="24"/>
        </w:rPr>
      </w:pPr>
    </w:p>
    <w:p w:rsidR="0010545C" w:rsidRPr="006F0DD5" w:rsidRDefault="0010545C" w:rsidP="00675B50">
      <w:pPr>
        <w:shd w:val="clear" w:color="auto" w:fill="FFFFFF" w:themeFill="background1"/>
        <w:spacing w:after="0" w:line="228" w:lineRule="auto"/>
        <w:ind w:firstLine="709"/>
        <w:jc w:val="center"/>
        <w:rPr>
          <w:rFonts w:ascii="Times New Roman" w:eastAsia="Times New Roman" w:hAnsi="Times New Roman" w:cs="Times New Roman"/>
          <w:b/>
          <w:i/>
          <w:sz w:val="24"/>
          <w:szCs w:val="24"/>
        </w:rPr>
      </w:pPr>
      <w:r w:rsidRPr="006F0DD5">
        <w:rPr>
          <w:rFonts w:ascii="Times New Roman" w:eastAsia="Times New Roman" w:hAnsi="Times New Roman" w:cs="Times New Roman"/>
          <w:b/>
          <w:i/>
          <w:sz w:val="24"/>
          <w:szCs w:val="24"/>
        </w:rPr>
        <w:t>Улучшение инвестиционной привлекательности</w:t>
      </w:r>
    </w:p>
    <w:p w:rsidR="0010545C" w:rsidRDefault="0010545C" w:rsidP="00675B50">
      <w:pPr>
        <w:shd w:val="clear" w:color="auto" w:fill="FFFFFF" w:themeFill="background1"/>
        <w:spacing w:after="0" w:line="228" w:lineRule="auto"/>
        <w:ind w:firstLine="709"/>
        <w:jc w:val="center"/>
        <w:rPr>
          <w:rFonts w:ascii="Times New Roman" w:eastAsia="Times New Roman" w:hAnsi="Times New Roman" w:cs="Times New Roman"/>
          <w:b/>
          <w:sz w:val="24"/>
          <w:szCs w:val="24"/>
        </w:rPr>
      </w:pPr>
    </w:p>
    <w:p w:rsidR="0010545C" w:rsidRDefault="0010545C" w:rsidP="00675B50">
      <w:pPr>
        <w:shd w:val="clear" w:color="auto" w:fill="FFFFFF" w:themeFill="background1"/>
        <w:spacing w:after="0" w:line="228"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w:t>
      </w:r>
      <w:r w:rsidRPr="009D5446">
        <w:rPr>
          <w:rFonts w:ascii="Times New Roman" w:eastAsia="Times New Roman" w:hAnsi="Times New Roman" w:cs="Times New Roman"/>
          <w:b/>
          <w:sz w:val="24"/>
          <w:szCs w:val="24"/>
        </w:rPr>
        <w:t>бъем инвестиций в основной капитал (за исключением бюджетных средств) на одного жителя</w:t>
      </w:r>
      <w:r>
        <w:rPr>
          <w:rFonts w:ascii="Times New Roman" w:eastAsia="Times New Roman" w:hAnsi="Times New Roman" w:cs="Times New Roman"/>
          <w:b/>
          <w:sz w:val="24"/>
          <w:szCs w:val="24"/>
        </w:rPr>
        <w:t>, (рублей)</w:t>
      </w:r>
    </w:p>
    <w:p w:rsidR="0010545C" w:rsidRPr="00586968" w:rsidRDefault="0010545C" w:rsidP="00675B50">
      <w:pPr>
        <w:shd w:val="clear" w:color="auto" w:fill="FFFFFF" w:themeFill="background1"/>
        <w:spacing w:after="0" w:line="228" w:lineRule="auto"/>
        <w:ind w:firstLine="709"/>
        <w:jc w:val="center"/>
        <w:rPr>
          <w:rFonts w:ascii="Times New Roman" w:eastAsia="Times New Roman" w:hAnsi="Times New Roman" w:cs="Times New Roman"/>
          <w:b/>
          <w:sz w:val="24"/>
          <w:szCs w:val="24"/>
        </w:rPr>
      </w:pP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xml:space="preserve">Важным для развития экономики области и повышения уровня жизни населения является вопрос привлечения инвестиций. Белгородская область – регион высоких возможностей реализации инвестиционных инновационно-технологических проектов любой сложности и направленности в условиях минимальных региональных инвестиционных рисков. </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Ежегодно Правительство области особое внимание уделяет мероприятиям по созданию экономических и совершенствованию организационных условий для ведения бизнеса, предусмотренных в Инвестиционной стратегии области до 2025 года, плане мероприятий по исполнению Указа Президента Российск</w:t>
      </w:r>
      <w:r>
        <w:rPr>
          <w:rFonts w:ascii="Times New Roman" w:eastAsia="Times New Roman" w:hAnsi="Times New Roman" w:cs="Times New Roman"/>
          <w:sz w:val="24"/>
          <w:szCs w:val="24"/>
        </w:rPr>
        <w:t xml:space="preserve">ой Федерации </w:t>
      </w:r>
      <w:r w:rsidR="008D4F69">
        <w:rPr>
          <w:rFonts w:ascii="Times New Roman" w:eastAsia="Times New Roman" w:hAnsi="Times New Roman" w:cs="Times New Roman"/>
          <w:sz w:val="24"/>
          <w:szCs w:val="24"/>
        </w:rPr>
        <w:t>от 7 мая</w:t>
      </w:r>
      <w:r w:rsidR="008D4F69">
        <w:rPr>
          <w:rFonts w:ascii="Times New Roman" w:eastAsia="Times New Roman" w:hAnsi="Times New Roman" w:cs="Times New Roman"/>
          <w:sz w:val="24"/>
          <w:szCs w:val="24"/>
        </w:rPr>
        <w:br/>
      </w:r>
      <w:r>
        <w:rPr>
          <w:rFonts w:ascii="Times New Roman" w:eastAsia="Times New Roman" w:hAnsi="Times New Roman" w:cs="Times New Roman"/>
          <w:sz w:val="24"/>
          <w:szCs w:val="24"/>
        </w:rPr>
        <w:t>2012 года</w:t>
      </w:r>
      <w:r w:rsidR="008D4F69">
        <w:rPr>
          <w:rFonts w:ascii="Times New Roman" w:eastAsia="Times New Roman" w:hAnsi="Times New Roman" w:cs="Times New Roman"/>
          <w:sz w:val="24"/>
          <w:szCs w:val="24"/>
        </w:rPr>
        <w:t xml:space="preserve"> </w:t>
      </w:r>
      <w:r w:rsidRPr="00E53C5A">
        <w:rPr>
          <w:rFonts w:ascii="Times New Roman" w:eastAsia="Times New Roman" w:hAnsi="Times New Roman" w:cs="Times New Roman"/>
          <w:sz w:val="24"/>
          <w:szCs w:val="24"/>
        </w:rPr>
        <w:t xml:space="preserve">№ 596, реализации национальных, федеральных и региональных проектов, содействию развития конкуренции на 2017-2020 </w:t>
      </w:r>
      <w:r>
        <w:rPr>
          <w:rFonts w:ascii="Times New Roman" w:eastAsia="Times New Roman" w:hAnsi="Times New Roman" w:cs="Times New Roman"/>
          <w:sz w:val="24"/>
          <w:szCs w:val="24"/>
        </w:rPr>
        <w:t>годы, импортозамещению на 2015-</w:t>
      </w:r>
      <w:r w:rsidR="008D4F69">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 xml:space="preserve">2018 годы и иных региональных документах стратегического планирования. </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В 2017 году реализован комплекс региональных мер поддержки предпринимательства, улучшения инвестиционного климата, формирования инфраструктуры эффективной коммуникации между бизнесом и властью, стимулирования привлечения инвесторов в регион:</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xml:space="preserve">- успешно внедрены мероприятия (дорожные карты) 12 целевых моделей упрощения процедур ведения бизнеса и повышения инвестиционной привлекательности региона по приоритетным направлениям улучшения инвестиционного климата. Средний процент достижения целевых значений показателей целевых </w:t>
      </w:r>
      <w:r w:rsidR="008D4F69">
        <w:rPr>
          <w:rFonts w:ascii="Times New Roman" w:eastAsia="Times New Roman" w:hAnsi="Times New Roman" w:cs="Times New Roman"/>
          <w:sz w:val="24"/>
          <w:szCs w:val="24"/>
        </w:rPr>
        <w:t>моделей составил</w:t>
      </w:r>
      <w:r w:rsidR="008D4F69">
        <w:rPr>
          <w:rFonts w:ascii="Times New Roman" w:eastAsia="Times New Roman" w:hAnsi="Times New Roman" w:cs="Times New Roman"/>
          <w:sz w:val="24"/>
          <w:szCs w:val="24"/>
        </w:rPr>
        <w:br/>
      </w:r>
      <w:r>
        <w:rPr>
          <w:rFonts w:ascii="Times New Roman" w:eastAsia="Times New Roman" w:hAnsi="Times New Roman" w:cs="Times New Roman"/>
          <w:sz w:val="24"/>
          <w:szCs w:val="24"/>
        </w:rPr>
        <w:t>по итогам года</w:t>
      </w:r>
      <w:r w:rsidR="008D4F69">
        <w:rPr>
          <w:rFonts w:ascii="Times New Roman" w:eastAsia="Times New Roman" w:hAnsi="Times New Roman" w:cs="Times New Roman"/>
          <w:sz w:val="24"/>
          <w:szCs w:val="24"/>
        </w:rPr>
        <w:t xml:space="preserve"> </w:t>
      </w:r>
      <w:r w:rsidRPr="00E53C5A">
        <w:rPr>
          <w:rFonts w:ascii="Times New Roman" w:eastAsia="Times New Roman" w:hAnsi="Times New Roman" w:cs="Times New Roman"/>
          <w:sz w:val="24"/>
          <w:szCs w:val="24"/>
        </w:rPr>
        <w:t>94</w:t>
      </w:r>
      <w:r>
        <w:rPr>
          <w:rFonts w:ascii="Times New Roman" w:eastAsia="Times New Roman" w:hAnsi="Times New Roman" w:cs="Times New Roman"/>
          <w:sz w:val="24"/>
          <w:szCs w:val="24"/>
        </w:rPr>
        <w:t xml:space="preserve"> % (по России – 89%, </w:t>
      </w:r>
      <w:r w:rsidRPr="00E53C5A">
        <w:rPr>
          <w:rFonts w:ascii="Times New Roman" w:eastAsia="Times New Roman" w:hAnsi="Times New Roman" w:cs="Times New Roman"/>
          <w:sz w:val="24"/>
          <w:szCs w:val="24"/>
        </w:rPr>
        <w:t xml:space="preserve">по ЦФО </w:t>
      </w:r>
      <w:r>
        <w:rPr>
          <w:rFonts w:ascii="Times New Roman" w:eastAsia="Times New Roman" w:hAnsi="Times New Roman" w:cs="Times New Roman"/>
          <w:sz w:val="24"/>
          <w:szCs w:val="24"/>
        </w:rPr>
        <w:t>–</w:t>
      </w:r>
      <w:r w:rsidRPr="00E53C5A">
        <w:rPr>
          <w:rFonts w:ascii="Times New Roman" w:eastAsia="Times New Roman" w:hAnsi="Times New Roman" w:cs="Times New Roman"/>
          <w:sz w:val="24"/>
          <w:szCs w:val="24"/>
        </w:rPr>
        <w:t xml:space="preserve"> 91%);</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сформирован региональный фонд р</w:t>
      </w:r>
      <w:r>
        <w:rPr>
          <w:rFonts w:ascii="Times New Roman" w:eastAsia="Times New Roman" w:hAnsi="Times New Roman" w:cs="Times New Roman"/>
          <w:sz w:val="24"/>
          <w:szCs w:val="24"/>
        </w:rPr>
        <w:t xml:space="preserve">азвития промышленности в целях </w:t>
      </w:r>
      <w:r w:rsidRPr="00E53C5A">
        <w:rPr>
          <w:rFonts w:ascii="Times New Roman" w:eastAsia="Times New Roman" w:hAnsi="Times New Roman" w:cs="Times New Roman"/>
          <w:sz w:val="24"/>
          <w:szCs w:val="24"/>
        </w:rPr>
        <w:t>обеспечения льготного заемного финансирования инвес</w:t>
      </w:r>
      <w:r w:rsidR="008D4F69">
        <w:rPr>
          <w:rFonts w:ascii="Times New Roman" w:eastAsia="Times New Roman" w:hAnsi="Times New Roman" w:cs="Times New Roman"/>
          <w:sz w:val="24"/>
          <w:szCs w:val="24"/>
        </w:rPr>
        <w:t>тиционных проектов, реализуемых</w:t>
      </w:r>
      <w:r w:rsidR="008D4F69">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по приоритетным отраслям промышленности и направленных на внедрение новых технологий и продукции (постановление Правительства</w:t>
      </w:r>
      <w:r>
        <w:rPr>
          <w:rFonts w:ascii="Times New Roman" w:eastAsia="Times New Roman" w:hAnsi="Times New Roman" w:cs="Times New Roman"/>
          <w:sz w:val="24"/>
          <w:szCs w:val="24"/>
        </w:rPr>
        <w:t xml:space="preserve"> </w:t>
      </w:r>
      <w:r w:rsidRPr="007A15DC">
        <w:rPr>
          <w:rFonts w:ascii="Times New Roman" w:eastAsia="Times New Roman" w:hAnsi="Times New Roman" w:cs="Times New Roman"/>
          <w:sz w:val="24"/>
          <w:szCs w:val="24"/>
        </w:rPr>
        <w:t xml:space="preserve">Белгородской </w:t>
      </w:r>
      <w:r>
        <w:rPr>
          <w:rFonts w:ascii="Times New Roman" w:eastAsia="Times New Roman" w:hAnsi="Times New Roman" w:cs="Times New Roman"/>
          <w:sz w:val="24"/>
          <w:szCs w:val="24"/>
        </w:rPr>
        <w:t>области от 6 февраля</w:t>
      </w:r>
      <w:r>
        <w:rPr>
          <w:rFonts w:ascii="Times New Roman" w:eastAsia="Times New Roman" w:hAnsi="Times New Roman" w:cs="Times New Roman"/>
          <w:sz w:val="24"/>
          <w:szCs w:val="24"/>
        </w:rPr>
        <w:br/>
        <w:t xml:space="preserve">2017 года </w:t>
      </w:r>
      <w:r w:rsidRPr="00E53C5A">
        <w:rPr>
          <w:rFonts w:ascii="Times New Roman" w:eastAsia="Times New Roman" w:hAnsi="Times New Roman" w:cs="Times New Roman"/>
          <w:sz w:val="24"/>
          <w:szCs w:val="24"/>
        </w:rPr>
        <w:t>№ 36-пп);</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реализована возможность прямого обращения инвесторов и участников предпринимательской деятельности к Правительству обла</w:t>
      </w:r>
      <w:r>
        <w:rPr>
          <w:rFonts w:ascii="Times New Roman" w:eastAsia="Times New Roman" w:hAnsi="Times New Roman" w:cs="Times New Roman"/>
          <w:sz w:val="24"/>
          <w:szCs w:val="24"/>
        </w:rPr>
        <w:t>сти через Инвестиционный портал</w:t>
      </w:r>
      <w:r>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 xml:space="preserve">с максимально короткими сроками рассмотрения возникающих вопросов </w:t>
      </w:r>
      <w:r>
        <w:rPr>
          <w:rFonts w:ascii="Times New Roman" w:eastAsia="Times New Roman" w:hAnsi="Times New Roman" w:cs="Times New Roman"/>
          <w:sz w:val="24"/>
          <w:szCs w:val="24"/>
        </w:rPr>
        <w:t>–</w:t>
      </w:r>
      <w:r w:rsidRPr="00E53C5A">
        <w:rPr>
          <w:rFonts w:ascii="Times New Roman" w:eastAsia="Times New Roman" w:hAnsi="Times New Roman" w:cs="Times New Roman"/>
          <w:sz w:val="24"/>
          <w:szCs w:val="24"/>
        </w:rPr>
        <w:t xml:space="preserve"> 10 дней вместо 30 (распоряжение Правительства Белгородской области от 25 август</w:t>
      </w:r>
      <w:r>
        <w:rPr>
          <w:rFonts w:ascii="Times New Roman" w:eastAsia="Times New Roman" w:hAnsi="Times New Roman" w:cs="Times New Roman"/>
          <w:sz w:val="24"/>
          <w:szCs w:val="24"/>
        </w:rPr>
        <w:t>а 2017 года</w:t>
      </w:r>
      <w:r>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 409-рп);</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утвержден порядок заключения специальных инвестиционных контрактов на региональном уровне (постановление Правительства</w:t>
      </w:r>
      <w:r>
        <w:rPr>
          <w:rFonts w:ascii="Times New Roman" w:eastAsia="Times New Roman" w:hAnsi="Times New Roman" w:cs="Times New Roman"/>
          <w:sz w:val="24"/>
          <w:szCs w:val="24"/>
        </w:rPr>
        <w:t xml:space="preserve"> Белгородской области от 15 мая</w:t>
      </w:r>
      <w:r>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2017 года № 165-пп);</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определен порядок принятия решения о включении организации в реестр участников региональных инвестиционных проектов (</w:t>
      </w:r>
      <w:r w:rsidR="008D4F69">
        <w:rPr>
          <w:rFonts w:ascii="Times New Roman" w:eastAsia="Times New Roman" w:hAnsi="Times New Roman" w:cs="Times New Roman"/>
          <w:sz w:val="24"/>
          <w:szCs w:val="24"/>
        </w:rPr>
        <w:t>закон Белгородской  области</w:t>
      </w:r>
      <w:r w:rsidR="008D4F69">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от 30 июня 2017 года № 178);</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установлены пониженные налоговые ставки, в том числе для участников региональных инвестиционных проектов и для организаций – участников специальных инвестиционных контрактов (закон Белгородской о</w:t>
      </w:r>
      <w:r>
        <w:rPr>
          <w:rFonts w:ascii="Times New Roman" w:eastAsia="Times New Roman" w:hAnsi="Times New Roman" w:cs="Times New Roman"/>
          <w:sz w:val="24"/>
          <w:szCs w:val="24"/>
        </w:rPr>
        <w:t xml:space="preserve">бласти от </w:t>
      </w:r>
      <w:r w:rsidRPr="00E53C5A">
        <w:rPr>
          <w:rFonts w:ascii="Times New Roman" w:eastAsia="Times New Roman" w:hAnsi="Times New Roman" w:cs="Times New Roman"/>
          <w:sz w:val="24"/>
          <w:szCs w:val="24"/>
        </w:rPr>
        <w:t>30 июня 2017 года № 177);</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утвержден Порядок межведомственного взаимодействия органов исполнительной власти Белгородской области при подготовке и реализации проектов государственно-частного партнерства для регулирования вопросов координации деятельности (постановление Правительства Белгородск</w:t>
      </w:r>
      <w:r w:rsidR="008D4F69">
        <w:rPr>
          <w:rFonts w:ascii="Times New Roman" w:eastAsia="Times New Roman" w:hAnsi="Times New Roman" w:cs="Times New Roman"/>
          <w:sz w:val="24"/>
          <w:szCs w:val="24"/>
        </w:rPr>
        <w:t>ой области от 17 июля 2017 года</w:t>
      </w:r>
      <w:r w:rsidR="008D4F69">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 xml:space="preserve">№ 273-пп); </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образован Совет по инновационно-технологическому развитию области, в рамках которого сформированы экспертные рабочие группы с участием представителей научного и бизнес-сообщества для активизации в регионе научной и инновационной деятельности, а также вовлечения частного бизнеса в процесс технологического развития (распоряжение Губернатора Белгородской области от 1 ноября 2017 года № 886-р).</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Таким образом, более 20 лет Белгородская область входит в число первых десяти регионов страны с наименьшими интегра</w:t>
      </w:r>
      <w:r w:rsidR="008D4F69">
        <w:rPr>
          <w:rFonts w:ascii="Times New Roman" w:eastAsia="Times New Roman" w:hAnsi="Times New Roman" w:cs="Times New Roman"/>
          <w:sz w:val="24"/>
          <w:szCs w:val="24"/>
        </w:rPr>
        <w:t>льными инвестиционными рисками.</w:t>
      </w:r>
      <w:r w:rsidR="008D4F69">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По итогам ежегодного рейтинга инвестиционной привлекательности российских регионов 2017 года, проведенного рейтинговым агентством «Эксперт РА»</w:t>
      </w:r>
      <w:r>
        <w:rPr>
          <w:rFonts w:ascii="Times New Roman" w:eastAsia="Times New Roman" w:hAnsi="Times New Roman" w:cs="Times New Roman"/>
          <w:sz w:val="24"/>
          <w:szCs w:val="24"/>
        </w:rPr>
        <w:t>, Белгородская область занимает</w:t>
      </w:r>
      <w:r w:rsidR="008D4F69">
        <w:rPr>
          <w:rFonts w:ascii="Times New Roman" w:eastAsia="Times New Roman" w:hAnsi="Times New Roman" w:cs="Times New Roman"/>
          <w:sz w:val="24"/>
          <w:szCs w:val="24"/>
        </w:rPr>
        <w:t xml:space="preserve"> </w:t>
      </w:r>
      <w:r w:rsidRPr="00E53C5A">
        <w:rPr>
          <w:rFonts w:ascii="Times New Roman" w:eastAsia="Times New Roman" w:hAnsi="Times New Roman" w:cs="Times New Roman"/>
          <w:sz w:val="24"/>
          <w:szCs w:val="24"/>
        </w:rPr>
        <w:t xml:space="preserve">7 место. По результатам Национального рейтинга состояния инвестиционного климата в субъектах Российской Федерации за 2017 год, проведенным АНО «Агентство стратегических инициатив по продвижению новых проектов», Белгородская область входит в топ 20 регионов  и занимает 11 место. </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В результате проводимой системной работы ежегодный объем инвестиций на развитие экономики и социальной сферы в Белгородско</w:t>
      </w:r>
      <w:r>
        <w:rPr>
          <w:rFonts w:ascii="Times New Roman" w:eastAsia="Times New Roman" w:hAnsi="Times New Roman" w:cs="Times New Roman"/>
          <w:sz w:val="24"/>
          <w:szCs w:val="24"/>
        </w:rPr>
        <w:t>й области с 2011 года превышает</w:t>
      </w:r>
      <w:r>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120 млрд рублей, что составляет около 1</w:t>
      </w:r>
      <w:r>
        <w:rPr>
          <w:rFonts w:ascii="Times New Roman" w:eastAsia="Times New Roman" w:hAnsi="Times New Roman" w:cs="Times New Roman"/>
          <w:sz w:val="24"/>
          <w:szCs w:val="24"/>
        </w:rPr>
        <w:t xml:space="preserve"> </w:t>
      </w:r>
      <w:r w:rsidRPr="00E53C5A">
        <w:rPr>
          <w:rFonts w:ascii="Times New Roman" w:eastAsia="Times New Roman" w:hAnsi="Times New Roman" w:cs="Times New Roman"/>
          <w:sz w:val="24"/>
          <w:szCs w:val="24"/>
        </w:rPr>
        <w:t>% объема инвестиций в целом по Российской Федерации. В 2017 году на развитие экономики и социальной сферы региона направлено 139,2 млрд рублей инвестиций в основной капитал. Крупными и средними пре</w:t>
      </w:r>
      <w:r>
        <w:rPr>
          <w:rFonts w:ascii="Times New Roman" w:eastAsia="Times New Roman" w:hAnsi="Times New Roman" w:cs="Times New Roman"/>
          <w:sz w:val="24"/>
          <w:szCs w:val="24"/>
        </w:rPr>
        <w:t xml:space="preserve">дприятиями – </w:t>
      </w:r>
      <w:r w:rsidRPr="00E53C5A">
        <w:rPr>
          <w:rFonts w:ascii="Times New Roman" w:eastAsia="Times New Roman" w:hAnsi="Times New Roman" w:cs="Times New Roman"/>
          <w:sz w:val="24"/>
          <w:szCs w:val="24"/>
        </w:rPr>
        <w:t>82,8 млрд рублей. Наибольший об</w:t>
      </w:r>
      <w:r>
        <w:rPr>
          <w:rFonts w:ascii="Times New Roman" w:eastAsia="Times New Roman" w:hAnsi="Times New Roman" w:cs="Times New Roman"/>
          <w:sz w:val="24"/>
          <w:szCs w:val="24"/>
        </w:rPr>
        <w:t>ъем от общего объема по области</w:t>
      </w:r>
      <w:r>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в соответствующих группах освоен на территориях Старооскольского городского округа (23,0</w:t>
      </w:r>
      <w:r>
        <w:rPr>
          <w:rFonts w:ascii="Times New Roman" w:eastAsia="Times New Roman" w:hAnsi="Times New Roman" w:cs="Times New Roman"/>
          <w:sz w:val="24"/>
          <w:szCs w:val="24"/>
        </w:rPr>
        <w:t xml:space="preserve"> </w:t>
      </w:r>
      <w:r w:rsidRPr="00E53C5A">
        <w:rPr>
          <w:rFonts w:ascii="Times New Roman" w:eastAsia="Times New Roman" w:hAnsi="Times New Roman" w:cs="Times New Roman"/>
          <w:sz w:val="24"/>
          <w:szCs w:val="24"/>
        </w:rPr>
        <w:t>%), Алексеевского района и г. Алексеевка (5,7</w:t>
      </w:r>
      <w:r>
        <w:rPr>
          <w:rFonts w:ascii="Times New Roman" w:eastAsia="Times New Roman" w:hAnsi="Times New Roman" w:cs="Times New Roman"/>
          <w:sz w:val="24"/>
          <w:szCs w:val="24"/>
        </w:rPr>
        <w:t xml:space="preserve"> </w:t>
      </w:r>
      <w:r w:rsidRPr="00E53C5A">
        <w:rPr>
          <w:rFonts w:ascii="Times New Roman" w:eastAsia="Times New Roman" w:hAnsi="Times New Roman" w:cs="Times New Roman"/>
          <w:sz w:val="24"/>
          <w:szCs w:val="24"/>
        </w:rPr>
        <w:t>%), Прохоровского (3,0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и Борисовского (1,8</w:t>
      </w:r>
      <w:r>
        <w:rPr>
          <w:rFonts w:ascii="Times New Roman" w:eastAsia="Times New Roman" w:hAnsi="Times New Roman" w:cs="Times New Roman"/>
          <w:sz w:val="24"/>
          <w:szCs w:val="24"/>
        </w:rPr>
        <w:t xml:space="preserve"> </w:t>
      </w:r>
      <w:r w:rsidRPr="00E53C5A">
        <w:rPr>
          <w:rFonts w:ascii="Times New Roman" w:eastAsia="Times New Roman" w:hAnsi="Times New Roman" w:cs="Times New Roman"/>
          <w:sz w:val="24"/>
          <w:szCs w:val="24"/>
        </w:rPr>
        <w:t>%) районов.</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xml:space="preserve">Для оценки эффективности </w:t>
      </w:r>
      <w:r>
        <w:rPr>
          <w:rFonts w:ascii="Times New Roman" w:eastAsia="Times New Roman" w:hAnsi="Times New Roman" w:cs="Times New Roman"/>
          <w:sz w:val="24"/>
          <w:szCs w:val="24"/>
        </w:rPr>
        <w:t>ОМСУ</w:t>
      </w:r>
      <w:r w:rsidRPr="00E53C5A">
        <w:rPr>
          <w:rFonts w:ascii="Times New Roman" w:eastAsia="Times New Roman" w:hAnsi="Times New Roman" w:cs="Times New Roman"/>
          <w:sz w:val="24"/>
          <w:szCs w:val="24"/>
        </w:rPr>
        <w:t xml:space="preserve"> используется </w:t>
      </w:r>
      <w:r w:rsidRPr="00DC2CC5">
        <w:rPr>
          <w:rFonts w:ascii="Times New Roman" w:eastAsia="Times New Roman" w:hAnsi="Times New Roman" w:cs="Times New Roman"/>
          <w:b/>
          <w:sz w:val="24"/>
          <w:szCs w:val="24"/>
        </w:rPr>
        <w:t>показатель объем инвестиций в основной капитал (за исключением бюджетных средств) на одного жителя.</w:t>
      </w:r>
      <w:r w:rsidRPr="00E53C5A">
        <w:rPr>
          <w:rFonts w:ascii="Times New Roman" w:eastAsia="Times New Roman" w:hAnsi="Times New Roman" w:cs="Times New Roman"/>
          <w:sz w:val="24"/>
          <w:szCs w:val="24"/>
        </w:rPr>
        <w:t xml:space="preserve"> Среднее значение показателя по области в 2017 году составляет 45</w:t>
      </w:r>
      <w:r>
        <w:rPr>
          <w:rFonts w:ascii="Times New Roman" w:eastAsia="Times New Roman" w:hAnsi="Times New Roman" w:cs="Times New Roman"/>
          <w:sz w:val="24"/>
          <w:szCs w:val="24"/>
        </w:rPr>
        <w:t>266</w:t>
      </w:r>
      <w:r w:rsidRPr="00E53C5A">
        <w:rPr>
          <w:rFonts w:ascii="Times New Roman" w:eastAsia="Times New Roman" w:hAnsi="Times New Roman" w:cs="Times New Roman"/>
          <w:sz w:val="24"/>
          <w:szCs w:val="24"/>
        </w:rPr>
        <w:t xml:space="preserve"> рублей, наибольшее </w:t>
      </w:r>
      <w:r>
        <w:rPr>
          <w:rFonts w:ascii="Times New Roman" w:eastAsia="Times New Roman" w:hAnsi="Times New Roman" w:cs="Times New Roman"/>
          <w:sz w:val="24"/>
          <w:szCs w:val="24"/>
        </w:rPr>
        <w:t xml:space="preserve">– </w:t>
      </w:r>
      <w:r w:rsidRPr="00E53C5A">
        <w:rPr>
          <w:rFonts w:ascii="Times New Roman" w:eastAsia="Times New Roman" w:hAnsi="Times New Roman" w:cs="Times New Roman"/>
          <w:sz w:val="24"/>
          <w:szCs w:val="24"/>
        </w:rPr>
        <w:t>в Прохоровском районе (89</w:t>
      </w:r>
      <w:r>
        <w:rPr>
          <w:rFonts w:ascii="Times New Roman" w:eastAsia="Times New Roman" w:hAnsi="Times New Roman" w:cs="Times New Roman"/>
          <w:sz w:val="24"/>
          <w:szCs w:val="24"/>
        </w:rPr>
        <w:t>527,3</w:t>
      </w:r>
      <w:r w:rsidRPr="00E53C5A">
        <w:rPr>
          <w:rFonts w:ascii="Times New Roman" w:eastAsia="Times New Roman" w:hAnsi="Times New Roman" w:cs="Times New Roman"/>
          <w:sz w:val="24"/>
          <w:szCs w:val="24"/>
        </w:rPr>
        <w:t xml:space="preserve"> рублей,</w:t>
      </w:r>
      <w:r>
        <w:rPr>
          <w:rFonts w:ascii="Times New Roman" w:eastAsia="Times New Roman" w:hAnsi="Times New Roman" w:cs="Times New Roman"/>
          <w:sz w:val="24"/>
          <w:szCs w:val="24"/>
        </w:rPr>
        <w:t>3</w:t>
      </w:r>
      <w:r w:rsidRPr="00E53C5A">
        <w:rPr>
          <w:rFonts w:ascii="Times New Roman" w:eastAsia="Times New Roman" w:hAnsi="Times New Roman" w:cs="Times New Roman"/>
          <w:sz w:val="24"/>
          <w:szCs w:val="24"/>
        </w:rPr>
        <w:t xml:space="preserve"> группа). В других группах л</w:t>
      </w:r>
      <w:r>
        <w:rPr>
          <w:rFonts w:ascii="Times New Roman" w:eastAsia="Times New Roman" w:hAnsi="Times New Roman" w:cs="Times New Roman"/>
          <w:sz w:val="24"/>
          <w:szCs w:val="24"/>
        </w:rPr>
        <w:t>учшие показатели</w:t>
      </w:r>
      <w:r w:rsidR="008D4F69">
        <w:rPr>
          <w:rFonts w:ascii="Times New Roman" w:eastAsia="Times New Roman" w:hAnsi="Times New Roman" w:cs="Times New Roman"/>
          <w:sz w:val="24"/>
          <w:szCs w:val="24"/>
        </w:rPr>
        <w:t xml:space="preserve"> </w:t>
      </w:r>
      <w:r w:rsidRPr="00E53C5A">
        <w:rPr>
          <w:rFonts w:ascii="Times New Roman" w:eastAsia="Times New Roman" w:hAnsi="Times New Roman" w:cs="Times New Roman"/>
          <w:sz w:val="24"/>
          <w:szCs w:val="24"/>
        </w:rPr>
        <w:t>в Губкинском городском округе (87</w:t>
      </w:r>
      <w:r>
        <w:rPr>
          <w:rFonts w:ascii="Times New Roman" w:eastAsia="Times New Roman" w:hAnsi="Times New Roman" w:cs="Times New Roman"/>
          <w:sz w:val="24"/>
          <w:szCs w:val="24"/>
        </w:rPr>
        <w:t>792</w:t>
      </w:r>
      <w:r w:rsidRPr="00E53C5A">
        <w:rPr>
          <w:rFonts w:ascii="Times New Roman" w:eastAsia="Times New Roman" w:hAnsi="Times New Roman" w:cs="Times New Roman"/>
          <w:sz w:val="24"/>
          <w:szCs w:val="24"/>
        </w:rPr>
        <w:t xml:space="preserve"> рублей, </w:t>
      </w:r>
      <w:r>
        <w:rPr>
          <w:rFonts w:ascii="Times New Roman" w:eastAsia="Times New Roman" w:hAnsi="Times New Roman" w:cs="Times New Roman"/>
          <w:sz w:val="24"/>
          <w:szCs w:val="24"/>
        </w:rPr>
        <w:t>1</w:t>
      </w:r>
      <w:r w:rsidRPr="00E53C5A">
        <w:rPr>
          <w:rFonts w:ascii="Times New Roman" w:eastAsia="Times New Roman" w:hAnsi="Times New Roman" w:cs="Times New Roman"/>
          <w:sz w:val="24"/>
          <w:szCs w:val="24"/>
        </w:rPr>
        <w:t xml:space="preserve"> группа), Алексеевском районе и г. Алексеевка (70</w:t>
      </w:r>
      <w:r>
        <w:rPr>
          <w:rFonts w:ascii="Times New Roman" w:eastAsia="Times New Roman" w:hAnsi="Times New Roman" w:cs="Times New Roman"/>
          <w:sz w:val="24"/>
          <w:szCs w:val="24"/>
        </w:rPr>
        <w:t>809</w:t>
      </w:r>
      <w:r w:rsidRPr="00E53C5A">
        <w:rPr>
          <w:rFonts w:ascii="Times New Roman" w:eastAsia="Times New Roman" w:hAnsi="Times New Roman" w:cs="Times New Roman"/>
          <w:sz w:val="24"/>
          <w:szCs w:val="24"/>
        </w:rPr>
        <w:t xml:space="preserve"> рублей,</w:t>
      </w:r>
      <w:r>
        <w:rPr>
          <w:rFonts w:ascii="Times New Roman" w:eastAsia="Times New Roman" w:hAnsi="Times New Roman" w:cs="Times New Roman"/>
          <w:sz w:val="24"/>
          <w:szCs w:val="24"/>
        </w:rPr>
        <w:t xml:space="preserve">2 группа) и Ровеньском районе </w:t>
      </w:r>
      <w:r w:rsidRPr="00E53C5A">
        <w:rPr>
          <w:rFonts w:ascii="Times New Roman" w:eastAsia="Times New Roman" w:hAnsi="Times New Roman" w:cs="Times New Roman"/>
          <w:sz w:val="24"/>
          <w:szCs w:val="24"/>
        </w:rPr>
        <w:t>(60</w:t>
      </w:r>
      <w:r>
        <w:rPr>
          <w:rFonts w:ascii="Times New Roman" w:eastAsia="Times New Roman" w:hAnsi="Times New Roman" w:cs="Times New Roman"/>
          <w:sz w:val="24"/>
          <w:szCs w:val="24"/>
        </w:rPr>
        <w:t>315</w:t>
      </w:r>
      <w:r w:rsidR="008D4F69">
        <w:rPr>
          <w:rFonts w:ascii="Times New Roman" w:eastAsia="Times New Roman" w:hAnsi="Times New Roman" w:cs="Times New Roman"/>
          <w:sz w:val="24"/>
          <w:szCs w:val="24"/>
        </w:rPr>
        <w:t xml:space="preserve"> рублей,</w:t>
      </w:r>
      <w:r w:rsidR="008D4F69">
        <w:rPr>
          <w:rFonts w:ascii="Times New Roman" w:eastAsia="Times New Roman" w:hAnsi="Times New Roman" w:cs="Times New Roman"/>
          <w:sz w:val="24"/>
          <w:szCs w:val="24"/>
        </w:rPr>
        <w:br/>
      </w:r>
      <w:r>
        <w:rPr>
          <w:rFonts w:ascii="Times New Roman" w:eastAsia="Times New Roman" w:hAnsi="Times New Roman" w:cs="Times New Roman"/>
          <w:sz w:val="24"/>
          <w:szCs w:val="24"/>
        </w:rPr>
        <w:t>4</w:t>
      </w:r>
      <w:r w:rsidRPr="00E53C5A">
        <w:rPr>
          <w:rFonts w:ascii="Times New Roman" w:eastAsia="Times New Roman" w:hAnsi="Times New Roman" w:cs="Times New Roman"/>
          <w:sz w:val="24"/>
          <w:szCs w:val="24"/>
        </w:rPr>
        <w:t xml:space="preserve"> группа).</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Инвестиционная активность органов власти на местном уровне способствует формированию притока инвестиций в регион. Департаментом экономического развития области с 2014 года формируется рейтинг инвестиционной активности муниципальных образований области. Рейтингование осущ</w:t>
      </w:r>
      <w:r>
        <w:rPr>
          <w:rFonts w:ascii="Times New Roman" w:eastAsia="Times New Roman" w:hAnsi="Times New Roman" w:cs="Times New Roman"/>
          <w:sz w:val="24"/>
          <w:szCs w:val="24"/>
        </w:rPr>
        <w:t>ествляется внутри каждой группы</w:t>
      </w:r>
      <w:r>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 xml:space="preserve">по результатам 11 показателей, которые группируются по четырём основным направлениям: </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активность муниципальных образований в реализации инвестиционных проектов;</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освоение инвестиций на территории муниципального образования;</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xml:space="preserve">- результативность реализации проектов; </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xml:space="preserve">- портфель инвестиционных проектов на краткосрочную, среднесрочную и долгосрочную перспективы.  </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 xml:space="preserve">По итогам 2017 года лидерами в рейтинге в соответствующих группах являются Старооскольский городской округ, </w:t>
      </w:r>
      <w:r w:rsidR="008D4F69">
        <w:rPr>
          <w:rFonts w:ascii="Times New Roman" w:eastAsia="Times New Roman" w:hAnsi="Times New Roman" w:cs="Times New Roman"/>
          <w:sz w:val="24"/>
          <w:szCs w:val="24"/>
        </w:rPr>
        <w:t>Белгородский, Красногвардейский</w:t>
      </w:r>
      <w:r w:rsidR="008D4F69">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и Грайворонский районы.</w:t>
      </w:r>
    </w:p>
    <w:p w:rsidR="0010545C" w:rsidRPr="00E53C5A"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В целях создания комфортной среды для ведения предпринимательской деятельности, устранения административных барьеров, поддержки малого и среднего предпринимательства на муниципальном уровне в 2017 году в рамках проектного управления внедрено 206 успешных муниципальных практик на территориях всех муниципальных образований и городских округов области.</w:t>
      </w:r>
    </w:p>
    <w:p w:rsidR="0010545C" w:rsidRPr="00586968" w:rsidRDefault="0010545C" w:rsidP="00675B50">
      <w:pPr>
        <w:shd w:val="clear" w:color="auto" w:fill="FFFFFF" w:themeFill="background1"/>
        <w:spacing w:after="0" w:line="228" w:lineRule="auto"/>
        <w:ind w:firstLine="709"/>
        <w:jc w:val="both"/>
        <w:rPr>
          <w:rFonts w:ascii="Times New Roman" w:eastAsia="Times New Roman" w:hAnsi="Times New Roman" w:cs="Times New Roman"/>
          <w:sz w:val="24"/>
          <w:szCs w:val="24"/>
        </w:rPr>
      </w:pPr>
      <w:r w:rsidRPr="00E53C5A">
        <w:rPr>
          <w:rFonts w:ascii="Times New Roman" w:eastAsia="Times New Roman" w:hAnsi="Times New Roman" w:cs="Times New Roman"/>
          <w:sz w:val="24"/>
          <w:szCs w:val="24"/>
        </w:rPr>
        <w:t>На основе опыта оценки и рейтингования делового гостеприимства регионов России, проводимым некоммерческим партнерством «Клуб лидеров по продвижению инициатив бизнеса», по результатам которой Белгородская область заняла 3 место, в регионе проведена внутренняя проверка муниципалитето</w:t>
      </w:r>
      <w:r>
        <w:rPr>
          <w:rFonts w:ascii="Times New Roman" w:eastAsia="Times New Roman" w:hAnsi="Times New Roman" w:cs="Times New Roman"/>
          <w:sz w:val="24"/>
          <w:szCs w:val="24"/>
        </w:rPr>
        <w:t>в по методу контрольной закупки</w:t>
      </w:r>
      <w:r w:rsidR="008D4F69">
        <w:rPr>
          <w:rFonts w:ascii="Times New Roman" w:eastAsia="Times New Roman" w:hAnsi="Times New Roman" w:cs="Times New Roman"/>
          <w:sz w:val="24"/>
          <w:szCs w:val="24"/>
        </w:rPr>
        <w:t xml:space="preserve"> </w:t>
      </w:r>
      <w:r w:rsidRPr="00E53C5A">
        <w:rPr>
          <w:rFonts w:ascii="Times New Roman" w:eastAsia="Times New Roman" w:hAnsi="Times New Roman" w:cs="Times New Roman"/>
          <w:sz w:val="24"/>
          <w:szCs w:val="24"/>
        </w:rPr>
        <w:t>с заполнением чек-листа, включающего 23 параметра. Максимальное количество баллов набрали Волоконовский, Ровеньс</w:t>
      </w:r>
      <w:r w:rsidR="008D4F69">
        <w:rPr>
          <w:rFonts w:ascii="Times New Roman" w:eastAsia="Times New Roman" w:hAnsi="Times New Roman" w:cs="Times New Roman"/>
          <w:sz w:val="24"/>
          <w:szCs w:val="24"/>
        </w:rPr>
        <w:t>кий и Красногвардейские районы.</w:t>
      </w:r>
      <w:r w:rsidR="008D4F69">
        <w:rPr>
          <w:rFonts w:ascii="Times New Roman" w:eastAsia="Times New Roman" w:hAnsi="Times New Roman" w:cs="Times New Roman"/>
          <w:sz w:val="24"/>
          <w:szCs w:val="24"/>
        </w:rPr>
        <w:br/>
      </w:r>
      <w:r w:rsidRPr="00E53C5A">
        <w:rPr>
          <w:rFonts w:ascii="Times New Roman" w:eastAsia="Times New Roman" w:hAnsi="Times New Roman" w:cs="Times New Roman"/>
          <w:sz w:val="24"/>
          <w:szCs w:val="24"/>
        </w:rPr>
        <w:t>В районы, где выявлены недоработки, сформированы и направлены рекомендации по их устранению.</w:t>
      </w:r>
    </w:p>
    <w:p w:rsidR="0010545C" w:rsidRDefault="0010545C" w:rsidP="00675B50">
      <w:pPr>
        <w:shd w:val="clear" w:color="auto" w:fill="FFFFFF" w:themeFill="background1"/>
        <w:spacing w:after="0" w:line="228" w:lineRule="auto"/>
        <w:ind w:firstLine="709"/>
        <w:jc w:val="both"/>
        <w:rPr>
          <w:rFonts w:ascii="Times New Roman" w:eastAsia="Times New Roman" w:hAnsi="Times New Roman" w:cs="Times New Roman"/>
          <w:bCs/>
          <w:sz w:val="24"/>
          <w:szCs w:val="24"/>
        </w:rPr>
      </w:pPr>
      <w:r w:rsidRPr="004B50F8">
        <w:rPr>
          <w:rFonts w:ascii="Times New Roman" w:eastAsia="Times New Roman" w:hAnsi="Times New Roman" w:cs="Times New Roman"/>
          <w:bCs/>
          <w:sz w:val="24"/>
          <w:szCs w:val="24"/>
        </w:rPr>
        <w:t xml:space="preserve">Планируемые средние значения на 3-х летний период для показателя </w:t>
      </w:r>
      <w:r w:rsidRPr="004B50F8">
        <w:rPr>
          <w:rFonts w:ascii="Times New Roman" w:eastAsia="Times New Roman" w:hAnsi="Times New Roman" w:cs="Times New Roman"/>
          <w:snapToGrid w:val="0"/>
          <w:sz w:val="24"/>
          <w:szCs w:val="24"/>
        </w:rPr>
        <w:t>«объем инвестиций в основной капитал (за исключением бюджетных средств) на одного жителя»</w:t>
      </w:r>
      <w:r w:rsidRPr="004B50F8">
        <w:rPr>
          <w:rFonts w:ascii="Times New Roman" w:eastAsia="Times New Roman" w:hAnsi="Times New Roman" w:cs="Times New Roman"/>
          <w:bCs/>
          <w:sz w:val="24"/>
          <w:szCs w:val="24"/>
        </w:rPr>
        <w:t xml:space="preserve"> варьируется в пределах от </w:t>
      </w:r>
      <w:r>
        <w:rPr>
          <w:rFonts w:ascii="Times New Roman" w:eastAsia="Times New Roman" w:hAnsi="Times New Roman" w:cs="Times New Roman"/>
          <w:bCs/>
          <w:sz w:val="24"/>
          <w:szCs w:val="24"/>
        </w:rPr>
        <w:t>37920 рублей</w:t>
      </w:r>
      <w:r w:rsidRPr="004B50F8">
        <w:rPr>
          <w:rFonts w:ascii="Times New Roman" w:eastAsia="Times New Roman" w:hAnsi="Times New Roman" w:cs="Times New Roman"/>
          <w:bCs/>
          <w:sz w:val="24"/>
          <w:szCs w:val="24"/>
        </w:rPr>
        <w:t xml:space="preserve"> – в 201</w:t>
      </w:r>
      <w:r>
        <w:rPr>
          <w:rFonts w:ascii="Times New Roman" w:eastAsia="Times New Roman" w:hAnsi="Times New Roman" w:cs="Times New Roman"/>
          <w:bCs/>
          <w:sz w:val="24"/>
          <w:szCs w:val="24"/>
        </w:rPr>
        <w:t>8</w:t>
      </w:r>
      <w:r w:rsidRPr="004B50F8">
        <w:rPr>
          <w:rFonts w:ascii="Times New Roman" w:eastAsia="Times New Roman" w:hAnsi="Times New Roman" w:cs="Times New Roman"/>
          <w:bCs/>
          <w:sz w:val="24"/>
          <w:szCs w:val="24"/>
        </w:rPr>
        <w:t xml:space="preserve"> году до </w:t>
      </w:r>
      <w:r>
        <w:rPr>
          <w:rFonts w:ascii="Times New Roman" w:eastAsia="Times New Roman" w:hAnsi="Times New Roman" w:cs="Times New Roman"/>
          <w:bCs/>
          <w:sz w:val="24"/>
          <w:szCs w:val="24"/>
        </w:rPr>
        <w:t>41269 рублей</w:t>
      </w:r>
      <w:r w:rsidRPr="004B50F8">
        <w:rPr>
          <w:rFonts w:ascii="Times New Roman" w:eastAsia="Times New Roman" w:hAnsi="Times New Roman" w:cs="Times New Roman"/>
          <w:bCs/>
          <w:sz w:val="24"/>
          <w:szCs w:val="24"/>
        </w:rPr>
        <w:t xml:space="preserve"> – в 201</w:t>
      </w:r>
      <w:r>
        <w:rPr>
          <w:rFonts w:ascii="Times New Roman" w:eastAsia="Times New Roman" w:hAnsi="Times New Roman" w:cs="Times New Roman"/>
          <w:bCs/>
          <w:sz w:val="24"/>
          <w:szCs w:val="24"/>
        </w:rPr>
        <w:t>20</w:t>
      </w:r>
      <w:r w:rsidRPr="004B50F8">
        <w:rPr>
          <w:rFonts w:ascii="Times New Roman" w:eastAsia="Times New Roman" w:hAnsi="Times New Roman" w:cs="Times New Roman"/>
          <w:bCs/>
          <w:sz w:val="24"/>
          <w:szCs w:val="24"/>
        </w:rPr>
        <w:t xml:space="preserve"> году.</w:t>
      </w:r>
    </w:p>
    <w:p w:rsidR="0010545C" w:rsidRDefault="0010545C" w:rsidP="0010545C">
      <w:pPr>
        <w:shd w:val="clear" w:color="auto" w:fill="FFFFFF" w:themeFill="background1"/>
        <w:spacing w:after="0" w:line="240" w:lineRule="exact"/>
        <w:jc w:val="center"/>
        <w:rPr>
          <w:rFonts w:ascii="Times New Roman" w:eastAsia="Times New Roman" w:hAnsi="Times New Roman" w:cs="Times New Roman"/>
          <w:b/>
          <w:i/>
          <w:snapToGrid w:val="0"/>
          <w:sz w:val="24"/>
          <w:szCs w:val="24"/>
        </w:rPr>
      </w:pPr>
      <w:r w:rsidRPr="006F0DD5">
        <w:rPr>
          <w:rFonts w:ascii="Times New Roman" w:eastAsia="Times New Roman" w:hAnsi="Times New Roman" w:cs="Times New Roman"/>
          <w:b/>
          <w:i/>
          <w:snapToGrid w:val="0"/>
          <w:sz w:val="24"/>
          <w:szCs w:val="24"/>
        </w:rPr>
        <w:t>Налогообложение</w:t>
      </w:r>
    </w:p>
    <w:p w:rsidR="0010545C" w:rsidRDefault="0010545C" w:rsidP="0010545C">
      <w:pPr>
        <w:shd w:val="clear" w:color="auto" w:fill="FFFFFF" w:themeFill="background1"/>
        <w:spacing w:after="0" w:line="240" w:lineRule="exact"/>
        <w:jc w:val="center"/>
        <w:rPr>
          <w:rFonts w:ascii="Times New Roman" w:eastAsia="Times New Roman" w:hAnsi="Times New Roman" w:cs="Times New Roman"/>
          <w:b/>
          <w:i/>
          <w:snapToGrid w:val="0"/>
          <w:sz w:val="24"/>
          <w:szCs w:val="24"/>
        </w:rPr>
      </w:pPr>
    </w:p>
    <w:p w:rsidR="0010545C" w:rsidRPr="006037FF" w:rsidRDefault="0010545C" w:rsidP="0010545C">
      <w:pPr>
        <w:shd w:val="clear" w:color="auto" w:fill="FFFFFF" w:themeFill="background1"/>
        <w:spacing w:after="0" w:line="240" w:lineRule="exact"/>
        <w:jc w:val="center"/>
        <w:rPr>
          <w:rFonts w:ascii="Times New Roman" w:eastAsia="Times New Roman" w:hAnsi="Times New Roman" w:cs="Times New Roman"/>
          <w:b/>
          <w:snapToGrid w:val="0"/>
          <w:sz w:val="24"/>
          <w:szCs w:val="24"/>
        </w:rPr>
      </w:pPr>
      <w:r w:rsidRPr="006037FF">
        <w:rPr>
          <w:rFonts w:ascii="Times New Roman" w:eastAsia="Times New Roman" w:hAnsi="Times New Roman" w:cs="Times New Roman"/>
          <w:b/>
          <w:snapToGrid w:val="0"/>
          <w:sz w:val="24"/>
          <w:szCs w:val="24"/>
        </w:rPr>
        <w:t>Доля площади земельных участков, являющихся объектами налогообложения</w:t>
      </w:r>
    </w:p>
    <w:p w:rsidR="0010545C" w:rsidRPr="006037FF" w:rsidRDefault="0010545C" w:rsidP="0010545C">
      <w:pPr>
        <w:shd w:val="clear" w:color="auto" w:fill="FFFFFF" w:themeFill="background1"/>
        <w:spacing w:after="0" w:line="240" w:lineRule="exact"/>
        <w:jc w:val="center"/>
        <w:rPr>
          <w:rFonts w:ascii="Times New Roman" w:eastAsia="Times New Roman" w:hAnsi="Times New Roman" w:cs="Times New Roman"/>
          <w:b/>
          <w:snapToGrid w:val="0"/>
          <w:sz w:val="24"/>
          <w:szCs w:val="24"/>
        </w:rPr>
      </w:pPr>
      <w:r w:rsidRPr="006037FF">
        <w:rPr>
          <w:rFonts w:ascii="Times New Roman" w:eastAsia="Times New Roman" w:hAnsi="Times New Roman" w:cs="Times New Roman"/>
          <w:b/>
          <w:snapToGrid w:val="0"/>
          <w:sz w:val="24"/>
          <w:szCs w:val="24"/>
        </w:rPr>
        <w:t>земельным налогом, в общей площади территории городского округа (муниципального района)</w:t>
      </w:r>
      <w:r>
        <w:rPr>
          <w:rFonts w:ascii="Times New Roman" w:eastAsia="Times New Roman" w:hAnsi="Times New Roman" w:cs="Times New Roman"/>
          <w:b/>
          <w:snapToGrid w:val="0"/>
          <w:sz w:val="24"/>
          <w:szCs w:val="24"/>
        </w:rPr>
        <w:t xml:space="preserve">, </w:t>
      </w:r>
      <w:r>
        <w:rPr>
          <w:rFonts w:ascii="Times New Roman" w:eastAsia="Times New Roman" w:hAnsi="Times New Roman" w:cs="Times New Roman"/>
          <w:b/>
          <w:sz w:val="24"/>
          <w:szCs w:val="24"/>
        </w:rPr>
        <w:t>(%)</w:t>
      </w:r>
    </w:p>
    <w:p w:rsidR="0010545C" w:rsidRPr="006037FF" w:rsidRDefault="0010545C" w:rsidP="0010545C">
      <w:pPr>
        <w:widowControl w:val="0"/>
        <w:shd w:val="clear" w:color="auto" w:fill="FFFFFF" w:themeFill="background1"/>
        <w:spacing w:after="0" w:line="240" w:lineRule="exact"/>
        <w:ind w:firstLine="709"/>
        <w:jc w:val="center"/>
        <w:rPr>
          <w:rFonts w:ascii="Times New Roman" w:eastAsia="Times New Roman" w:hAnsi="Times New Roman" w:cs="Times New Roman"/>
          <w:b/>
          <w:snapToGrid w:val="0"/>
          <w:sz w:val="24"/>
          <w:szCs w:val="24"/>
        </w:rPr>
      </w:pPr>
    </w:p>
    <w:p w:rsidR="0010545C" w:rsidRPr="004B50F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B50F8">
        <w:rPr>
          <w:rFonts w:ascii="Times New Roman" w:eastAsia="Times New Roman" w:hAnsi="Times New Roman" w:cs="Times New Roman"/>
          <w:snapToGrid w:val="0"/>
          <w:sz w:val="24"/>
          <w:szCs w:val="24"/>
        </w:rPr>
        <w:t xml:space="preserve">С учетом работы, проводимой ОМСУ в 2017 году </w:t>
      </w:r>
      <w:r w:rsidRPr="004B50F8">
        <w:rPr>
          <w:rFonts w:ascii="Times New Roman" w:eastAsia="Times New Roman" w:hAnsi="Times New Roman" w:cs="Times New Roman"/>
          <w:b/>
          <w:snapToGrid w:val="0"/>
          <w:sz w:val="24"/>
          <w:szCs w:val="24"/>
        </w:rPr>
        <w:t>доля площади земельных участков, являющихся объектами налогообложения земельным налогом, в общей площади территории городского округа (муни</w:t>
      </w:r>
      <w:r>
        <w:rPr>
          <w:rFonts w:ascii="Times New Roman" w:eastAsia="Times New Roman" w:hAnsi="Times New Roman" w:cs="Times New Roman"/>
          <w:b/>
          <w:snapToGrid w:val="0"/>
          <w:sz w:val="24"/>
          <w:szCs w:val="24"/>
        </w:rPr>
        <w:t xml:space="preserve">ципального района) </w:t>
      </w:r>
      <w:r w:rsidRPr="004B50F8">
        <w:rPr>
          <w:rFonts w:ascii="Times New Roman" w:eastAsia="Times New Roman" w:hAnsi="Times New Roman" w:cs="Times New Roman"/>
          <w:snapToGrid w:val="0"/>
          <w:sz w:val="24"/>
          <w:szCs w:val="24"/>
        </w:rPr>
        <w:t xml:space="preserve"> в целом по Белгородской области составила 75,88 %, что на 1,33</w:t>
      </w:r>
      <w:r>
        <w:rPr>
          <w:rFonts w:ascii="Times New Roman" w:eastAsia="Times New Roman" w:hAnsi="Times New Roman" w:cs="Times New Roman"/>
          <w:snapToGrid w:val="0"/>
          <w:sz w:val="24"/>
          <w:szCs w:val="24"/>
        </w:rPr>
        <w:t xml:space="preserve"> </w:t>
      </w:r>
      <w:r w:rsidRPr="004B50F8">
        <w:rPr>
          <w:rFonts w:ascii="Times New Roman" w:eastAsia="Times New Roman" w:hAnsi="Times New Roman" w:cs="Times New Roman"/>
          <w:snapToGrid w:val="0"/>
          <w:sz w:val="24"/>
          <w:szCs w:val="24"/>
        </w:rPr>
        <w:t>% ниже уровня 2016 года.</w:t>
      </w:r>
    </w:p>
    <w:p w:rsidR="0010545C" w:rsidRPr="004B50F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B50F8">
        <w:rPr>
          <w:rFonts w:ascii="Times New Roman" w:eastAsia="Times New Roman" w:hAnsi="Times New Roman" w:cs="Times New Roman"/>
          <w:snapToGrid w:val="0"/>
          <w:sz w:val="24"/>
          <w:szCs w:val="24"/>
        </w:rPr>
        <w:t xml:space="preserve">В 2017 году рост показателя по сравнению с 2016 годом отмечен в </w:t>
      </w:r>
      <w:r>
        <w:rPr>
          <w:rFonts w:ascii="Times New Roman" w:eastAsia="Times New Roman" w:hAnsi="Times New Roman" w:cs="Times New Roman"/>
          <w:snapToGrid w:val="0"/>
          <w:sz w:val="24"/>
          <w:szCs w:val="24"/>
        </w:rPr>
        <w:t>7</w:t>
      </w:r>
      <w:r w:rsidRPr="004B50F8">
        <w:rPr>
          <w:rFonts w:ascii="Times New Roman" w:eastAsia="Times New Roman" w:hAnsi="Times New Roman" w:cs="Times New Roman"/>
          <w:snapToGrid w:val="0"/>
          <w:sz w:val="24"/>
          <w:szCs w:val="24"/>
        </w:rPr>
        <w:t xml:space="preserve"> муниципальных образованиях</w:t>
      </w:r>
      <w:r>
        <w:rPr>
          <w:rFonts w:ascii="Times New Roman" w:eastAsia="Times New Roman" w:hAnsi="Times New Roman" w:cs="Times New Roman"/>
          <w:snapToGrid w:val="0"/>
          <w:sz w:val="24"/>
          <w:szCs w:val="24"/>
        </w:rPr>
        <w:t xml:space="preserve"> области</w:t>
      </w:r>
      <w:r w:rsidRPr="004B50F8">
        <w:rPr>
          <w:rFonts w:ascii="Times New Roman" w:eastAsia="Times New Roman" w:hAnsi="Times New Roman" w:cs="Times New Roman"/>
          <w:snapToGrid w:val="0"/>
          <w:sz w:val="24"/>
          <w:szCs w:val="24"/>
        </w:rPr>
        <w:t xml:space="preserve">. В </w:t>
      </w:r>
      <w:r>
        <w:rPr>
          <w:rFonts w:ascii="Times New Roman" w:eastAsia="Times New Roman" w:hAnsi="Times New Roman" w:cs="Times New Roman"/>
          <w:snapToGrid w:val="0"/>
          <w:sz w:val="24"/>
          <w:szCs w:val="24"/>
        </w:rPr>
        <w:t>4</w:t>
      </w:r>
      <w:r w:rsidRPr="004B50F8">
        <w:rPr>
          <w:rFonts w:ascii="Times New Roman" w:eastAsia="Times New Roman" w:hAnsi="Times New Roman" w:cs="Times New Roman"/>
          <w:snapToGrid w:val="0"/>
          <w:sz w:val="24"/>
          <w:szCs w:val="24"/>
        </w:rPr>
        <w:t xml:space="preserve"> </w:t>
      </w:r>
      <w:r w:rsidRPr="003D72C9">
        <w:rPr>
          <w:rFonts w:ascii="Times New Roman" w:eastAsia="Times New Roman" w:hAnsi="Times New Roman" w:cs="Times New Roman"/>
          <w:snapToGrid w:val="0"/>
          <w:sz w:val="24"/>
          <w:szCs w:val="24"/>
        </w:rPr>
        <w:t xml:space="preserve">районах </w:t>
      </w:r>
      <w:r>
        <w:rPr>
          <w:rFonts w:ascii="Times New Roman" w:eastAsia="Times New Roman" w:hAnsi="Times New Roman" w:cs="Times New Roman"/>
          <w:snapToGrid w:val="0"/>
          <w:sz w:val="24"/>
          <w:szCs w:val="24"/>
        </w:rPr>
        <w:t>(</w:t>
      </w:r>
      <w:r w:rsidRPr="004B50F8">
        <w:rPr>
          <w:rFonts w:ascii="Times New Roman" w:eastAsia="Times New Roman" w:hAnsi="Times New Roman" w:cs="Times New Roman"/>
          <w:snapToGrid w:val="0"/>
          <w:sz w:val="24"/>
          <w:szCs w:val="24"/>
        </w:rPr>
        <w:t>Ивнянск</w:t>
      </w:r>
      <w:r>
        <w:rPr>
          <w:rFonts w:ascii="Times New Roman" w:eastAsia="Times New Roman" w:hAnsi="Times New Roman" w:cs="Times New Roman"/>
          <w:snapToGrid w:val="0"/>
          <w:sz w:val="24"/>
          <w:szCs w:val="24"/>
        </w:rPr>
        <w:t>ом</w:t>
      </w:r>
      <w:r w:rsidRPr="004B50F8">
        <w:rPr>
          <w:rFonts w:ascii="Times New Roman" w:eastAsia="Times New Roman" w:hAnsi="Times New Roman" w:cs="Times New Roman"/>
          <w:snapToGrid w:val="0"/>
          <w:sz w:val="24"/>
          <w:szCs w:val="24"/>
        </w:rPr>
        <w:t>, Ракитянск</w:t>
      </w:r>
      <w:r>
        <w:rPr>
          <w:rFonts w:ascii="Times New Roman" w:eastAsia="Times New Roman" w:hAnsi="Times New Roman" w:cs="Times New Roman"/>
          <w:snapToGrid w:val="0"/>
          <w:sz w:val="24"/>
          <w:szCs w:val="24"/>
        </w:rPr>
        <w:t>ом</w:t>
      </w:r>
      <w:r w:rsidRPr="004B50F8">
        <w:rPr>
          <w:rFonts w:ascii="Times New Roman" w:eastAsia="Times New Roman" w:hAnsi="Times New Roman" w:cs="Times New Roman"/>
          <w:snapToGrid w:val="0"/>
          <w:sz w:val="24"/>
          <w:szCs w:val="24"/>
        </w:rPr>
        <w:t>, Борисовск</w:t>
      </w:r>
      <w:r>
        <w:rPr>
          <w:rFonts w:ascii="Times New Roman" w:eastAsia="Times New Roman" w:hAnsi="Times New Roman" w:cs="Times New Roman"/>
          <w:snapToGrid w:val="0"/>
          <w:sz w:val="24"/>
          <w:szCs w:val="24"/>
        </w:rPr>
        <w:t>ом</w:t>
      </w:r>
      <w:r w:rsidR="008D4F69">
        <w:rPr>
          <w:rFonts w:ascii="Times New Roman" w:eastAsia="Times New Roman" w:hAnsi="Times New Roman" w:cs="Times New Roman"/>
          <w:snapToGrid w:val="0"/>
          <w:sz w:val="24"/>
          <w:szCs w:val="24"/>
        </w:rPr>
        <w:br/>
      </w:r>
      <w:r w:rsidRPr="004B50F8">
        <w:rPr>
          <w:rFonts w:ascii="Times New Roman" w:eastAsia="Times New Roman" w:hAnsi="Times New Roman" w:cs="Times New Roman"/>
          <w:snapToGrid w:val="0"/>
          <w:sz w:val="24"/>
          <w:szCs w:val="24"/>
        </w:rPr>
        <w:t>и Валуйск</w:t>
      </w:r>
      <w:r>
        <w:rPr>
          <w:rFonts w:ascii="Times New Roman" w:eastAsia="Times New Roman" w:hAnsi="Times New Roman" w:cs="Times New Roman"/>
          <w:snapToGrid w:val="0"/>
          <w:sz w:val="24"/>
          <w:szCs w:val="24"/>
        </w:rPr>
        <w:t>ом)</w:t>
      </w:r>
      <w:r w:rsidRPr="004B50F8">
        <w:rPr>
          <w:rFonts w:ascii="Times New Roman" w:eastAsia="Times New Roman" w:hAnsi="Times New Roman" w:cs="Times New Roman"/>
          <w:snapToGrid w:val="0"/>
          <w:sz w:val="24"/>
          <w:szCs w:val="24"/>
        </w:rPr>
        <w:t xml:space="preserve"> произошло снижение показателя. Остальные </w:t>
      </w:r>
      <w:r>
        <w:rPr>
          <w:rFonts w:ascii="Times New Roman" w:eastAsia="Times New Roman" w:hAnsi="Times New Roman" w:cs="Times New Roman"/>
          <w:snapToGrid w:val="0"/>
          <w:sz w:val="24"/>
          <w:szCs w:val="24"/>
        </w:rPr>
        <w:t>ОМСУ</w:t>
      </w:r>
      <w:r w:rsidRPr="004B50F8">
        <w:rPr>
          <w:rFonts w:ascii="Times New Roman" w:eastAsia="Times New Roman" w:hAnsi="Times New Roman" w:cs="Times New Roman"/>
          <w:snapToGrid w:val="0"/>
          <w:sz w:val="24"/>
          <w:szCs w:val="24"/>
        </w:rPr>
        <w:t xml:space="preserve"> сохранили уровень 2016 года.</w:t>
      </w:r>
    </w:p>
    <w:p w:rsidR="0010545C" w:rsidRPr="004B50F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B50F8">
        <w:rPr>
          <w:rFonts w:ascii="Times New Roman" w:eastAsia="Times New Roman" w:hAnsi="Times New Roman" w:cs="Times New Roman"/>
          <w:snapToGrid w:val="0"/>
          <w:sz w:val="24"/>
          <w:szCs w:val="24"/>
        </w:rPr>
        <w:t xml:space="preserve">Максимальное значение показателя наблюдается в </w:t>
      </w:r>
      <w:r>
        <w:rPr>
          <w:rFonts w:ascii="Times New Roman" w:eastAsia="Times New Roman" w:hAnsi="Times New Roman" w:cs="Times New Roman"/>
          <w:snapToGrid w:val="0"/>
          <w:sz w:val="24"/>
          <w:szCs w:val="24"/>
        </w:rPr>
        <w:t>2</w:t>
      </w:r>
      <w:r w:rsidRPr="004B50F8">
        <w:rPr>
          <w:rFonts w:ascii="Times New Roman" w:eastAsia="Times New Roman" w:hAnsi="Times New Roman" w:cs="Times New Roman"/>
          <w:snapToGrid w:val="0"/>
          <w:sz w:val="24"/>
          <w:szCs w:val="24"/>
        </w:rPr>
        <w:t xml:space="preserve"> муниципальных образованиях области: Белгородском </w:t>
      </w:r>
      <w:r>
        <w:rPr>
          <w:rFonts w:ascii="Times New Roman" w:eastAsia="Times New Roman" w:hAnsi="Times New Roman" w:cs="Times New Roman"/>
          <w:snapToGrid w:val="0"/>
          <w:sz w:val="24"/>
          <w:szCs w:val="24"/>
        </w:rPr>
        <w:t>и Шебекинском районах.</w:t>
      </w:r>
      <w:r w:rsidRPr="004B50F8">
        <w:rPr>
          <w:rFonts w:ascii="Times New Roman" w:eastAsia="Times New Roman" w:hAnsi="Times New Roman" w:cs="Times New Roman"/>
          <w:snapToGrid w:val="0"/>
          <w:sz w:val="24"/>
          <w:szCs w:val="24"/>
        </w:rPr>
        <w:t xml:space="preserve"> </w:t>
      </w:r>
    </w:p>
    <w:p w:rsidR="0010545C" w:rsidRPr="004B50F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B50F8">
        <w:rPr>
          <w:rFonts w:ascii="Times New Roman" w:eastAsia="Times New Roman" w:hAnsi="Times New Roman" w:cs="Times New Roman"/>
          <w:snapToGrid w:val="0"/>
          <w:sz w:val="24"/>
          <w:szCs w:val="24"/>
        </w:rPr>
        <w:t>Снижение значения показателя обусловлено выявлением большого количества земельных участков, права на которые не зарегистрированы в установленном законом порядке, в ходе реализации межведомственного проекта «Обеспечение полноты характеристик земельных участков для налогообложения». В связи с чем, перед ОМСУ области стоит серьезная задача по исполнению мероприятий полноты учета экономических характеристик земельных участков, необходимых для ра</w:t>
      </w:r>
      <w:r>
        <w:rPr>
          <w:rFonts w:ascii="Times New Roman" w:eastAsia="Times New Roman" w:hAnsi="Times New Roman" w:cs="Times New Roman"/>
          <w:snapToGrid w:val="0"/>
          <w:sz w:val="24"/>
          <w:szCs w:val="24"/>
        </w:rPr>
        <w:t>счета их кадастровой стоимости,</w:t>
      </w:r>
      <w:r w:rsidR="008D4F69">
        <w:rPr>
          <w:rFonts w:ascii="Times New Roman" w:eastAsia="Times New Roman" w:hAnsi="Times New Roman" w:cs="Times New Roman"/>
          <w:snapToGrid w:val="0"/>
          <w:sz w:val="24"/>
          <w:szCs w:val="24"/>
        </w:rPr>
        <w:t xml:space="preserve"> </w:t>
      </w:r>
      <w:r w:rsidRPr="004B50F8">
        <w:rPr>
          <w:rFonts w:ascii="Times New Roman" w:eastAsia="Times New Roman" w:hAnsi="Times New Roman" w:cs="Times New Roman"/>
          <w:snapToGrid w:val="0"/>
          <w:sz w:val="24"/>
          <w:szCs w:val="24"/>
        </w:rPr>
        <w:t>с целью вовлечения в налоговый оборот. Данные мероприятия проводятся ОМСУ на постоянной основе в процессе текущей деятельности.</w:t>
      </w:r>
    </w:p>
    <w:p w:rsidR="0010545C" w:rsidRPr="004B50F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B50F8">
        <w:rPr>
          <w:rFonts w:ascii="Times New Roman" w:eastAsia="Times New Roman" w:hAnsi="Times New Roman" w:cs="Times New Roman"/>
          <w:snapToGrid w:val="0"/>
          <w:sz w:val="24"/>
          <w:szCs w:val="24"/>
        </w:rPr>
        <w:t>Также рост показателя планируется обеспечить в ходе предварительной работы по проведению государственной кадаст</w:t>
      </w:r>
      <w:r w:rsidR="008D4F69">
        <w:rPr>
          <w:rFonts w:ascii="Times New Roman" w:eastAsia="Times New Roman" w:hAnsi="Times New Roman" w:cs="Times New Roman"/>
          <w:snapToGrid w:val="0"/>
          <w:sz w:val="24"/>
          <w:szCs w:val="24"/>
        </w:rPr>
        <w:t>ровой оценки земельных участков</w:t>
      </w:r>
      <w:r w:rsidR="008D4F69">
        <w:rPr>
          <w:rFonts w:ascii="Times New Roman" w:eastAsia="Times New Roman" w:hAnsi="Times New Roman" w:cs="Times New Roman"/>
          <w:snapToGrid w:val="0"/>
          <w:sz w:val="24"/>
          <w:szCs w:val="24"/>
        </w:rPr>
        <w:br/>
      </w:r>
      <w:r w:rsidRPr="004B50F8">
        <w:rPr>
          <w:rFonts w:ascii="Times New Roman" w:eastAsia="Times New Roman" w:hAnsi="Times New Roman" w:cs="Times New Roman"/>
          <w:snapToGrid w:val="0"/>
          <w:sz w:val="24"/>
          <w:szCs w:val="24"/>
        </w:rPr>
        <w:t>на территории Белгородской области.</w:t>
      </w:r>
    </w:p>
    <w:p w:rsidR="0010545C" w:rsidRPr="004B50F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B50F8">
        <w:rPr>
          <w:rFonts w:ascii="Times New Roman" w:eastAsia="Times New Roman" w:hAnsi="Times New Roman" w:cs="Times New Roman"/>
          <w:snapToGrid w:val="0"/>
          <w:sz w:val="24"/>
          <w:szCs w:val="24"/>
        </w:rPr>
        <w:t>Планируемые средние значения на 3-х летний период для показателя  варьируется в пределах от 76,05</w:t>
      </w:r>
      <w:r>
        <w:rPr>
          <w:rFonts w:ascii="Times New Roman" w:eastAsia="Times New Roman" w:hAnsi="Times New Roman" w:cs="Times New Roman"/>
          <w:snapToGrid w:val="0"/>
          <w:sz w:val="24"/>
          <w:szCs w:val="24"/>
        </w:rPr>
        <w:t xml:space="preserve"> </w:t>
      </w:r>
      <w:r w:rsidRPr="004B50F8">
        <w:rPr>
          <w:rFonts w:ascii="Times New Roman" w:eastAsia="Times New Roman" w:hAnsi="Times New Roman" w:cs="Times New Roman"/>
          <w:snapToGrid w:val="0"/>
          <w:sz w:val="24"/>
          <w:szCs w:val="24"/>
        </w:rPr>
        <w:t>% – в 2018 году до 77,6</w:t>
      </w:r>
      <w:r>
        <w:rPr>
          <w:rFonts w:ascii="Times New Roman" w:eastAsia="Times New Roman" w:hAnsi="Times New Roman" w:cs="Times New Roman"/>
          <w:snapToGrid w:val="0"/>
          <w:sz w:val="24"/>
          <w:szCs w:val="24"/>
        </w:rPr>
        <w:t xml:space="preserve"> </w:t>
      </w:r>
      <w:r w:rsidRPr="004B50F8">
        <w:rPr>
          <w:rFonts w:ascii="Times New Roman" w:eastAsia="Times New Roman" w:hAnsi="Times New Roman" w:cs="Times New Roman"/>
          <w:snapToGrid w:val="0"/>
          <w:sz w:val="24"/>
          <w:szCs w:val="24"/>
        </w:rPr>
        <w:t>% – в 2020 году.</w:t>
      </w:r>
    </w:p>
    <w:p w:rsidR="0010545C" w:rsidRPr="004B50F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B50F8">
        <w:rPr>
          <w:rFonts w:ascii="Times New Roman" w:eastAsia="Times New Roman" w:hAnsi="Times New Roman" w:cs="Times New Roman"/>
          <w:snapToGrid w:val="0"/>
          <w:sz w:val="24"/>
          <w:szCs w:val="24"/>
        </w:rPr>
        <w:t xml:space="preserve">Рекомендации по повышению эффективности деятельности органов местного самоуправления, направленные на улучшение значения показателя: </w:t>
      </w:r>
    </w:p>
    <w:p w:rsidR="0010545C" w:rsidRPr="004B50F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 </w:t>
      </w:r>
      <w:r w:rsidRPr="004B50F8">
        <w:rPr>
          <w:rFonts w:ascii="Times New Roman" w:eastAsia="Times New Roman" w:hAnsi="Times New Roman" w:cs="Times New Roman"/>
          <w:snapToGrid w:val="0"/>
          <w:sz w:val="24"/>
          <w:szCs w:val="24"/>
        </w:rPr>
        <w:t>реализация мероприятий по проведению государственной кадастровой оценки земельных участков на территории Белгородской области;</w:t>
      </w:r>
    </w:p>
    <w:p w:rsidR="0010545C" w:rsidRPr="004B50F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 </w:t>
      </w:r>
      <w:r w:rsidRPr="004B50F8">
        <w:rPr>
          <w:rFonts w:ascii="Times New Roman" w:eastAsia="Times New Roman" w:hAnsi="Times New Roman" w:cs="Times New Roman"/>
          <w:snapToGrid w:val="0"/>
          <w:sz w:val="24"/>
          <w:szCs w:val="24"/>
        </w:rPr>
        <w:t>увеличение площади земельных участков, предоставляемых на праве</w:t>
      </w:r>
      <w:r>
        <w:rPr>
          <w:rFonts w:ascii="Times New Roman" w:eastAsia="Times New Roman" w:hAnsi="Times New Roman" w:cs="Times New Roman"/>
          <w:snapToGrid w:val="0"/>
          <w:sz w:val="24"/>
          <w:szCs w:val="24"/>
        </w:rPr>
        <w:t xml:space="preserve"> собственности;</w:t>
      </w:r>
      <w:r w:rsidRPr="004B50F8">
        <w:rPr>
          <w:rFonts w:ascii="Times New Roman" w:eastAsia="Times New Roman" w:hAnsi="Times New Roman" w:cs="Times New Roman"/>
          <w:snapToGrid w:val="0"/>
          <w:sz w:val="24"/>
          <w:szCs w:val="24"/>
        </w:rPr>
        <w:t xml:space="preserve"> </w:t>
      </w:r>
    </w:p>
    <w:p w:rsidR="0010545C"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 </w:t>
      </w:r>
      <w:r w:rsidRPr="004B50F8">
        <w:rPr>
          <w:rFonts w:ascii="Times New Roman" w:eastAsia="Times New Roman" w:hAnsi="Times New Roman" w:cs="Times New Roman"/>
          <w:snapToGrid w:val="0"/>
          <w:sz w:val="24"/>
          <w:szCs w:val="24"/>
        </w:rPr>
        <w:t xml:space="preserve">создание условий для оформления гражданами права собственности на земельные участки. </w:t>
      </w:r>
    </w:p>
    <w:p w:rsidR="0010545C" w:rsidRPr="0058696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lang w:bidi="en-US"/>
        </w:rPr>
      </w:pPr>
    </w:p>
    <w:p w:rsidR="0010545C" w:rsidRDefault="0010545C" w:rsidP="0010545C">
      <w:pPr>
        <w:widowControl w:val="0"/>
        <w:shd w:val="clear" w:color="auto" w:fill="FFFFFF" w:themeFill="background1"/>
        <w:spacing w:after="0" w:line="240" w:lineRule="exact"/>
        <w:ind w:firstLine="709"/>
        <w:jc w:val="center"/>
        <w:rPr>
          <w:rFonts w:ascii="Times New Roman" w:hAnsi="Times New Roman" w:cs="Times New Roman"/>
          <w:b/>
          <w:i/>
          <w:sz w:val="24"/>
          <w:szCs w:val="24"/>
        </w:rPr>
      </w:pPr>
      <w:r w:rsidRPr="00586968">
        <w:rPr>
          <w:rFonts w:ascii="Times New Roman" w:hAnsi="Times New Roman" w:cs="Times New Roman"/>
          <w:b/>
          <w:i/>
          <w:sz w:val="24"/>
          <w:szCs w:val="24"/>
        </w:rPr>
        <w:t>Сельское хозяйство</w:t>
      </w:r>
    </w:p>
    <w:p w:rsidR="0010545C" w:rsidRDefault="0010545C" w:rsidP="0010545C">
      <w:pPr>
        <w:widowControl w:val="0"/>
        <w:shd w:val="clear" w:color="auto" w:fill="FFFFFF" w:themeFill="background1"/>
        <w:spacing w:after="0" w:line="240" w:lineRule="exact"/>
        <w:ind w:firstLine="709"/>
        <w:jc w:val="center"/>
        <w:rPr>
          <w:rFonts w:ascii="Times New Roman" w:hAnsi="Times New Roman" w:cs="Times New Roman"/>
          <w:b/>
          <w:i/>
          <w:sz w:val="24"/>
          <w:szCs w:val="24"/>
        </w:rPr>
      </w:pPr>
    </w:p>
    <w:p w:rsidR="0010545C" w:rsidRPr="00586968" w:rsidRDefault="0010545C" w:rsidP="0010545C">
      <w:pPr>
        <w:widowControl w:val="0"/>
        <w:shd w:val="clear" w:color="auto" w:fill="FFFFFF" w:themeFill="background1"/>
        <w:spacing w:after="0" w:line="240" w:lineRule="exact"/>
        <w:ind w:firstLine="709"/>
        <w:jc w:val="center"/>
        <w:rPr>
          <w:rFonts w:ascii="Times New Roman" w:hAnsi="Times New Roman" w:cs="Times New Roman"/>
          <w:b/>
          <w:i/>
          <w:sz w:val="24"/>
          <w:szCs w:val="24"/>
        </w:rPr>
      </w:pPr>
      <w:r>
        <w:rPr>
          <w:rFonts w:ascii="Times New Roman" w:eastAsia="Times New Roman" w:hAnsi="Times New Roman" w:cs="Times New Roman"/>
          <w:b/>
          <w:sz w:val="24"/>
          <w:szCs w:val="24"/>
        </w:rPr>
        <w:t>Д</w:t>
      </w:r>
      <w:r w:rsidRPr="000B4682">
        <w:rPr>
          <w:rFonts w:ascii="Times New Roman" w:eastAsia="Times New Roman" w:hAnsi="Times New Roman" w:cs="Times New Roman"/>
          <w:b/>
          <w:sz w:val="24"/>
          <w:szCs w:val="24"/>
        </w:rPr>
        <w:t>оля прибыльных сельскохозяйственных организаций в общем их числе</w:t>
      </w:r>
      <w:r>
        <w:rPr>
          <w:rFonts w:ascii="Times New Roman" w:eastAsia="Times New Roman" w:hAnsi="Times New Roman" w:cs="Times New Roman"/>
          <w:b/>
          <w:sz w:val="24"/>
          <w:szCs w:val="24"/>
        </w:rPr>
        <w:t>, (%)</w:t>
      </w:r>
    </w:p>
    <w:p w:rsidR="0010545C" w:rsidRPr="00586968" w:rsidRDefault="0010545C" w:rsidP="0010545C">
      <w:pPr>
        <w:widowControl w:val="0"/>
        <w:shd w:val="clear" w:color="auto" w:fill="FFFFFF" w:themeFill="background1"/>
        <w:spacing w:after="0" w:line="240" w:lineRule="exact"/>
        <w:ind w:firstLine="709"/>
        <w:jc w:val="center"/>
        <w:rPr>
          <w:rFonts w:ascii="Times New Roman" w:hAnsi="Times New Roman" w:cs="Times New Roman"/>
          <w:sz w:val="24"/>
          <w:szCs w:val="24"/>
        </w:rPr>
      </w:pP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Белгородская область внос</w:t>
      </w:r>
      <w:r>
        <w:rPr>
          <w:rFonts w:ascii="Times New Roman" w:eastAsia="Times New Roman" w:hAnsi="Times New Roman" w:cs="Times New Roman"/>
          <w:sz w:val="24"/>
          <w:szCs w:val="24"/>
          <w:lang w:eastAsia="ru-RU" w:bidi="ar-SA"/>
        </w:rPr>
        <w:t>и</w:t>
      </w:r>
      <w:r w:rsidRPr="00D76A7B">
        <w:rPr>
          <w:rFonts w:ascii="Times New Roman" w:eastAsia="Times New Roman" w:hAnsi="Times New Roman" w:cs="Times New Roman"/>
          <w:sz w:val="24"/>
          <w:szCs w:val="24"/>
          <w:lang w:eastAsia="ru-RU" w:bidi="ar-SA"/>
        </w:rPr>
        <w:t xml:space="preserve">т значительный вклад в развитие сельского хозяйства России и выполнение основных показателей Доктрины продовольственной безопасности Российской Федерации, и во многом задает тренд развития отрасли.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В 2017 году</w:t>
      </w:r>
      <w:r w:rsidRPr="00D76A7B">
        <w:rPr>
          <w:rFonts w:ascii="Times New Roman" w:eastAsia="Times New Roman" w:hAnsi="Times New Roman" w:cs="Times New Roman"/>
          <w:sz w:val="24"/>
          <w:szCs w:val="24"/>
          <w:lang w:eastAsia="ru-RU" w:bidi="ar-SA"/>
        </w:rPr>
        <w:t xml:space="preserve"> наращивание основных производственно-экономических показателей отрасли продолжилось. Рост сельскохозяйственного производства составил 0,2</w:t>
      </w:r>
      <w:r>
        <w:rPr>
          <w:rFonts w:ascii="Times New Roman" w:eastAsia="Times New Roman" w:hAnsi="Times New Roman" w:cs="Times New Roman"/>
          <w:sz w:val="24"/>
          <w:szCs w:val="24"/>
          <w:lang w:eastAsia="ru-RU" w:bidi="ar-SA"/>
        </w:rPr>
        <w:t xml:space="preserve"> %</w:t>
      </w:r>
      <w:r>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(ЦФО – 2,9</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 Россия – 2,4</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Доля агропромышленного сектора в валовом региональном продукте достигла около 31</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Валовое производство сельхозпродукции хозяйствами всех категорий увеличилось по сравнению с итоговым для предыдущей Государственной программы 2012 г</w:t>
      </w:r>
      <w:r>
        <w:rPr>
          <w:rFonts w:ascii="Times New Roman" w:eastAsia="Times New Roman" w:hAnsi="Times New Roman" w:cs="Times New Roman"/>
          <w:sz w:val="24"/>
          <w:szCs w:val="24"/>
          <w:lang w:eastAsia="ru-RU" w:bidi="ar-SA"/>
        </w:rPr>
        <w:t>ода,</w:t>
      </w:r>
      <w:r>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в 1,5 р</w:t>
      </w:r>
      <w:r>
        <w:rPr>
          <w:rFonts w:ascii="Times New Roman" w:eastAsia="Times New Roman" w:hAnsi="Times New Roman" w:cs="Times New Roman"/>
          <w:sz w:val="24"/>
          <w:szCs w:val="24"/>
          <w:lang w:eastAsia="ru-RU" w:bidi="ar-SA"/>
        </w:rPr>
        <w:t>аза</w:t>
      </w:r>
      <w:r w:rsidRPr="00D76A7B">
        <w:rPr>
          <w:rFonts w:ascii="Times New Roman" w:eastAsia="Times New Roman" w:hAnsi="Times New Roman" w:cs="Times New Roman"/>
          <w:sz w:val="24"/>
          <w:szCs w:val="24"/>
          <w:lang w:eastAsia="ru-RU" w:bidi="ar-SA"/>
        </w:rPr>
        <w:t xml:space="preserve"> и составило 230,3 млрд. рублей (в том числе продукции животноводства – 162,8 млрд. рублей, продукции растениеводства – 67,5 млрд. рублей). Объем отгруженных товаров пищевой и перерабатывающей промышленности составил 334,2 млрд. рублей.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Наибольший вклад в формирование валового производства сельхозпродукции региона вносят Волоконовский район с показателем 21,0 млрд. рублей; Новооскольский район – 19,1 млрд. рублей; а также Прохоровский и Шебекинский районы – 17,1 млрд. рублей.</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Белгородская область, располагая 1,1</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 населения страны и такой же долей пашни, производит 4</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 общероссийского объема валовой сельскохозяйственной продукции. Вклад сельхозпредприятий области в индустриальное аграрное производство страны еще выше – около 7</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w:t>
      </w:r>
    </w:p>
    <w:p w:rsidR="0010545C"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По производительности 1 гектара обрабатываемой пашни Белгородская область первой из субъектов РФ с площадью пашни бол</w:t>
      </w:r>
      <w:r>
        <w:rPr>
          <w:rFonts w:ascii="Times New Roman" w:eastAsia="Times New Roman" w:hAnsi="Times New Roman" w:cs="Times New Roman"/>
          <w:sz w:val="24"/>
          <w:szCs w:val="24"/>
          <w:lang w:eastAsia="ru-RU" w:bidi="ar-SA"/>
        </w:rPr>
        <w:t>ее 1 млн. гектаров еще в 2012 году</w:t>
      </w:r>
      <w:r w:rsidRPr="00D76A7B">
        <w:rPr>
          <w:rFonts w:ascii="Times New Roman" w:eastAsia="Times New Roman" w:hAnsi="Times New Roman" w:cs="Times New Roman"/>
          <w:sz w:val="24"/>
          <w:szCs w:val="24"/>
          <w:lang w:eastAsia="ru-RU" w:bidi="ar-SA"/>
        </w:rPr>
        <w:t xml:space="preserve"> преодолела планку в 100</w:t>
      </w:r>
      <w:r>
        <w:rPr>
          <w:rFonts w:ascii="Times New Roman" w:eastAsia="Times New Roman" w:hAnsi="Times New Roman" w:cs="Times New Roman"/>
          <w:sz w:val="24"/>
          <w:szCs w:val="24"/>
          <w:lang w:eastAsia="ru-RU" w:bidi="ar-SA"/>
        </w:rPr>
        <w:t xml:space="preserve"> тыс. рублей и по итогам 2017 года</w:t>
      </w:r>
      <w:r w:rsidRPr="00D76A7B">
        <w:rPr>
          <w:rFonts w:ascii="Times New Roman" w:eastAsia="Times New Roman" w:hAnsi="Times New Roman" w:cs="Times New Roman"/>
          <w:sz w:val="24"/>
          <w:szCs w:val="24"/>
          <w:lang w:eastAsia="ru-RU" w:bidi="ar-SA"/>
        </w:rPr>
        <w:t xml:space="preserve"> достигла уровня 153,2 тыс. рублей.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Важно отметить, что среди муниципальных образований области наилучших показателей по производству сельскохозяйственной продукции в расчёте на 1 га пашни достигли Волоконовский (263,4 тыс. рублей), Ракитянский (259,6 тыс. рублей), Новооскольский (254,3 тыс. рублей), Ивнянский (254,1 тыс. рублей). Наименьший результат продемонстрировали Губкинский городской округ (79,0 тыс. рублей), а также Чернянский (75,4 тыс. рублей), Красненский (</w:t>
      </w:r>
      <w:r w:rsidR="008D4F69">
        <w:rPr>
          <w:rFonts w:ascii="Times New Roman" w:eastAsia="Times New Roman" w:hAnsi="Times New Roman" w:cs="Times New Roman"/>
          <w:sz w:val="24"/>
          <w:szCs w:val="24"/>
          <w:lang w:eastAsia="ru-RU" w:bidi="ar-SA"/>
        </w:rPr>
        <w:t>72,3 тыс. рублей), Вейделевский</w:t>
      </w:r>
      <w:r w:rsidR="008D4F69">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 xml:space="preserve">(66,4 тыс. рублей), Ровеньский (60,9 тыс. рублей) районы.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Область лидирует и по показателю производства сельхозпродукции в расчете на душу населения (148,4 тыс. руб.), более чем в 4 р</w:t>
      </w:r>
      <w:r>
        <w:rPr>
          <w:rFonts w:ascii="Times New Roman" w:eastAsia="Times New Roman" w:hAnsi="Times New Roman" w:cs="Times New Roman"/>
          <w:sz w:val="24"/>
          <w:szCs w:val="24"/>
          <w:lang w:eastAsia="ru-RU" w:bidi="ar-SA"/>
        </w:rPr>
        <w:t>аза превышая средние показатели</w:t>
      </w:r>
      <w:r>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по ЦФО и России в целом.</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 xml:space="preserve">При этом производительность труда в сельском хозяйстве выросла до 3,3 млн. рублей, а в сельхозпредприятиях достигла уровня </w:t>
      </w:r>
      <w:r w:rsidR="00675B50">
        <w:rPr>
          <w:rFonts w:ascii="Times New Roman" w:eastAsia="Times New Roman" w:hAnsi="Times New Roman" w:cs="Times New Roman"/>
          <w:sz w:val="24"/>
          <w:szCs w:val="24"/>
          <w:lang w:eastAsia="ru-RU" w:bidi="ar-SA"/>
        </w:rPr>
        <w:t>около 4,5 млн. рублей в расчете</w:t>
      </w:r>
      <w:r w:rsidR="00675B50">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на одного работника, что сопоставимо с производительностью труда в странах ЕС и США (70-75 тыс. долл. США или около 4-4,3 млн. рублей).</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 2017 году доля муниципальных образований области, имеющих значение показателя производства валовой продукции менее 100 тыс. рублей на 1 га пашни в общей стоимости валовой продукции сельского хозяйства, произведенной на территории области составила 12,1</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 что по сравнению с 2016 годом ниже на 5</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 xml:space="preserve">%.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Значения ключевых экономических показателей развития сельского хозяйства Белгор</w:t>
      </w:r>
      <w:r>
        <w:rPr>
          <w:rFonts w:ascii="Times New Roman" w:eastAsia="Times New Roman" w:hAnsi="Times New Roman" w:cs="Times New Roman"/>
          <w:sz w:val="24"/>
          <w:szCs w:val="24"/>
          <w:lang w:eastAsia="ru-RU" w:bidi="ar-SA"/>
        </w:rPr>
        <w:t>одской области по итогам 2017 года</w:t>
      </w:r>
      <w:r w:rsidRPr="00D76A7B">
        <w:rPr>
          <w:rFonts w:ascii="Times New Roman" w:eastAsia="Times New Roman" w:hAnsi="Times New Roman" w:cs="Times New Roman"/>
          <w:sz w:val="24"/>
          <w:szCs w:val="24"/>
          <w:lang w:eastAsia="ru-RU" w:bidi="ar-SA"/>
        </w:rPr>
        <w:t xml:space="preserve"> сложилась в следующих значениях:</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 индекс производства – 100,2</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 в растениеводстве индекс производства</w:t>
      </w:r>
      <w:r>
        <w:rPr>
          <w:rFonts w:ascii="Times New Roman" w:eastAsia="Times New Roman" w:hAnsi="Times New Roman" w:cs="Times New Roman"/>
          <w:sz w:val="24"/>
          <w:szCs w:val="24"/>
          <w:lang w:eastAsia="ru-RU" w:bidi="ar-SA"/>
        </w:rPr>
        <w:t xml:space="preserve"> – </w:t>
      </w:r>
      <w:r w:rsidRPr="00D76A7B">
        <w:rPr>
          <w:rFonts w:ascii="Times New Roman" w:eastAsia="Times New Roman" w:hAnsi="Times New Roman" w:cs="Times New Roman"/>
          <w:sz w:val="24"/>
          <w:szCs w:val="24"/>
          <w:lang w:eastAsia="ru-RU" w:bidi="ar-SA"/>
        </w:rPr>
        <w:t>89</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 в то время как в животноводстве – 106,4</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 выручка сельскохозяйственных организаций превысила 247,4 млрд. рублей;</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 прибыль сельскохозяйственных организаций сложилась в пределах 28,7 млрд. рублей;</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 рентабельность сельскохозяйственных организаций – на уровне 14</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Значение показателя выручки в расчете на 1</w:t>
      </w:r>
      <w:r>
        <w:rPr>
          <w:rFonts w:ascii="Times New Roman" w:eastAsia="Times New Roman" w:hAnsi="Times New Roman" w:cs="Times New Roman"/>
          <w:sz w:val="24"/>
          <w:szCs w:val="24"/>
          <w:lang w:eastAsia="ru-RU" w:bidi="ar-SA"/>
        </w:rPr>
        <w:t xml:space="preserve"> пашни по итогам года – </w:t>
      </w:r>
      <w:r w:rsidRPr="00D76A7B">
        <w:rPr>
          <w:rFonts w:ascii="Times New Roman" w:eastAsia="Times New Roman" w:hAnsi="Times New Roman" w:cs="Times New Roman"/>
          <w:sz w:val="24"/>
          <w:szCs w:val="24"/>
          <w:lang w:eastAsia="ru-RU" w:bidi="ar-SA"/>
        </w:rPr>
        <w:t>211,0 тыс. рублей, прибыли – 24,5 тыс. рублей.</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Особо следует подчеркнуть, что среди муниципальных образований области наиболее эффективно сработали аграрии следующих районов:</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 xml:space="preserve">- Прохоровский район  – показатель рентабельности  сельскохозяйственной отрасли по итогам </w:t>
      </w:r>
      <w:r>
        <w:rPr>
          <w:rFonts w:ascii="Times New Roman" w:eastAsia="Times New Roman" w:hAnsi="Times New Roman" w:cs="Times New Roman"/>
          <w:sz w:val="24"/>
          <w:szCs w:val="24"/>
          <w:lang w:eastAsia="ru-RU" w:bidi="ar-SA"/>
        </w:rPr>
        <w:t xml:space="preserve">отчетного </w:t>
      </w:r>
      <w:r w:rsidRPr="00D76A7B">
        <w:rPr>
          <w:rFonts w:ascii="Times New Roman" w:eastAsia="Times New Roman" w:hAnsi="Times New Roman" w:cs="Times New Roman"/>
          <w:sz w:val="24"/>
          <w:szCs w:val="24"/>
          <w:lang w:eastAsia="ru-RU" w:bidi="ar-SA"/>
        </w:rPr>
        <w:t>года составил 34,8</w:t>
      </w:r>
      <w:r>
        <w:rPr>
          <w:rFonts w:ascii="Times New Roman" w:eastAsia="Times New Roman" w:hAnsi="Times New Roman" w:cs="Times New Roman"/>
          <w:sz w:val="24"/>
          <w:szCs w:val="24"/>
          <w:lang w:eastAsia="ru-RU" w:bidi="ar-SA"/>
        </w:rPr>
        <w:t xml:space="preserve"> %, прибыли получено в сумме</w:t>
      </w:r>
      <w:r>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5,2 млрд. рублей;</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Ивнянский район – показатель рентабельности по итогам года составил 62,5</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 а прибыли получено в сумме 4,06 млрд. рублей;</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 Яковлевский район – в сельскохозяйственном производстве района достигнут показатель рентабельности в 43,4</w:t>
      </w:r>
      <w:r>
        <w:rPr>
          <w:rFonts w:ascii="Times New Roman" w:eastAsia="Times New Roman" w:hAnsi="Times New Roman" w:cs="Times New Roman"/>
          <w:sz w:val="24"/>
          <w:szCs w:val="24"/>
          <w:lang w:eastAsia="ru-RU" w:bidi="ar-SA"/>
        </w:rPr>
        <w:t xml:space="preserve"> %, пр</w:t>
      </w:r>
      <w:r w:rsidR="00675B50">
        <w:rPr>
          <w:rFonts w:ascii="Times New Roman" w:eastAsia="Times New Roman" w:hAnsi="Times New Roman" w:cs="Times New Roman"/>
          <w:sz w:val="24"/>
          <w:szCs w:val="24"/>
          <w:lang w:eastAsia="ru-RU" w:bidi="ar-SA"/>
        </w:rPr>
        <w:t>и этом получено прибыли в сумме</w:t>
      </w:r>
      <w:r w:rsidR="00675B50">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3,0 млрд. рублей.</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Неуклонно растет среднемесячная заработная плата, в 2017 году в сельском хозяйстве она со</w:t>
      </w:r>
      <w:r>
        <w:rPr>
          <w:rFonts w:ascii="Times New Roman" w:eastAsia="Times New Roman" w:hAnsi="Times New Roman" w:cs="Times New Roman"/>
          <w:sz w:val="24"/>
          <w:szCs w:val="24"/>
          <w:lang w:eastAsia="ru-RU" w:bidi="ar-SA"/>
        </w:rPr>
        <w:t xml:space="preserve">ставила 31,6 тыс. </w:t>
      </w:r>
      <w:r w:rsidRPr="00D76A7B">
        <w:rPr>
          <w:rFonts w:ascii="Times New Roman" w:eastAsia="Times New Roman" w:hAnsi="Times New Roman" w:cs="Times New Roman"/>
          <w:sz w:val="24"/>
          <w:szCs w:val="24"/>
          <w:lang w:eastAsia="ru-RU" w:bidi="ar-SA"/>
        </w:rPr>
        <w:t>рублей, или почти на 2,0 тыс. рублей выше прошлогоднего показателя – 29,6 тыс. рублей.</w:t>
      </w:r>
    </w:p>
    <w:p w:rsidR="0010545C"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Государственная поддержка и комплексный подход к вопросам формирования благоприятного инвестиционного климата региона, финансовой поддержке субъектов экономической деятельности оказывают влияние на стабильное развитие агропромышленного комплекса Белгородской области.</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Общая сумма государственной поддержки агропромышленного комплекса области в 2017 г</w:t>
      </w:r>
      <w:r>
        <w:rPr>
          <w:rFonts w:ascii="Times New Roman" w:eastAsia="Times New Roman" w:hAnsi="Times New Roman" w:cs="Times New Roman"/>
          <w:sz w:val="24"/>
          <w:szCs w:val="24"/>
          <w:lang w:eastAsia="ru-RU" w:bidi="ar-SA"/>
        </w:rPr>
        <w:t>оду</w:t>
      </w:r>
      <w:r w:rsidRPr="00D76A7B">
        <w:rPr>
          <w:rFonts w:ascii="Times New Roman" w:eastAsia="Times New Roman" w:hAnsi="Times New Roman" w:cs="Times New Roman"/>
          <w:sz w:val="24"/>
          <w:szCs w:val="24"/>
          <w:lang w:eastAsia="ru-RU" w:bidi="ar-SA"/>
        </w:rPr>
        <w:t xml:space="preserve"> составила 8,2 млрд. рублей, из которых 7,3 млрд. рублей – из федерального бюджета и 0,9 млрд. рублей – из областного.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Инвестиции в агропромышленный комплекс в 2017 г</w:t>
      </w:r>
      <w:r>
        <w:rPr>
          <w:rFonts w:ascii="Times New Roman" w:eastAsia="Times New Roman" w:hAnsi="Times New Roman" w:cs="Times New Roman"/>
          <w:sz w:val="24"/>
          <w:szCs w:val="24"/>
          <w:lang w:eastAsia="ru-RU" w:bidi="ar-SA"/>
        </w:rPr>
        <w:t>оду</w:t>
      </w:r>
      <w:r w:rsidRPr="00D76A7B">
        <w:rPr>
          <w:rFonts w:ascii="Times New Roman" w:eastAsia="Times New Roman" w:hAnsi="Times New Roman" w:cs="Times New Roman"/>
          <w:sz w:val="24"/>
          <w:szCs w:val="24"/>
          <w:lang w:eastAsia="ru-RU" w:bidi="ar-SA"/>
        </w:rPr>
        <w:t xml:space="preserve"> составили около 22,5 млрд рублей.</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При этом Белгородская область не уступает лидерства, не первый год</w:t>
      </w:r>
      <w:r>
        <w:rPr>
          <w:rFonts w:ascii="Times New Roman" w:eastAsia="Times New Roman" w:hAnsi="Times New Roman" w:cs="Times New Roman"/>
          <w:sz w:val="24"/>
          <w:szCs w:val="24"/>
          <w:lang w:eastAsia="ru-RU" w:bidi="ar-SA"/>
        </w:rPr>
        <w:t>,</w:t>
      </w:r>
      <w:r w:rsidRPr="00D76A7B">
        <w:rPr>
          <w:rFonts w:ascii="Times New Roman" w:eastAsia="Times New Roman" w:hAnsi="Times New Roman" w:cs="Times New Roman"/>
          <w:sz w:val="24"/>
          <w:szCs w:val="24"/>
          <w:lang w:eastAsia="ru-RU" w:bidi="ar-SA"/>
        </w:rPr>
        <w:t xml:space="preserve"> демонстрируя небывалые показатели валового производства мя</w:t>
      </w:r>
      <w:r w:rsidR="00675B50">
        <w:rPr>
          <w:rFonts w:ascii="Times New Roman" w:eastAsia="Times New Roman" w:hAnsi="Times New Roman" w:cs="Times New Roman"/>
          <w:sz w:val="24"/>
          <w:szCs w:val="24"/>
          <w:lang w:eastAsia="ru-RU" w:bidi="ar-SA"/>
        </w:rPr>
        <w:t>са – более 1 млн. 700 тыс. тонн</w:t>
      </w:r>
      <w:r w:rsidR="00675B50">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в год (2017 год – 1705 тыс. тонн). Можно констатировать, что поставленная цель в регионе достигнута, и динамичное наращивание объемов производства мяса практически завершено.</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Наращивается производст</w:t>
      </w:r>
      <w:r>
        <w:rPr>
          <w:rFonts w:ascii="Times New Roman" w:eastAsia="Times New Roman" w:hAnsi="Times New Roman" w:cs="Times New Roman"/>
          <w:sz w:val="24"/>
          <w:szCs w:val="24"/>
          <w:lang w:eastAsia="ru-RU" w:bidi="ar-SA"/>
        </w:rPr>
        <w:t>во яиц. Если по итогам 2016 года</w:t>
      </w:r>
      <w:r w:rsidRPr="00D76A7B">
        <w:rPr>
          <w:rFonts w:ascii="Times New Roman" w:eastAsia="Times New Roman" w:hAnsi="Times New Roman" w:cs="Times New Roman"/>
          <w:sz w:val="24"/>
          <w:szCs w:val="24"/>
          <w:lang w:eastAsia="ru-RU" w:bidi="ar-SA"/>
        </w:rPr>
        <w:t xml:space="preserve"> было произведе</w:t>
      </w:r>
      <w:r>
        <w:rPr>
          <w:rFonts w:ascii="Times New Roman" w:eastAsia="Times New Roman" w:hAnsi="Times New Roman" w:cs="Times New Roman"/>
          <w:sz w:val="24"/>
          <w:szCs w:val="24"/>
          <w:lang w:eastAsia="ru-RU" w:bidi="ar-SA"/>
        </w:rPr>
        <w:t>но 1583,0 млн штук, то в 2017 году</w:t>
      </w:r>
      <w:r w:rsidRPr="00D76A7B">
        <w:rPr>
          <w:rFonts w:ascii="Times New Roman" w:eastAsia="Times New Roman" w:hAnsi="Times New Roman" w:cs="Times New Roman"/>
          <w:sz w:val="24"/>
          <w:szCs w:val="24"/>
          <w:lang w:eastAsia="ru-RU" w:bidi="ar-SA"/>
        </w:rPr>
        <w:t xml:space="preserve"> произвели 1 662,1 млн штук. При этом товарного яйца произведено около 850 тыс. штук.</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 2017 году валовое производство молока в области, составило 593,4 тыс. тонн. Причем темпы его прироста по сельскохозяй</w:t>
      </w:r>
      <w:r>
        <w:rPr>
          <w:rFonts w:ascii="Times New Roman" w:eastAsia="Times New Roman" w:hAnsi="Times New Roman" w:cs="Times New Roman"/>
          <w:sz w:val="24"/>
          <w:szCs w:val="24"/>
          <w:lang w:eastAsia="ru-RU" w:bidi="ar-SA"/>
        </w:rPr>
        <w:t>ственным предприятиям составили</w:t>
      </w:r>
      <w:r>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около 10</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 xml:space="preserve">% за год.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 сельхозпредприятиях области растет и продуктивность коров. За 5 лет удой на одну голову вырос с 4891 кг в 2010 г до 7066 кг в 2017 году.</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Совершен значительный прорыв в отрасли растениеводства. В 2017 г</w:t>
      </w:r>
      <w:r>
        <w:rPr>
          <w:rFonts w:ascii="Times New Roman" w:eastAsia="Times New Roman" w:hAnsi="Times New Roman" w:cs="Times New Roman"/>
          <w:sz w:val="24"/>
          <w:szCs w:val="24"/>
          <w:lang w:eastAsia="ru-RU" w:bidi="ar-SA"/>
        </w:rPr>
        <w:t xml:space="preserve">оду </w:t>
      </w:r>
      <w:r w:rsidRPr="00D76A7B">
        <w:rPr>
          <w:rFonts w:ascii="Times New Roman" w:eastAsia="Times New Roman" w:hAnsi="Times New Roman" w:cs="Times New Roman"/>
          <w:sz w:val="24"/>
          <w:szCs w:val="24"/>
          <w:lang w:eastAsia="ru-RU" w:bidi="ar-SA"/>
        </w:rPr>
        <w:t xml:space="preserve"> аграрии области, собрав более 3,5 млн тонн зерна (с </w:t>
      </w:r>
      <w:r w:rsidR="00675B50">
        <w:rPr>
          <w:rFonts w:ascii="Times New Roman" w:eastAsia="Times New Roman" w:hAnsi="Times New Roman" w:cs="Times New Roman"/>
          <w:sz w:val="24"/>
          <w:szCs w:val="24"/>
          <w:lang w:eastAsia="ru-RU" w:bidi="ar-SA"/>
        </w:rPr>
        <w:t>учетом кукурузы) с урожайностью</w:t>
      </w:r>
      <w:r w:rsidR="00675B50">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 xml:space="preserve">48 ц/га.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 xml:space="preserve">Наивысшей урожайности зерна добились Ракитянский – 62,6 ц/га Краснояружский – 60,3 ц/га, и Ивнянский – 57,5 ц/га районы.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 аутсайдерах оказались Ровеньский район с урожайность 36,0 ц/га, Валуйский район  с 36,9 ц/га, Красненский район с урожайностью 39,8 ц/га.</w:t>
      </w:r>
    </w:p>
    <w:p w:rsidR="0010545C"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Важно, что высокие показатели достигаются за счет повышения культуры земледелия и урожайности. Так, урожайность озим</w:t>
      </w:r>
      <w:r w:rsidR="00675B50">
        <w:rPr>
          <w:rFonts w:ascii="Times New Roman" w:eastAsia="Times New Roman" w:hAnsi="Times New Roman" w:cs="Times New Roman"/>
          <w:sz w:val="24"/>
          <w:szCs w:val="24"/>
          <w:lang w:eastAsia="ru-RU" w:bidi="ar-SA"/>
        </w:rPr>
        <w:t>ой пшеницы составила 52,4 ц/га,</w:t>
      </w:r>
      <w:r w:rsidR="00675B50">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кукурузы – 53,8 ц/га, сои – 15,7 ц/га, подсолнечника – 21,8 ц/га, урожайность сахар</w:t>
      </w:r>
      <w:r w:rsidR="00675B50">
        <w:rPr>
          <w:rFonts w:ascii="Times New Roman" w:eastAsia="Times New Roman" w:hAnsi="Times New Roman" w:cs="Times New Roman"/>
          <w:sz w:val="24"/>
          <w:szCs w:val="24"/>
          <w:lang w:eastAsia="ru-RU" w:bidi="ar-SA"/>
        </w:rPr>
        <w:t>ной свеклы достигла 411,4 ц/га.</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Наибольшей урожайности озимой пшеницы в 2017 г</w:t>
      </w:r>
      <w:r>
        <w:rPr>
          <w:rFonts w:ascii="Times New Roman" w:eastAsia="Times New Roman" w:hAnsi="Times New Roman" w:cs="Times New Roman"/>
          <w:sz w:val="24"/>
          <w:szCs w:val="24"/>
          <w:lang w:eastAsia="ru-RU" w:bidi="ar-SA"/>
        </w:rPr>
        <w:t>оду</w:t>
      </w:r>
      <w:r w:rsidRPr="00D76A7B">
        <w:rPr>
          <w:rFonts w:ascii="Times New Roman" w:eastAsia="Times New Roman" w:hAnsi="Times New Roman" w:cs="Times New Roman"/>
          <w:sz w:val="24"/>
          <w:szCs w:val="24"/>
          <w:lang w:eastAsia="ru-RU" w:bidi="ar-SA"/>
        </w:rPr>
        <w:t xml:space="preserve"> добились Ивнянский (60,3 ц/га), Белгородский  (58,3 ц/га) Борисовский (56,1 ц/га) районы.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 2017 г</w:t>
      </w:r>
      <w:r>
        <w:rPr>
          <w:rFonts w:ascii="Times New Roman" w:eastAsia="Times New Roman" w:hAnsi="Times New Roman" w:cs="Times New Roman"/>
          <w:sz w:val="24"/>
          <w:szCs w:val="24"/>
          <w:lang w:eastAsia="ru-RU" w:bidi="ar-SA"/>
        </w:rPr>
        <w:t>оду</w:t>
      </w:r>
      <w:r w:rsidRPr="00D76A7B">
        <w:rPr>
          <w:rFonts w:ascii="Times New Roman" w:eastAsia="Times New Roman" w:hAnsi="Times New Roman" w:cs="Times New Roman"/>
          <w:sz w:val="24"/>
          <w:szCs w:val="24"/>
          <w:lang w:eastAsia="ru-RU" w:bidi="ar-SA"/>
        </w:rPr>
        <w:t xml:space="preserve"> получен высокий урожай и такой важной технической культуры, как сахарная свекла – около 3,0 млн. тонн. Наивысшую урожайность получили районы: Ивнянский – 635,1 ц/га, Краснояружский– 611,4 ц/га, Ракитянский – 585 ц/га.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 плановом режиме развивается производ</w:t>
      </w:r>
      <w:r>
        <w:rPr>
          <w:rFonts w:ascii="Times New Roman" w:eastAsia="Times New Roman" w:hAnsi="Times New Roman" w:cs="Times New Roman"/>
          <w:sz w:val="24"/>
          <w:szCs w:val="24"/>
          <w:lang w:eastAsia="ru-RU" w:bidi="ar-SA"/>
        </w:rPr>
        <w:t>ство тепличных овощей, в 2017 году</w:t>
      </w:r>
      <w:r w:rsidRPr="00D76A7B">
        <w:rPr>
          <w:rFonts w:ascii="Times New Roman" w:eastAsia="Times New Roman" w:hAnsi="Times New Roman" w:cs="Times New Roman"/>
          <w:sz w:val="24"/>
          <w:szCs w:val="24"/>
          <w:lang w:eastAsia="ru-RU" w:bidi="ar-SA"/>
        </w:rPr>
        <w:t xml:space="preserve"> их произведено около 30 тыс. тонн или на 9 % больше, чем в 2016 г</w:t>
      </w:r>
      <w:r>
        <w:rPr>
          <w:rFonts w:ascii="Times New Roman" w:eastAsia="Times New Roman" w:hAnsi="Times New Roman" w:cs="Times New Roman"/>
          <w:sz w:val="24"/>
          <w:szCs w:val="24"/>
          <w:lang w:eastAsia="ru-RU" w:bidi="ar-SA"/>
        </w:rPr>
        <w:t>оду.</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Вопросы развития малых форм хозяйствования на селе как цементирующей основы сельского сообщества всегда находятся в центре в</w:t>
      </w:r>
      <w:r>
        <w:rPr>
          <w:rFonts w:ascii="Times New Roman" w:eastAsia="Times New Roman" w:hAnsi="Times New Roman" w:cs="Times New Roman"/>
          <w:sz w:val="24"/>
          <w:szCs w:val="24"/>
          <w:lang w:eastAsia="ru-RU" w:bidi="ar-SA"/>
        </w:rPr>
        <w:t>нимания правительства области.</w:t>
      </w:r>
      <w:r>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В настоящее время в программе «Семейные фермы Белогорья» заняты 55 тыс. сельских жителей, работают 5097 хозяйств, ведущих семейный бизнес в производстве, переработке и реализации сельхозпродукции, с ежегодным объем производст</w:t>
      </w:r>
      <w:r>
        <w:rPr>
          <w:rFonts w:ascii="Times New Roman" w:eastAsia="Times New Roman" w:hAnsi="Times New Roman" w:cs="Times New Roman"/>
          <w:sz w:val="24"/>
          <w:szCs w:val="24"/>
          <w:lang w:eastAsia="ru-RU" w:bidi="ar-SA"/>
        </w:rPr>
        <w:t>ва 14,5 млрд. рублей</w:t>
      </w:r>
      <w:r w:rsidRPr="00D76A7B">
        <w:rPr>
          <w:rFonts w:ascii="Times New Roman" w:eastAsia="Times New Roman" w:hAnsi="Times New Roman" w:cs="Times New Roman"/>
          <w:sz w:val="24"/>
          <w:szCs w:val="24"/>
          <w:lang w:eastAsia="ru-RU" w:bidi="ar-SA"/>
        </w:rPr>
        <w:t xml:space="preserve"> (в 6,4 раза больше, чем в 2009 году). Средний доход на одно хозяйство</w:t>
      </w:r>
      <w:r>
        <w:rPr>
          <w:rFonts w:ascii="Times New Roman" w:eastAsia="Times New Roman" w:hAnsi="Times New Roman" w:cs="Times New Roman"/>
          <w:sz w:val="24"/>
          <w:szCs w:val="24"/>
          <w:lang w:eastAsia="ru-RU" w:bidi="ar-SA"/>
        </w:rPr>
        <w:t xml:space="preserve"> составляет</w:t>
      </w:r>
      <w:r w:rsidR="00675B50">
        <w:rPr>
          <w:rFonts w:ascii="Times New Roman" w:eastAsia="Times New Roman" w:hAnsi="Times New Roman" w:cs="Times New Roman"/>
          <w:sz w:val="24"/>
          <w:szCs w:val="24"/>
          <w:lang w:eastAsia="ru-RU" w:bidi="ar-SA"/>
        </w:rPr>
        <w:t xml:space="preserve"> </w:t>
      </w:r>
      <w:r>
        <w:rPr>
          <w:rFonts w:ascii="Times New Roman" w:eastAsia="Times New Roman" w:hAnsi="Times New Roman" w:cs="Times New Roman"/>
          <w:sz w:val="24"/>
          <w:szCs w:val="24"/>
          <w:lang w:eastAsia="ru-RU" w:bidi="ar-SA"/>
        </w:rPr>
        <w:t xml:space="preserve">2 млн. 864 тыс. рублей </w:t>
      </w:r>
      <w:r w:rsidRPr="00D76A7B">
        <w:rPr>
          <w:rFonts w:ascii="Times New Roman" w:eastAsia="Times New Roman" w:hAnsi="Times New Roman" w:cs="Times New Roman"/>
          <w:sz w:val="24"/>
          <w:szCs w:val="24"/>
          <w:lang w:eastAsia="ru-RU" w:bidi="ar-SA"/>
        </w:rPr>
        <w:t xml:space="preserve"> в год.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Семейные фермы в год производят более 70 тыс. тонн плодоовощной продукции и картофеля, 13 тыс. тонн мяса различных видов, молок</w:t>
      </w:r>
      <w:r>
        <w:rPr>
          <w:rFonts w:ascii="Times New Roman" w:eastAsia="Times New Roman" w:hAnsi="Times New Roman" w:cs="Times New Roman"/>
          <w:sz w:val="24"/>
          <w:szCs w:val="24"/>
          <w:lang w:eastAsia="ru-RU" w:bidi="ar-SA"/>
        </w:rPr>
        <w:t>а коровьего и козьего –</w:t>
      </w:r>
      <w:r>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100 тыс. тонн, грибов – 500 тонн, активно осваивают новые для области производства – выращивание ценных пород рыб, фундука, винограда и других ягодных культур. Большое внимание уделяется переработке фермерской продукции. По итогам прошлого года на рынки области и соседних регионов поставлено 5,7 тыс. тонн продуктов мясной, молочной и других видов переработки.</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 xml:space="preserve">Высокие производственные результаты, достигнутые в сельскохозяйственной отрасли благоприятно сказались на укреплении финансового состояния сельскохозяйственных организаций и стабилизации показателя </w:t>
      </w:r>
      <w:r w:rsidRPr="000B4682">
        <w:rPr>
          <w:rFonts w:ascii="Times New Roman" w:eastAsia="Times New Roman" w:hAnsi="Times New Roman" w:cs="Times New Roman"/>
          <w:b/>
          <w:sz w:val="24"/>
          <w:szCs w:val="24"/>
          <w:lang w:eastAsia="ru-RU" w:bidi="ar-SA"/>
        </w:rPr>
        <w:t>доля прибыльных сельскохозяйственных организаций в общем их числе</w:t>
      </w:r>
      <w:r>
        <w:rPr>
          <w:rFonts w:ascii="Times New Roman" w:eastAsia="Times New Roman" w:hAnsi="Times New Roman" w:cs="Times New Roman"/>
          <w:b/>
          <w:sz w:val="24"/>
          <w:szCs w:val="24"/>
          <w:lang w:eastAsia="ru-RU" w:bidi="ar-SA"/>
        </w:rPr>
        <w:t>,</w:t>
      </w:r>
      <w:r w:rsidRPr="00D76A7B">
        <w:rPr>
          <w:rFonts w:ascii="Times New Roman" w:eastAsia="Times New Roman" w:hAnsi="Times New Roman" w:cs="Times New Roman"/>
          <w:sz w:val="24"/>
          <w:szCs w:val="24"/>
          <w:lang w:eastAsia="ru-RU" w:bidi="ar-SA"/>
        </w:rPr>
        <w:t xml:space="preserve"> на территории муниципальных образований области, сложившегося в среднем по области на уровне 81</w:t>
      </w:r>
      <w:r>
        <w:rPr>
          <w:rFonts w:ascii="Times New Roman" w:eastAsia="Times New Roman" w:hAnsi="Times New Roman" w:cs="Times New Roman"/>
          <w:sz w:val="24"/>
          <w:szCs w:val="24"/>
          <w:lang w:eastAsia="ru-RU" w:bidi="ar-SA"/>
        </w:rPr>
        <w:t xml:space="preserve"> </w:t>
      </w:r>
      <w:r w:rsidRPr="00D76A7B">
        <w:rPr>
          <w:rFonts w:ascii="Times New Roman" w:eastAsia="Times New Roman" w:hAnsi="Times New Roman" w:cs="Times New Roman"/>
          <w:sz w:val="24"/>
          <w:szCs w:val="24"/>
          <w:lang w:eastAsia="ru-RU" w:bidi="ar-SA"/>
        </w:rPr>
        <w:t xml:space="preserve">%.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Вместе с тем, ряд муниципальных образований области существенно отстают от среднего показателя. Показатель не достигнут на территории Алексеевского, Борисовского, Валуйского, Вейделевского, Грайворонского, Красненского, Ровеньского районов, а также в Губкинском и Старооскольском городских округах.</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Муниципальным образованиям области рекомендовано провести комплексный анализ состояния неэффективных предприятий и совместно с руководителями разработать программы развития организаций, предусматривающие возможную диверсификацию бизнеса, снижение издержек, повышение производительности труда, внедрение инноваций.</w:t>
      </w:r>
    </w:p>
    <w:p w:rsidR="0010545C"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Основное направление деятельности агропромышленного комплекса области на предстоящую перспективу – развитие экспортного потенциала отрасли и социальной устойчивости села.</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 молочном животноводстве задача – удвоить уровень производства и к 2024 г</w:t>
      </w:r>
      <w:r>
        <w:rPr>
          <w:rFonts w:ascii="Times New Roman" w:eastAsia="Times New Roman" w:hAnsi="Times New Roman" w:cs="Times New Roman"/>
          <w:sz w:val="24"/>
          <w:szCs w:val="24"/>
          <w:lang w:eastAsia="ru-RU" w:bidi="ar-SA"/>
        </w:rPr>
        <w:t>оду</w:t>
      </w:r>
      <w:r w:rsidRPr="00D76A7B">
        <w:rPr>
          <w:rFonts w:ascii="Times New Roman" w:eastAsia="Times New Roman" w:hAnsi="Times New Roman" w:cs="Times New Roman"/>
          <w:sz w:val="24"/>
          <w:szCs w:val="24"/>
          <w:lang w:eastAsia="ru-RU" w:bidi="ar-SA"/>
        </w:rPr>
        <w:t xml:space="preserve"> достичь показателя 1 млн. тонн молока в год.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 производстве овощей закрытого грунта цель – 500 га теплиц. К 2020 г</w:t>
      </w:r>
      <w:r>
        <w:rPr>
          <w:rFonts w:ascii="Times New Roman" w:eastAsia="Times New Roman" w:hAnsi="Times New Roman" w:cs="Times New Roman"/>
          <w:sz w:val="24"/>
          <w:szCs w:val="24"/>
          <w:lang w:eastAsia="ru-RU" w:bidi="ar-SA"/>
        </w:rPr>
        <w:t>оду</w:t>
      </w:r>
      <w:r w:rsidRPr="00D76A7B">
        <w:rPr>
          <w:rFonts w:ascii="Times New Roman" w:eastAsia="Times New Roman" w:hAnsi="Times New Roman" w:cs="Times New Roman"/>
          <w:sz w:val="24"/>
          <w:szCs w:val="24"/>
          <w:lang w:eastAsia="ru-RU" w:bidi="ar-SA"/>
        </w:rPr>
        <w:t xml:space="preserve"> планируется выйти на 200-250 га. </w:t>
      </w:r>
    </w:p>
    <w:p w:rsidR="0010545C" w:rsidRPr="00D76A7B"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Садоводство – к 2026 г</w:t>
      </w:r>
      <w:r>
        <w:rPr>
          <w:rFonts w:ascii="Times New Roman" w:eastAsia="Times New Roman" w:hAnsi="Times New Roman" w:cs="Times New Roman"/>
          <w:sz w:val="24"/>
          <w:szCs w:val="24"/>
          <w:lang w:eastAsia="ru-RU" w:bidi="ar-SA"/>
        </w:rPr>
        <w:t xml:space="preserve">оду </w:t>
      </w:r>
      <w:r w:rsidRPr="00D76A7B">
        <w:rPr>
          <w:rFonts w:ascii="Times New Roman" w:eastAsia="Times New Roman" w:hAnsi="Times New Roman" w:cs="Times New Roman"/>
          <w:sz w:val="24"/>
          <w:szCs w:val="24"/>
          <w:lang w:eastAsia="ru-RU" w:bidi="ar-SA"/>
        </w:rPr>
        <w:t>заложить 32 тыс. га интенсивных садов и выйти на производство 1 млн. тонн косточковых и семечковых культур в год.</w:t>
      </w:r>
    </w:p>
    <w:p w:rsidR="0010545C"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 xml:space="preserve">Рыбоводство – увеличение на действующих мощностях производства прудовой рыбы не менее чем в </w:t>
      </w:r>
      <w:r>
        <w:rPr>
          <w:rFonts w:ascii="Times New Roman" w:eastAsia="Times New Roman" w:hAnsi="Times New Roman" w:cs="Times New Roman"/>
          <w:sz w:val="24"/>
          <w:szCs w:val="24"/>
          <w:lang w:eastAsia="ru-RU" w:bidi="ar-SA"/>
        </w:rPr>
        <w:t>2 раза – до 10 тыс. тонн в год.</w:t>
      </w:r>
    </w:p>
    <w:p w:rsidR="0010545C" w:rsidRPr="004B50F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B50F8">
        <w:rPr>
          <w:rFonts w:ascii="Times New Roman" w:eastAsia="Times New Roman" w:hAnsi="Times New Roman" w:cs="Times New Roman"/>
          <w:snapToGrid w:val="0"/>
          <w:sz w:val="24"/>
          <w:szCs w:val="24"/>
        </w:rPr>
        <w:t xml:space="preserve">Планируемые средние значения на 3-х летний период для показателя  варьируется в пределах от </w:t>
      </w:r>
      <w:r>
        <w:rPr>
          <w:rFonts w:ascii="Times New Roman" w:eastAsia="Times New Roman" w:hAnsi="Times New Roman" w:cs="Times New Roman"/>
          <w:snapToGrid w:val="0"/>
          <w:sz w:val="24"/>
          <w:szCs w:val="24"/>
        </w:rPr>
        <w:t xml:space="preserve">90 </w:t>
      </w:r>
      <w:r w:rsidRPr="004B50F8">
        <w:rPr>
          <w:rFonts w:ascii="Times New Roman" w:eastAsia="Times New Roman" w:hAnsi="Times New Roman" w:cs="Times New Roman"/>
          <w:snapToGrid w:val="0"/>
          <w:sz w:val="24"/>
          <w:szCs w:val="24"/>
        </w:rPr>
        <w:t xml:space="preserve">% – в 2018 году до </w:t>
      </w:r>
      <w:r>
        <w:rPr>
          <w:rFonts w:ascii="Times New Roman" w:eastAsia="Times New Roman" w:hAnsi="Times New Roman" w:cs="Times New Roman"/>
          <w:snapToGrid w:val="0"/>
          <w:sz w:val="24"/>
          <w:szCs w:val="24"/>
        </w:rPr>
        <w:t xml:space="preserve">91,4 </w:t>
      </w:r>
      <w:r w:rsidRPr="004B50F8">
        <w:rPr>
          <w:rFonts w:ascii="Times New Roman" w:eastAsia="Times New Roman" w:hAnsi="Times New Roman" w:cs="Times New Roman"/>
          <w:snapToGrid w:val="0"/>
          <w:sz w:val="24"/>
          <w:szCs w:val="24"/>
        </w:rPr>
        <w:t>% – в 2020 году.</w:t>
      </w:r>
    </w:p>
    <w:p w:rsidR="0010545C" w:rsidRDefault="0010545C" w:rsidP="0010545C">
      <w:pPr>
        <w:pStyle w:val="af8"/>
        <w:shd w:val="clear" w:color="auto" w:fill="FFFFFF" w:themeFill="background1"/>
        <w:spacing w:before="0" w:after="0" w:line="240" w:lineRule="exact"/>
        <w:ind w:left="0" w:firstLine="709"/>
        <w:jc w:val="both"/>
        <w:rPr>
          <w:rFonts w:ascii="Times New Roman" w:eastAsia="Times New Roman" w:hAnsi="Times New Roman" w:cs="Times New Roman"/>
          <w:sz w:val="24"/>
          <w:szCs w:val="24"/>
          <w:lang w:eastAsia="ru-RU" w:bidi="ar-SA"/>
        </w:rPr>
      </w:pPr>
      <w:r w:rsidRPr="00D76A7B">
        <w:rPr>
          <w:rFonts w:ascii="Times New Roman" w:eastAsia="Times New Roman" w:hAnsi="Times New Roman" w:cs="Times New Roman"/>
          <w:sz w:val="24"/>
          <w:szCs w:val="24"/>
          <w:lang w:eastAsia="ru-RU" w:bidi="ar-SA"/>
        </w:rPr>
        <w:t>Важнейший из приоритетов развития сельского предпринимательства области – проекты по развитию интеграции и кооперации крупного и малого бизнеса.</w:t>
      </w:r>
      <w:r w:rsidR="00675B50">
        <w:rPr>
          <w:rFonts w:ascii="Times New Roman" w:eastAsia="Times New Roman" w:hAnsi="Times New Roman" w:cs="Times New Roman"/>
          <w:sz w:val="24"/>
          <w:szCs w:val="24"/>
          <w:lang w:eastAsia="ru-RU" w:bidi="ar-SA"/>
        </w:rPr>
        <w:br/>
      </w:r>
      <w:r w:rsidRPr="00D76A7B">
        <w:rPr>
          <w:rFonts w:ascii="Times New Roman" w:eastAsia="Times New Roman" w:hAnsi="Times New Roman" w:cs="Times New Roman"/>
          <w:sz w:val="24"/>
          <w:szCs w:val="24"/>
          <w:lang w:eastAsia="ru-RU" w:bidi="ar-SA"/>
        </w:rPr>
        <w:t>Ну, и, конечно, экологизация производства в рамках всех действующих на территории области экологических программ и дальнейшее социальное развитие села – стратегические задачи на долгие годы.</w:t>
      </w:r>
    </w:p>
    <w:p w:rsidR="0010545C" w:rsidRPr="00586968" w:rsidRDefault="0010545C" w:rsidP="0010545C">
      <w:pPr>
        <w:pStyle w:val="af8"/>
        <w:shd w:val="clear" w:color="auto" w:fill="FFFFFF" w:themeFill="background1"/>
        <w:spacing w:before="0" w:after="0" w:line="240" w:lineRule="exact"/>
        <w:ind w:left="0" w:firstLine="709"/>
        <w:jc w:val="both"/>
        <w:rPr>
          <w:rFonts w:ascii="Times New Roman" w:hAnsi="Times New Roman" w:cs="Times New Roman"/>
          <w:sz w:val="24"/>
          <w:szCs w:val="24"/>
        </w:rPr>
      </w:pPr>
    </w:p>
    <w:p w:rsidR="0010545C" w:rsidRPr="00586968" w:rsidRDefault="0010545C" w:rsidP="0010545C">
      <w:pPr>
        <w:shd w:val="clear" w:color="auto" w:fill="FFFFFF" w:themeFill="background1"/>
        <w:autoSpaceDE w:val="0"/>
        <w:autoSpaceDN w:val="0"/>
        <w:adjustRightInd w:val="0"/>
        <w:spacing w:after="0" w:line="240" w:lineRule="exact"/>
        <w:jc w:val="center"/>
        <w:rPr>
          <w:rFonts w:ascii="Times New Roman" w:hAnsi="Times New Roman" w:cs="Times New Roman"/>
          <w:b/>
          <w:i/>
          <w:sz w:val="24"/>
          <w:szCs w:val="24"/>
        </w:rPr>
      </w:pPr>
      <w:r w:rsidRPr="00586968">
        <w:rPr>
          <w:rFonts w:ascii="Times New Roman" w:hAnsi="Times New Roman" w:cs="Times New Roman"/>
          <w:b/>
          <w:i/>
          <w:sz w:val="24"/>
          <w:szCs w:val="24"/>
        </w:rPr>
        <w:t xml:space="preserve">Дорожное хозяйство и транспорт </w:t>
      </w:r>
    </w:p>
    <w:p w:rsidR="0010545C" w:rsidRDefault="0010545C" w:rsidP="0010545C">
      <w:pPr>
        <w:shd w:val="clear" w:color="auto" w:fill="FFFFFF" w:themeFill="background1"/>
        <w:autoSpaceDE w:val="0"/>
        <w:autoSpaceDN w:val="0"/>
        <w:adjustRightInd w:val="0"/>
        <w:spacing w:after="0" w:line="240" w:lineRule="exact"/>
        <w:jc w:val="center"/>
        <w:rPr>
          <w:rFonts w:ascii="Times New Roman" w:hAnsi="Times New Roman" w:cs="Times New Roman"/>
          <w:b/>
          <w:i/>
          <w:sz w:val="24"/>
          <w:szCs w:val="24"/>
        </w:rPr>
      </w:pPr>
    </w:p>
    <w:p w:rsidR="0010545C" w:rsidRDefault="0010545C" w:rsidP="0010545C">
      <w:pPr>
        <w:shd w:val="clear" w:color="auto" w:fill="FFFFFF" w:themeFill="background1"/>
        <w:autoSpaceDE w:val="0"/>
        <w:autoSpaceDN w:val="0"/>
        <w:adjustRightInd w:val="0"/>
        <w:spacing w:after="0" w:line="240" w:lineRule="exact"/>
        <w:jc w:val="center"/>
        <w:rPr>
          <w:rFonts w:ascii="Times New Roman" w:hAnsi="Times New Roman" w:cs="Times New Roman"/>
          <w:b/>
          <w:sz w:val="24"/>
          <w:szCs w:val="24"/>
        </w:rPr>
      </w:pPr>
      <w:r>
        <w:rPr>
          <w:rFonts w:ascii="Times New Roman" w:hAnsi="Times New Roman" w:cs="Times New Roman"/>
          <w:b/>
          <w:sz w:val="24"/>
          <w:szCs w:val="24"/>
        </w:rPr>
        <w:t>Д</w:t>
      </w:r>
      <w:r w:rsidRPr="00861827">
        <w:rPr>
          <w:rFonts w:ascii="Times New Roman" w:hAnsi="Times New Roman" w:cs="Times New Roman"/>
          <w:b/>
          <w:sz w:val="24"/>
          <w:szCs w:val="24"/>
        </w:rPr>
        <w:t xml:space="preserve">оли протяженности автомобильных дорог общего пользования </w:t>
      </w:r>
      <w:r>
        <w:rPr>
          <w:rFonts w:ascii="Times New Roman" w:hAnsi="Times New Roman" w:cs="Times New Roman"/>
          <w:b/>
          <w:sz w:val="24"/>
          <w:szCs w:val="24"/>
        </w:rPr>
        <w:t>местного значения, не отвечающи</w:t>
      </w:r>
    </w:p>
    <w:p w:rsidR="0010545C" w:rsidRDefault="0010545C" w:rsidP="0010545C">
      <w:pPr>
        <w:shd w:val="clear" w:color="auto" w:fill="FFFFFF" w:themeFill="background1"/>
        <w:autoSpaceDE w:val="0"/>
        <w:autoSpaceDN w:val="0"/>
        <w:adjustRightInd w:val="0"/>
        <w:spacing w:after="0" w:line="240" w:lineRule="exact"/>
        <w:jc w:val="center"/>
        <w:rPr>
          <w:rFonts w:ascii="Times New Roman" w:hAnsi="Times New Roman" w:cs="Times New Roman"/>
          <w:b/>
          <w:sz w:val="24"/>
          <w:szCs w:val="24"/>
        </w:rPr>
      </w:pPr>
      <w:r w:rsidRPr="00861827">
        <w:rPr>
          <w:rFonts w:ascii="Times New Roman" w:hAnsi="Times New Roman" w:cs="Times New Roman"/>
          <w:b/>
          <w:sz w:val="24"/>
          <w:szCs w:val="24"/>
        </w:rPr>
        <w:t xml:space="preserve"> нормативным</w:t>
      </w:r>
      <w:r>
        <w:rPr>
          <w:rFonts w:ascii="Times New Roman" w:hAnsi="Times New Roman" w:cs="Times New Roman"/>
          <w:b/>
          <w:sz w:val="24"/>
          <w:szCs w:val="24"/>
        </w:rPr>
        <w:t xml:space="preserve"> </w:t>
      </w:r>
      <w:r w:rsidRPr="00861827">
        <w:rPr>
          <w:rFonts w:ascii="Times New Roman" w:hAnsi="Times New Roman" w:cs="Times New Roman"/>
          <w:b/>
          <w:sz w:val="24"/>
          <w:szCs w:val="24"/>
        </w:rPr>
        <w:t>требованиям,</w:t>
      </w:r>
      <w:r>
        <w:rPr>
          <w:rFonts w:ascii="Times New Roman" w:hAnsi="Times New Roman" w:cs="Times New Roman"/>
          <w:b/>
          <w:sz w:val="24"/>
          <w:szCs w:val="24"/>
        </w:rPr>
        <w:t xml:space="preserve"> </w:t>
      </w:r>
      <w:r w:rsidRPr="00861827">
        <w:rPr>
          <w:rFonts w:ascii="Times New Roman" w:hAnsi="Times New Roman" w:cs="Times New Roman"/>
          <w:b/>
          <w:sz w:val="24"/>
          <w:szCs w:val="24"/>
        </w:rPr>
        <w:t>в общей протяженности автомобильных дорог общего по</w:t>
      </w:r>
      <w:r>
        <w:rPr>
          <w:rFonts w:ascii="Times New Roman" w:hAnsi="Times New Roman" w:cs="Times New Roman"/>
          <w:b/>
          <w:sz w:val="24"/>
          <w:szCs w:val="24"/>
        </w:rPr>
        <w:t xml:space="preserve">льзования местного значения, </w:t>
      </w:r>
      <w:r>
        <w:rPr>
          <w:rFonts w:ascii="Times New Roman" w:eastAsia="Times New Roman" w:hAnsi="Times New Roman" w:cs="Times New Roman"/>
          <w:b/>
          <w:sz w:val="24"/>
          <w:szCs w:val="24"/>
        </w:rPr>
        <w:t>(%)</w:t>
      </w:r>
    </w:p>
    <w:p w:rsidR="0010545C" w:rsidRPr="00586968" w:rsidRDefault="0010545C" w:rsidP="0010545C">
      <w:pPr>
        <w:shd w:val="clear" w:color="auto" w:fill="FFFFFF" w:themeFill="background1"/>
        <w:autoSpaceDE w:val="0"/>
        <w:autoSpaceDN w:val="0"/>
        <w:adjustRightInd w:val="0"/>
        <w:spacing w:after="0" w:line="240" w:lineRule="exact"/>
        <w:jc w:val="center"/>
        <w:rPr>
          <w:rFonts w:ascii="Times New Roman" w:hAnsi="Times New Roman" w:cs="Times New Roman"/>
          <w:b/>
          <w:i/>
          <w:sz w:val="24"/>
          <w:szCs w:val="24"/>
        </w:rPr>
      </w:pPr>
    </w:p>
    <w:p w:rsidR="0010545C" w:rsidRPr="0053747F"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Дорожная отрасль, являясь составной частью экономического пространства, играет важней</w:t>
      </w:r>
      <w:r>
        <w:rPr>
          <w:rFonts w:ascii="Times New Roman" w:hAnsi="Times New Roman" w:cs="Times New Roman"/>
          <w:sz w:val="24"/>
          <w:szCs w:val="24"/>
        </w:rPr>
        <w:t>шую роль в развитии транспортно-</w:t>
      </w:r>
      <w:r w:rsidRPr="0053747F">
        <w:rPr>
          <w:rFonts w:ascii="Times New Roman" w:hAnsi="Times New Roman" w:cs="Times New Roman"/>
          <w:sz w:val="24"/>
          <w:szCs w:val="24"/>
        </w:rPr>
        <w:t>коммуникационной системы, активно влияющей как на рост экономики, так и на улучшение социальной сферы областного центра, муниципальных районов и городских округов, сельских поселений и отдельных населённых пунктов.</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Главной задачей дорожно-строительного комплекса Белгородской области выступает создание новых и ускоренное обновление существующих дорог и дорожной инфраструктуры.</w:t>
      </w:r>
      <w:r>
        <w:rPr>
          <w:rFonts w:ascii="Times New Roman" w:hAnsi="Times New Roman" w:cs="Times New Roman"/>
          <w:sz w:val="24"/>
          <w:szCs w:val="24"/>
        </w:rPr>
        <w:t xml:space="preserve"> </w:t>
      </w:r>
      <w:r w:rsidRPr="0053747F">
        <w:rPr>
          <w:rFonts w:ascii="Times New Roman" w:hAnsi="Times New Roman" w:cs="Times New Roman"/>
          <w:sz w:val="24"/>
          <w:szCs w:val="24"/>
        </w:rPr>
        <w:t xml:space="preserve">В настоящее время обеспечение качественной дорожной сети на территории области осуществляется </w:t>
      </w:r>
      <w:r>
        <w:rPr>
          <w:rFonts w:ascii="Times New Roman" w:hAnsi="Times New Roman" w:cs="Times New Roman"/>
          <w:sz w:val="24"/>
          <w:szCs w:val="24"/>
        </w:rPr>
        <w:t xml:space="preserve">во исполненеие </w:t>
      </w:r>
      <w:r w:rsidRPr="0053747F">
        <w:rPr>
          <w:rFonts w:ascii="Times New Roman" w:hAnsi="Times New Roman" w:cs="Times New Roman"/>
          <w:sz w:val="24"/>
          <w:szCs w:val="24"/>
        </w:rPr>
        <w:t>государственной программ</w:t>
      </w:r>
      <w:r>
        <w:rPr>
          <w:rFonts w:ascii="Times New Roman" w:hAnsi="Times New Roman" w:cs="Times New Roman"/>
          <w:sz w:val="24"/>
          <w:szCs w:val="24"/>
        </w:rPr>
        <w:t>ы</w:t>
      </w:r>
      <w:r w:rsidRPr="0053747F">
        <w:rPr>
          <w:rFonts w:ascii="Times New Roman" w:hAnsi="Times New Roman" w:cs="Times New Roman"/>
          <w:sz w:val="24"/>
          <w:szCs w:val="24"/>
        </w:rPr>
        <w:t xml:space="preserve"> Белгородской области «Совершенствование и развитие транспортной системы и дорожной сети Белгородской области на 2014-2020 годы», и муниципальны</w:t>
      </w:r>
      <w:r>
        <w:rPr>
          <w:rFonts w:ascii="Times New Roman" w:hAnsi="Times New Roman" w:cs="Times New Roman"/>
          <w:sz w:val="24"/>
          <w:szCs w:val="24"/>
        </w:rPr>
        <w:t>х</w:t>
      </w:r>
      <w:r w:rsidRPr="0053747F">
        <w:rPr>
          <w:rFonts w:ascii="Times New Roman" w:hAnsi="Times New Roman" w:cs="Times New Roman"/>
          <w:sz w:val="24"/>
          <w:szCs w:val="24"/>
        </w:rPr>
        <w:t xml:space="preserve"> программам дорожных работ, приняты</w:t>
      </w:r>
      <w:r>
        <w:rPr>
          <w:rFonts w:ascii="Times New Roman" w:hAnsi="Times New Roman" w:cs="Times New Roman"/>
          <w:sz w:val="24"/>
          <w:szCs w:val="24"/>
        </w:rPr>
        <w:t>х</w:t>
      </w:r>
      <w:r w:rsidRPr="0053747F">
        <w:rPr>
          <w:rFonts w:ascii="Times New Roman" w:hAnsi="Times New Roman" w:cs="Times New Roman"/>
          <w:sz w:val="24"/>
          <w:szCs w:val="24"/>
        </w:rPr>
        <w:t xml:space="preserve"> в каждом муниципальном образовании</w:t>
      </w:r>
      <w:r>
        <w:rPr>
          <w:rFonts w:ascii="Times New Roman" w:hAnsi="Times New Roman" w:cs="Times New Roman"/>
          <w:sz w:val="24"/>
          <w:szCs w:val="24"/>
        </w:rPr>
        <w:t xml:space="preserve"> области</w:t>
      </w:r>
      <w:r w:rsidRPr="0053747F">
        <w:rPr>
          <w:rFonts w:ascii="Times New Roman" w:hAnsi="Times New Roman" w:cs="Times New Roman"/>
          <w:sz w:val="24"/>
          <w:szCs w:val="24"/>
        </w:rPr>
        <w:t>.</w:t>
      </w:r>
      <w:r w:rsidRPr="004C7742">
        <w:t xml:space="preserve"> </w:t>
      </w:r>
      <w:r w:rsidRPr="004C7742">
        <w:rPr>
          <w:rFonts w:ascii="Times New Roman" w:hAnsi="Times New Roman" w:cs="Times New Roman"/>
          <w:sz w:val="24"/>
          <w:szCs w:val="24"/>
        </w:rPr>
        <w:t>В 2017 году в рамках данной программы по подпрограмме «Совершенствование и развитие дорожной сети» освоены денежные средства в объеме</w:t>
      </w:r>
      <w:r>
        <w:rPr>
          <w:rFonts w:ascii="Times New Roman" w:hAnsi="Times New Roman" w:cs="Times New Roman"/>
          <w:sz w:val="24"/>
          <w:szCs w:val="24"/>
        </w:rPr>
        <w:t xml:space="preserve"> </w:t>
      </w:r>
      <w:r w:rsidRPr="004C7742">
        <w:rPr>
          <w:rFonts w:ascii="Times New Roman" w:hAnsi="Times New Roman" w:cs="Times New Roman"/>
          <w:sz w:val="24"/>
          <w:szCs w:val="24"/>
        </w:rPr>
        <w:t xml:space="preserve">16 671,2 млн рублей, в том числе: </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- 736,3 млн рублей – средства федерального бюджета (100 % при плане 736,3 млн рублей);</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- 15 785,3 млн рублей – средства областного бюджета (99,5 % при плане 15 868,3 млн рублей);</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- 149,6 млн рублей – консолидированные бюджеты муниципальных образований (98,6 % при плане 151,7 млн рублей), которые направлены на реализацию мероприятий:</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xml:space="preserve">- строительство и реконструкцию автодорог общей протяженностью 34,9 км; </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ремонт 395,6 км автодорог и 13 мостов общего пользования протяженностью 562,4 п.м.;</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строительство 94,9 км автодорог по улично-дорожной сети в населённых пунктах области и 298,4 км в микрорайонах ИЖС;</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ремонт дворовых территорий и проездов к многоквартирным домам в населенных пунктах области общей протяженностью 119,4 км;</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содержание автомобильных дорог и мостов общего пользования;</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безопасность дорожного движения;</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xml:space="preserve">- проектно-изыскательские работы.   </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Наиболее крупными объектами 2017 года являются:</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реконструкция участков автодороги «Белгород-Павловск» Алексеевском, Новооскольском, Корочанском и Красногвардейском районах, в том числе на участке</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км 159+860 км – 168+000 протяженностью 8,1 км работы завершены;</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реконструкция автодороги «Белгород - Грайворон - граница Украины» по ул. Королева в с. Стрелецкое;</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xml:space="preserve">- реконструкция автодороги Новый Оскол - Валуйки на участке протяженностью 8,0 км, </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 строительство и реконструкция автомобильных дорог, соединяющих населенные пункты с сетью автодорог общего пользования в Губкинском городском округе</w:t>
      </w:r>
    </w:p>
    <w:p w:rsidR="0010545C" w:rsidRPr="004C7742"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(11,7 км), Белгородском (5,0 км) и Красногвардейском (2,1 км) районах общей протяженностью 18,8 км.</w:t>
      </w:r>
    </w:p>
    <w:p w:rsidR="0010545C" w:rsidRPr="0053747F"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4C7742">
        <w:rPr>
          <w:rFonts w:ascii="Times New Roman" w:hAnsi="Times New Roman" w:cs="Times New Roman"/>
          <w:sz w:val="24"/>
          <w:szCs w:val="24"/>
        </w:rPr>
        <w:t>Наиболее крупными предприятиями, определяющими развитие дорожной отрасли в Белгородской области являются ООО «Белгор</w:t>
      </w:r>
      <w:r>
        <w:rPr>
          <w:rFonts w:ascii="Times New Roman" w:hAnsi="Times New Roman" w:cs="Times New Roman"/>
          <w:sz w:val="24"/>
          <w:szCs w:val="24"/>
        </w:rPr>
        <w:t>оддорстрой», ООО «Белдорстрой»,</w:t>
      </w:r>
      <w:r>
        <w:rPr>
          <w:rFonts w:ascii="Times New Roman" w:hAnsi="Times New Roman" w:cs="Times New Roman"/>
          <w:sz w:val="24"/>
          <w:szCs w:val="24"/>
        </w:rPr>
        <w:br/>
      </w:r>
      <w:r w:rsidRPr="004C7742">
        <w:rPr>
          <w:rFonts w:ascii="Times New Roman" w:hAnsi="Times New Roman" w:cs="Times New Roman"/>
          <w:sz w:val="24"/>
          <w:szCs w:val="24"/>
        </w:rPr>
        <w:t>ООО «Автодорстрой».</w:t>
      </w:r>
    </w:p>
    <w:p w:rsidR="0010545C" w:rsidRPr="0053747F"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 xml:space="preserve">В 2017 году для поддержания улично-дорожной сети и сооружений на ней в соответствии с требованиями ГОСТ Р 50597-93 «Автомобильные дороги и улицы. Требования к эксплуатационному состоянию, допустимому по условиям обеспечения безопасности дорожного </w:t>
      </w:r>
      <w:r>
        <w:rPr>
          <w:rFonts w:ascii="Times New Roman" w:hAnsi="Times New Roman" w:cs="Times New Roman"/>
          <w:sz w:val="24"/>
          <w:szCs w:val="24"/>
        </w:rPr>
        <w:t>движения</w:t>
      </w:r>
      <w:r w:rsidRPr="0053747F">
        <w:rPr>
          <w:rFonts w:ascii="Times New Roman" w:hAnsi="Times New Roman" w:cs="Times New Roman"/>
          <w:sz w:val="24"/>
          <w:szCs w:val="24"/>
        </w:rPr>
        <w:t>» и другими нормативно</w:t>
      </w:r>
      <w:r>
        <w:rPr>
          <w:rFonts w:ascii="Times New Roman" w:hAnsi="Times New Roman" w:cs="Times New Roman"/>
          <w:sz w:val="24"/>
          <w:szCs w:val="24"/>
        </w:rPr>
        <w:t>-правовыми актами, действующими</w:t>
      </w:r>
      <w:r w:rsidR="00992FA8">
        <w:rPr>
          <w:rFonts w:ascii="Times New Roman" w:hAnsi="Times New Roman" w:cs="Times New Roman"/>
          <w:sz w:val="24"/>
          <w:szCs w:val="24"/>
        </w:rPr>
        <w:t xml:space="preserve"> </w:t>
      </w:r>
      <w:r w:rsidRPr="0053747F">
        <w:rPr>
          <w:rFonts w:ascii="Times New Roman" w:hAnsi="Times New Roman" w:cs="Times New Roman"/>
          <w:sz w:val="24"/>
          <w:szCs w:val="24"/>
        </w:rPr>
        <w:t xml:space="preserve">в области обеспечения безопасности дорожного движения, </w:t>
      </w:r>
      <w:r>
        <w:rPr>
          <w:rFonts w:ascii="Times New Roman" w:hAnsi="Times New Roman" w:cs="Times New Roman"/>
          <w:sz w:val="24"/>
          <w:szCs w:val="24"/>
        </w:rPr>
        <w:t>ОМСУ</w:t>
      </w:r>
      <w:r w:rsidRPr="0053747F">
        <w:rPr>
          <w:rFonts w:ascii="Times New Roman" w:hAnsi="Times New Roman" w:cs="Times New Roman"/>
          <w:sz w:val="24"/>
          <w:szCs w:val="24"/>
        </w:rPr>
        <w:t xml:space="preserve"> проводился комплекс инженерно-технических мероприятий по систематическому уходу за дорогами, дорожными сооружениями и полосой отвода. </w:t>
      </w:r>
    </w:p>
    <w:p w:rsidR="0010545C" w:rsidRPr="0053747F"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В целях поддержания улично-дорожной сети в надлежащем порядке и исправления незначительных деформаций и повреждений конструктивных элементов в течение года проводился ямочный (текущий) ремонт проезжей части.</w:t>
      </w:r>
    </w:p>
    <w:p w:rsidR="0010545C" w:rsidRPr="0053747F"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Характеризуя работу, проводимую по ремонту автомобильных дорог общего пользования местного значения с твёрдым покрытием, отм</w:t>
      </w:r>
      <w:r>
        <w:rPr>
          <w:rFonts w:ascii="Times New Roman" w:hAnsi="Times New Roman" w:cs="Times New Roman"/>
          <w:sz w:val="24"/>
          <w:szCs w:val="24"/>
        </w:rPr>
        <w:t xml:space="preserve">етим, что во весх муниципальных образованиях </w:t>
      </w:r>
      <w:r w:rsidRPr="0053747F">
        <w:rPr>
          <w:rFonts w:ascii="Times New Roman" w:hAnsi="Times New Roman" w:cs="Times New Roman"/>
          <w:sz w:val="24"/>
          <w:szCs w:val="24"/>
        </w:rPr>
        <w:t xml:space="preserve"> области проводилась планомерная работа по капитальному ремонту.</w:t>
      </w:r>
    </w:p>
    <w:p w:rsidR="0010545C" w:rsidRPr="0053747F"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 xml:space="preserve">На протяжении двух лет (2016 и 2017 годы) снижение </w:t>
      </w:r>
      <w:r w:rsidRPr="00861827">
        <w:rPr>
          <w:rFonts w:ascii="Times New Roman" w:hAnsi="Times New Roman" w:cs="Times New Roman"/>
          <w:b/>
          <w:sz w:val="24"/>
          <w:szCs w:val="24"/>
        </w:rPr>
        <w:t>доли протяженности автомобильных дорог общего пользования местного значения, не отвечающих нормативным</w:t>
      </w:r>
      <w:r>
        <w:rPr>
          <w:rFonts w:ascii="Times New Roman" w:hAnsi="Times New Roman" w:cs="Times New Roman"/>
          <w:b/>
          <w:sz w:val="24"/>
          <w:szCs w:val="24"/>
        </w:rPr>
        <w:t xml:space="preserve"> </w:t>
      </w:r>
      <w:r w:rsidRPr="00861827">
        <w:rPr>
          <w:rFonts w:ascii="Times New Roman" w:hAnsi="Times New Roman" w:cs="Times New Roman"/>
          <w:b/>
          <w:sz w:val="24"/>
          <w:szCs w:val="24"/>
        </w:rPr>
        <w:t>требованиям, в общей протяженности автомобильных дорог общего по</w:t>
      </w:r>
      <w:r>
        <w:rPr>
          <w:rFonts w:ascii="Times New Roman" w:hAnsi="Times New Roman" w:cs="Times New Roman"/>
          <w:b/>
          <w:sz w:val="24"/>
          <w:szCs w:val="24"/>
        </w:rPr>
        <w:t>льзования местного значения</w:t>
      </w:r>
      <w:r w:rsidRPr="0053747F">
        <w:rPr>
          <w:rFonts w:ascii="Times New Roman" w:hAnsi="Times New Roman" w:cs="Times New Roman"/>
          <w:sz w:val="24"/>
          <w:szCs w:val="24"/>
        </w:rPr>
        <w:t xml:space="preserve"> отмеч</w:t>
      </w:r>
      <w:r>
        <w:rPr>
          <w:rFonts w:ascii="Times New Roman" w:hAnsi="Times New Roman" w:cs="Times New Roman"/>
          <w:sz w:val="24"/>
          <w:szCs w:val="24"/>
        </w:rPr>
        <w:t>ено в Красногвардейском (2016 год –</w:t>
      </w:r>
      <w:r>
        <w:rPr>
          <w:rFonts w:ascii="Times New Roman" w:hAnsi="Times New Roman" w:cs="Times New Roman"/>
          <w:sz w:val="24"/>
          <w:szCs w:val="24"/>
        </w:rPr>
        <w:br/>
        <w:t>20,04 %, 2017 год</w:t>
      </w:r>
      <w:r w:rsidRPr="0053747F">
        <w:rPr>
          <w:rFonts w:ascii="Times New Roman" w:hAnsi="Times New Roman" w:cs="Times New Roman"/>
          <w:sz w:val="24"/>
          <w:szCs w:val="24"/>
        </w:rPr>
        <w:t xml:space="preserve"> – 11,42</w:t>
      </w:r>
      <w:r>
        <w:rPr>
          <w:rFonts w:ascii="Times New Roman" w:hAnsi="Times New Roman" w:cs="Times New Roman"/>
          <w:sz w:val="24"/>
          <w:szCs w:val="24"/>
        </w:rPr>
        <w:t xml:space="preserve"> </w:t>
      </w:r>
      <w:r w:rsidRPr="0053747F">
        <w:rPr>
          <w:rFonts w:ascii="Times New Roman" w:hAnsi="Times New Roman" w:cs="Times New Roman"/>
          <w:sz w:val="24"/>
          <w:szCs w:val="24"/>
        </w:rPr>
        <w:t>%), Шебекинском (2016 г</w:t>
      </w:r>
      <w:r>
        <w:rPr>
          <w:rFonts w:ascii="Times New Roman" w:hAnsi="Times New Roman" w:cs="Times New Roman"/>
          <w:sz w:val="24"/>
          <w:szCs w:val="24"/>
        </w:rPr>
        <w:t>од – 1,43 %, 2017 год</w:t>
      </w:r>
      <w:r w:rsidRPr="0053747F">
        <w:rPr>
          <w:rFonts w:ascii="Times New Roman" w:hAnsi="Times New Roman" w:cs="Times New Roman"/>
          <w:sz w:val="24"/>
          <w:szCs w:val="24"/>
        </w:rPr>
        <w:t xml:space="preserve"> – 0,65 %) и Яковлевском (2016 г</w:t>
      </w:r>
      <w:r>
        <w:rPr>
          <w:rFonts w:ascii="Times New Roman" w:hAnsi="Times New Roman" w:cs="Times New Roman"/>
          <w:sz w:val="24"/>
          <w:szCs w:val="24"/>
        </w:rPr>
        <w:t>од</w:t>
      </w:r>
      <w:r w:rsidRPr="0053747F">
        <w:rPr>
          <w:rFonts w:ascii="Times New Roman" w:hAnsi="Times New Roman" w:cs="Times New Roman"/>
          <w:sz w:val="24"/>
          <w:szCs w:val="24"/>
        </w:rPr>
        <w:t xml:space="preserve"> </w:t>
      </w:r>
      <w:r>
        <w:rPr>
          <w:rFonts w:ascii="Times New Roman" w:hAnsi="Times New Roman" w:cs="Times New Roman"/>
          <w:sz w:val="24"/>
          <w:szCs w:val="24"/>
        </w:rPr>
        <w:t>– 26,89 %, 2017 год</w:t>
      </w:r>
      <w:r w:rsidRPr="0053747F">
        <w:rPr>
          <w:rFonts w:ascii="Times New Roman" w:hAnsi="Times New Roman" w:cs="Times New Roman"/>
          <w:sz w:val="24"/>
          <w:szCs w:val="24"/>
        </w:rPr>
        <w:t xml:space="preserve"> – 18,31 %) районах. </w:t>
      </w:r>
    </w:p>
    <w:p w:rsidR="0010545C" w:rsidRPr="0053747F"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Снижение показателя обусловлено выделением субсидий из областного бюджета на строительство (реконструкцию), капитальный ремонт и ремонт автомобильных дорог общего пользования местного значения.</w:t>
      </w:r>
    </w:p>
    <w:p w:rsidR="0010545C" w:rsidRDefault="0010545C" w:rsidP="0010545C">
      <w:pPr>
        <w:shd w:val="clear" w:color="auto" w:fill="FFFFFF" w:themeFill="background1"/>
        <w:tabs>
          <w:tab w:val="left" w:pos="9072"/>
        </w:tabs>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Наиболее проблематичными по протяженности автомобильных дорог общего пользования местного значения, не соответствующим нормативным требованиям, остаются Ровеньский (29,76</w:t>
      </w:r>
      <w:r>
        <w:rPr>
          <w:rFonts w:ascii="Times New Roman" w:hAnsi="Times New Roman" w:cs="Times New Roman"/>
          <w:sz w:val="24"/>
          <w:szCs w:val="24"/>
        </w:rPr>
        <w:t xml:space="preserve"> </w:t>
      </w:r>
      <w:r w:rsidRPr="005374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747F">
        <w:rPr>
          <w:rFonts w:ascii="Times New Roman" w:hAnsi="Times New Roman" w:cs="Times New Roman"/>
          <w:sz w:val="24"/>
          <w:szCs w:val="24"/>
        </w:rPr>
        <w:t>пока</w:t>
      </w:r>
      <w:r>
        <w:rPr>
          <w:rFonts w:ascii="Times New Roman" w:hAnsi="Times New Roman" w:cs="Times New Roman"/>
          <w:sz w:val="24"/>
          <w:szCs w:val="24"/>
        </w:rPr>
        <w:t>затель остался на уровне 2016 года</w:t>
      </w:r>
      <w:r w:rsidRPr="0053747F">
        <w:rPr>
          <w:rFonts w:ascii="Times New Roman" w:hAnsi="Times New Roman" w:cs="Times New Roman"/>
          <w:sz w:val="24"/>
          <w:szCs w:val="24"/>
        </w:rPr>
        <w:t>), Прохоровский (19,85</w:t>
      </w:r>
      <w:r>
        <w:rPr>
          <w:rFonts w:ascii="Times New Roman" w:hAnsi="Times New Roman" w:cs="Times New Roman"/>
          <w:sz w:val="24"/>
          <w:szCs w:val="24"/>
        </w:rPr>
        <w:t xml:space="preserve"> </w:t>
      </w:r>
      <w:r w:rsidRPr="0053747F">
        <w:rPr>
          <w:rFonts w:ascii="Times New Roman" w:hAnsi="Times New Roman" w:cs="Times New Roman"/>
          <w:sz w:val="24"/>
          <w:szCs w:val="24"/>
        </w:rPr>
        <w:t xml:space="preserve">% </w:t>
      </w:r>
      <w:r>
        <w:rPr>
          <w:rFonts w:ascii="Times New Roman" w:hAnsi="Times New Roman" w:cs="Times New Roman"/>
          <w:sz w:val="24"/>
          <w:szCs w:val="24"/>
        </w:rPr>
        <w:t>–</w:t>
      </w:r>
      <w:r w:rsidRPr="0053747F">
        <w:rPr>
          <w:rFonts w:ascii="Times New Roman" w:hAnsi="Times New Roman" w:cs="Times New Roman"/>
          <w:sz w:val="24"/>
          <w:szCs w:val="24"/>
        </w:rPr>
        <w:t xml:space="preserve"> на 0,35</w:t>
      </w:r>
      <w:r>
        <w:rPr>
          <w:rFonts w:ascii="Times New Roman" w:hAnsi="Times New Roman" w:cs="Times New Roman"/>
          <w:sz w:val="24"/>
          <w:szCs w:val="24"/>
        </w:rPr>
        <w:t xml:space="preserve"> </w:t>
      </w:r>
      <w:r w:rsidRPr="0053747F">
        <w:rPr>
          <w:rFonts w:ascii="Times New Roman" w:hAnsi="Times New Roman" w:cs="Times New Roman"/>
          <w:sz w:val="24"/>
          <w:szCs w:val="24"/>
        </w:rPr>
        <w:t>% меньше значения 2016 года), Ивнянский (17,46</w:t>
      </w:r>
      <w:r>
        <w:rPr>
          <w:rFonts w:ascii="Times New Roman" w:hAnsi="Times New Roman" w:cs="Times New Roman"/>
          <w:sz w:val="24"/>
          <w:szCs w:val="24"/>
        </w:rPr>
        <w:t xml:space="preserve"> </w:t>
      </w:r>
      <w:r w:rsidRPr="0053747F">
        <w:rPr>
          <w:rFonts w:ascii="Times New Roman" w:hAnsi="Times New Roman" w:cs="Times New Roman"/>
          <w:sz w:val="24"/>
          <w:szCs w:val="24"/>
        </w:rPr>
        <w:t xml:space="preserve">% </w:t>
      </w:r>
      <w:r>
        <w:rPr>
          <w:rFonts w:ascii="Times New Roman" w:hAnsi="Times New Roman" w:cs="Times New Roman"/>
          <w:sz w:val="24"/>
          <w:szCs w:val="24"/>
        </w:rPr>
        <w:t>–</w:t>
      </w:r>
      <w:r w:rsidRPr="0053747F">
        <w:rPr>
          <w:rFonts w:ascii="Times New Roman" w:hAnsi="Times New Roman" w:cs="Times New Roman"/>
          <w:sz w:val="24"/>
          <w:szCs w:val="24"/>
        </w:rPr>
        <w:t xml:space="preserve"> на 0,06</w:t>
      </w:r>
      <w:r>
        <w:rPr>
          <w:rFonts w:ascii="Times New Roman" w:hAnsi="Times New Roman" w:cs="Times New Roman"/>
          <w:sz w:val="24"/>
          <w:szCs w:val="24"/>
        </w:rPr>
        <w:t xml:space="preserve"> </w:t>
      </w:r>
      <w:r w:rsidRPr="0053747F">
        <w:rPr>
          <w:rFonts w:ascii="Times New Roman" w:hAnsi="Times New Roman" w:cs="Times New Roman"/>
          <w:sz w:val="24"/>
          <w:szCs w:val="24"/>
        </w:rPr>
        <w:t xml:space="preserve">% меньше значения 2016 года), Чернянский (19,11 %) районы, в остальных муниципальных образованиях </w:t>
      </w:r>
      <w:r>
        <w:rPr>
          <w:rFonts w:ascii="Times New Roman" w:hAnsi="Times New Roman" w:cs="Times New Roman"/>
          <w:sz w:val="24"/>
          <w:szCs w:val="24"/>
        </w:rPr>
        <w:t xml:space="preserve">области </w:t>
      </w:r>
      <w:r w:rsidRPr="0053747F">
        <w:rPr>
          <w:rFonts w:ascii="Times New Roman" w:hAnsi="Times New Roman" w:cs="Times New Roman"/>
          <w:sz w:val="24"/>
          <w:szCs w:val="24"/>
        </w:rPr>
        <w:t>данный показатель колеблется в пределах от 0 до 15,06</w:t>
      </w:r>
      <w:r>
        <w:rPr>
          <w:rFonts w:ascii="Times New Roman" w:hAnsi="Times New Roman" w:cs="Times New Roman"/>
          <w:sz w:val="24"/>
          <w:szCs w:val="24"/>
        </w:rPr>
        <w:t xml:space="preserve"> </w:t>
      </w:r>
      <w:r w:rsidRPr="0053747F">
        <w:rPr>
          <w:rFonts w:ascii="Times New Roman" w:hAnsi="Times New Roman" w:cs="Times New Roman"/>
          <w:sz w:val="24"/>
          <w:szCs w:val="24"/>
        </w:rPr>
        <w:t>%.</w:t>
      </w:r>
    </w:p>
    <w:p w:rsidR="0010545C" w:rsidRPr="004B50F8" w:rsidRDefault="0010545C" w:rsidP="0010545C">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B50F8">
        <w:rPr>
          <w:rFonts w:ascii="Times New Roman" w:eastAsia="Times New Roman" w:hAnsi="Times New Roman" w:cs="Times New Roman"/>
          <w:snapToGrid w:val="0"/>
          <w:sz w:val="24"/>
          <w:szCs w:val="24"/>
        </w:rPr>
        <w:t xml:space="preserve">Планируемые средние значения на 3-х летний период для показателя  варьируется в пределах от </w:t>
      </w:r>
      <w:r>
        <w:rPr>
          <w:rFonts w:ascii="Times New Roman" w:eastAsia="Times New Roman" w:hAnsi="Times New Roman" w:cs="Times New Roman"/>
          <w:snapToGrid w:val="0"/>
          <w:sz w:val="24"/>
          <w:szCs w:val="24"/>
        </w:rPr>
        <w:t xml:space="preserve">8,8 </w:t>
      </w:r>
      <w:r w:rsidRPr="004B50F8">
        <w:rPr>
          <w:rFonts w:ascii="Times New Roman" w:eastAsia="Times New Roman" w:hAnsi="Times New Roman" w:cs="Times New Roman"/>
          <w:snapToGrid w:val="0"/>
          <w:sz w:val="24"/>
          <w:szCs w:val="24"/>
        </w:rPr>
        <w:t xml:space="preserve">% – в 2018 году до </w:t>
      </w:r>
      <w:r>
        <w:rPr>
          <w:rFonts w:ascii="Times New Roman" w:eastAsia="Times New Roman" w:hAnsi="Times New Roman" w:cs="Times New Roman"/>
          <w:snapToGrid w:val="0"/>
          <w:sz w:val="24"/>
          <w:szCs w:val="24"/>
        </w:rPr>
        <w:t xml:space="preserve">8,2 </w:t>
      </w:r>
      <w:r w:rsidRPr="004B50F8">
        <w:rPr>
          <w:rFonts w:ascii="Times New Roman" w:eastAsia="Times New Roman" w:hAnsi="Times New Roman" w:cs="Times New Roman"/>
          <w:snapToGrid w:val="0"/>
          <w:sz w:val="24"/>
          <w:szCs w:val="24"/>
        </w:rPr>
        <w:t>% – в 2020 году.</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Рекомендуемыми мероприятиями по улучшению значения показателя эффективности могут быть:</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 планирование деятельности ОМСУ в отношении автомобильных дорог общего пользования местного значения;</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 привлечение дополнительных, внебюджетных источников финансирования дорожных работ;</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 контроль над обеспечением сохранности автомобильных дорог общего пользования местного значения;</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 проведение мероприятий по диагностике объектов дорожной инфраструктуры;</w:t>
      </w:r>
    </w:p>
    <w:p w:rsidR="0010545C"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sidRPr="0053747F">
        <w:rPr>
          <w:rFonts w:ascii="Times New Roman" w:hAnsi="Times New Roman" w:cs="Times New Roman"/>
          <w:sz w:val="24"/>
          <w:szCs w:val="24"/>
        </w:rPr>
        <w:t>- применение новых, менее затратных технологий в области дорожного хозяйства.</w:t>
      </w:r>
    </w:p>
    <w:p w:rsidR="0010545C"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p>
    <w:p w:rsidR="0010545C" w:rsidRDefault="0010545C" w:rsidP="0010545C">
      <w:pPr>
        <w:shd w:val="clear" w:color="auto" w:fill="FFFFFF" w:themeFill="background1"/>
        <w:spacing w:after="0" w:line="240" w:lineRule="exact"/>
        <w:ind w:firstLine="709"/>
        <w:jc w:val="center"/>
        <w:rPr>
          <w:rFonts w:ascii="Times New Roman" w:hAnsi="Times New Roman" w:cs="Times New Roman"/>
          <w:b/>
          <w:spacing w:val="2"/>
          <w:sz w:val="24"/>
          <w:szCs w:val="24"/>
          <w:shd w:val="clear" w:color="auto" w:fill="FFFFFF"/>
        </w:rPr>
      </w:pPr>
      <w:r w:rsidRPr="00861827">
        <w:rPr>
          <w:rFonts w:ascii="Times New Roman" w:hAnsi="Times New Roman" w:cs="Times New Roman"/>
          <w:b/>
          <w:spacing w:val="2"/>
          <w:sz w:val="24"/>
          <w:szCs w:val="24"/>
          <w:shd w:val="clear" w:color="auto" w:fill="FFFFFF"/>
        </w:rPr>
        <w:t>Доля населения, проживающего в населенных пунктах, не имеющих регулярного автоб</w:t>
      </w:r>
      <w:r>
        <w:rPr>
          <w:rFonts w:ascii="Times New Roman" w:hAnsi="Times New Roman" w:cs="Times New Roman"/>
          <w:b/>
          <w:spacing w:val="2"/>
          <w:sz w:val="24"/>
          <w:szCs w:val="24"/>
          <w:shd w:val="clear" w:color="auto" w:fill="FFFFFF"/>
        </w:rPr>
        <w:t>усного и (или) железнодорожного</w:t>
      </w:r>
    </w:p>
    <w:p w:rsidR="0010545C" w:rsidRDefault="0010545C" w:rsidP="0010545C">
      <w:pPr>
        <w:shd w:val="clear" w:color="auto" w:fill="FFFFFF" w:themeFill="background1"/>
        <w:spacing w:after="0" w:line="240" w:lineRule="exact"/>
        <w:ind w:firstLine="709"/>
        <w:jc w:val="center"/>
        <w:rPr>
          <w:rFonts w:ascii="Times New Roman" w:hAnsi="Times New Roman" w:cs="Times New Roman"/>
          <w:b/>
          <w:spacing w:val="2"/>
          <w:sz w:val="24"/>
          <w:szCs w:val="24"/>
          <w:shd w:val="clear" w:color="auto" w:fill="FFFFFF"/>
        </w:rPr>
      </w:pPr>
      <w:r w:rsidRPr="00861827">
        <w:rPr>
          <w:rFonts w:ascii="Times New Roman" w:hAnsi="Times New Roman" w:cs="Times New Roman"/>
          <w:b/>
          <w:spacing w:val="2"/>
          <w:sz w:val="24"/>
          <w:szCs w:val="24"/>
          <w:shd w:val="clear" w:color="auto" w:fill="FFFFFF"/>
        </w:rPr>
        <w:t>сообщения с административным центром муниципального района, в общей численности населения муниципального района</w:t>
      </w:r>
      <w:r>
        <w:rPr>
          <w:rFonts w:ascii="Times New Roman" w:hAnsi="Times New Roman" w:cs="Times New Roman"/>
          <w:b/>
          <w:spacing w:val="2"/>
          <w:sz w:val="24"/>
          <w:szCs w:val="24"/>
          <w:shd w:val="clear" w:color="auto" w:fill="FFFFFF"/>
        </w:rPr>
        <w:t xml:space="preserve">, </w:t>
      </w:r>
      <w:r>
        <w:rPr>
          <w:rFonts w:ascii="Times New Roman" w:eastAsia="Times New Roman" w:hAnsi="Times New Roman" w:cs="Times New Roman"/>
          <w:b/>
          <w:sz w:val="24"/>
          <w:szCs w:val="24"/>
        </w:rPr>
        <w:t>(%)</w:t>
      </w:r>
    </w:p>
    <w:p w:rsidR="0010545C" w:rsidRDefault="0010545C" w:rsidP="0010545C">
      <w:pPr>
        <w:shd w:val="clear" w:color="auto" w:fill="FFFFFF" w:themeFill="background1"/>
        <w:spacing w:after="0" w:line="240" w:lineRule="exact"/>
        <w:ind w:firstLine="709"/>
        <w:jc w:val="center"/>
        <w:rPr>
          <w:rFonts w:ascii="Times New Roman" w:hAnsi="Times New Roman" w:cs="Times New Roman"/>
          <w:sz w:val="24"/>
          <w:szCs w:val="24"/>
        </w:rPr>
      </w:pP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 xml:space="preserve">Комплексный план транспортного обслуживания населения Белгородской области на средне- и долгосрочную перспективу (до 2030 года) в части пригородных пассажирских перевозок, утвержденный распоряжением Правительства Белгородской области от 15 февраля 2016 года № 67-рп (далее </w:t>
      </w:r>
      <w:r>
        <w:rPr>
          <w:rFonts w:ascii="Times New Roman" w:hAnsi="Times New Roman" w:cs="Times New Roman"/>
          <w:spacing w:val="2"/>
          <w:sz w:val="24"/>
          <w:szCs w:val="24"/>
          <w:shd w:val="clear" w:color="auto" w:fill="FFFFFF"/>
        </w:rPr>
        <w:t>–</w:t>
      </w:r>
      <w:r w:rsidRPr="0053747F">
        <w:rPr>
          <w:rFonts w:ascii="Times New Roman" w:hAnsi="Times New Roman" w:cs="Times New Roman"/>
          <w:spacing w:val="2"/>
          <w:sz w:val="24"/>
          <w:szCs w:val="24"/>
          <w:shd w:val="clear" w:color="auto" w:fill="FFFFFF"/>
        </w:rPr>
        <w:t xml:space="preserve"> КПТО) </w:t>
      </w:r>
      <w:r>
        <w:rPr>
          <w:rFonts w:ascii="Times New Roman" w:hAnsi="Times New Roman" w:cs="Times New Roman"/>
          <w:spacing w:val="2"/>
          <w:sz w:val="24"/>
          <w:szCs w:val="24"/>
          <w:shd w:val="clear" w:color="auto" w:fill="FFFFFF"/>
        </w:rPr>
        <w:t>–</w:t>
      </w:r>
      <w:r w:rsidRPr="0053747F">
        <w:rPr>
          <w:rFonts w:ascii="Times New Roman" w:hAnsi="Times New Roman" w:cs="Times New Roman"/>
          <w:spacing w:val="2"/>
          <w:sz w:val="24"/>
          <w:szCs w:val="24"/>
          <w:shd w:val="clear" w:color="auto" w:fill="FFFFFF"/>
        </w:rPr>
        <w:t xml:space="preserve"> основной документ стратегического планирования в области пригородных перевозок в Белгородской области.</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КПТО разработан во исполнение поручения исполняющего обязанности Министра Транспорта Российской Федерации С.А</w:t>
      </w:r>
      <w:r>
        <w:rPr>
          <w:rFonts w:ascii="Times New Roman" w:hAnsi="Times New Roman" w:cs="Times New Roman"/>
          <w:spacing w:val="2"/>
          <w:sz w:val="24"/>
          <w:szCs w:val="24"/>
          <w:shd w:val="clear" w:color="auto" w:fill="FFFFFF"/>
        </w:rPr>
        <w:t>. Аристова от 01 июля 2015 года</w:t>
      </w:r>
      <w:r>
        <w:rPr>
          <w:rFonts w:ascii="Times New Roman" w:hAnsi="Times New Roman" w:cs="Times New Roman"/>
          <w:spacing w:val="2"/>
          <w:sz w:val="24"/>
          <w:szCs w:val="24"/>
          <w:shd w:val="clear" w:color="auto" w:fill="FFFFFF"/>
        </w:rPr>
        <w:br/>
      </w:r>
      <w:r w:rsidRPr="0053747F">
        <w:rPr>
          <w:rFonts w:ascii="Times New Roman" w:hAnsi="Times New Roman" w:cs="Times New Roman"/>
          <w:spacing w:val="2"/>
          <w:sz w:val="24"/>
          <w:szCs w:val="24"/>
          <w:shd w:val="clear" w:color="auto" w:fill="FFFFFF"/>
        </w:rPr>
        <w:t>№ СА-28/8232 в соответствии с Методическими рекомендациями по формированию комплексного плана транспортного обслуживания населения субъектом Российской Федерации на средне- и долгосрочную перспективу в части пригородных пассажирских перевозок, разработанными Министерством транспорта Российской Федерации во исполнение пункта 1 Плана мероприятий по реализации Концепции развития пригородных пассажирских перевозок железнодорожным транспортом, утвержденной распоряжением Правительства Российской Федерации от 19 мая 2014 года № 857-р.</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Под пригородными перевозками на территории Белгородской области понимаются перевозки пассажиров автомобильным, железнодорожным и внутренним водным общественным транспортом, включенные в Реестр сообщений пригородных перевозок, отнесенных к ведению Белгородской области.</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КПТО устанавливает основные цели и приоритеты транспортного развития Белгородской области, определяет ключевые направления развития пригородного комплекса региона, определяет требования к параметрам регионального транспортного заказа.</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Его основными задачами являются:</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повышение качества и эффективности транспортного обслуживания населения Белгородской области в части пригородных перевозок;</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определение направления развития транспортной системы на долгосрочную перспективу;</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повышение инвестиционной привлекательности пригородных перевозок за счет создания долгосрочных прозрачных и предсказуемых условий развития комплекса.</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Реализация плана оказывает позитивное во</w:t>
      </w:r>
      <w:r>
        <w:rPr>
          <w:rFonts w:ascii="Times New Roman" w:hAnsi="Times New Roman" w:cs="Times New Roman"/>
          <w:spacing w:val="2"/>
          <w:sz w:val="24"/>
          <w:szCs w:val="24"/>
          <w:shd w:val="clear" w:color="auto" w:fill="FFFFFF"/>
        </w:rPr>
        <w:t>здействие на развитие социально</w:t>
      </w:r>
      <w:r w:rsidRPr="0053747F">
        <w:rPr>
          <w:rFonts w:ascii="Times New Roman" w:hAnsi="Times New Roman" w:cs="Times New Roman"/>
          <w:spacing w:val="2"/>
          <w:sz w:val="24"/>
          <w:szCs w:val="24"/>
          <w:shd w:val="clear" w:color="auto" w:fill="FFFFFF"/>
        </w:rPr>
        <w:t>-экономической системы Белгородской области. Получателями позитивных эффектов от его реализации являются: население области, транспортный бизнес, Белгородская область как субъект Российской Федерации.</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Суммарные затраты на реализацию КПТО в период с 2017</w:t>
      </w:r>
      <w:r>
        <w:rPr>
          <w:rFonts w:ascii="Times New Roman" w:hAnsi="Times New Roman" w:cs="Times New Roman"/>
          <w:spacing w:val="2"/>
          <w:sz w:val="24"/>
          <w:szCs w:val="24"/>
          <w:shd w:val="clear" w:color="auto" w:fill="FFFFFF"/>
        </w:rPr>
        <w:t xml:space="preserve"> года по 2030 год составляют 42</w:t>
      </w:r>
      <w:r w:rsidRPr="0053747F">
        <w:rPr>
          <w:rFonts w:ascii="Times New Roman" w:hAnsi="Times New Roman" w:cs="Times New Roman"/>
          <w:spacing w:val="2"/>
          <w:sz w:val="24"/>
          <w:szCs w:val="24"/>
          <w:shd w:val="clear" w:color="auto" w:fill="FFFFFF"/>
        </w:rPr>
        <w:t>781,2 млн рублей средств областного бюджета, в том числе:</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- 41</w:t>
      </w:r>
      <w:r w:rsidRPr="0053747F">
        <w:rPr>
          <w:rFonts w:ascii="Times New Roman" w:hAnsi="Times New Roman" w:cs="Times New Roman"/>
          <w:spacing w:val="2"/>
          <w:sz w:val="24"/>
          <w:szCs w:val="24"/>
          <w:shd w:val="clear" w:color="auto" w:fill="FFFFFF"/>
        </w:rPr>
        <w:t>128,4 млн рублей на строительство и капитальный ремонт автомобильных дорог;</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- 1</w:t>
      </w:r>
      <w:r w:rsidRPr="0053747F">
        <w:rPr>
          <w:rFonts w:ascii="Times New Roman" w:hAnsi="Times New Roman" w:cs="Times New Roman"/>
          <w:spacing w:val="2"/>
          <w:sz w:val="24"/>
          <w:szCs w:val="24"/>
          <w:shd w:val="clear" w:color="auto" w:fill="FFFFFF"/>
        </w:rPr>
        <w:t>652,8 млн рублей на предоставление субсидий организациям железнодорожного транспорта на компенсацию потерь в доходах, возникающих в результате государственного регулирования уровня тарифов, при осуществлении транспортного обслуживания населения железнодорожным транспортом общего пользования (пригородной категории) на территории Белгородской области.</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Основными положительными эффектами для населения являются:</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удовлетворение спроса на услуги по перевозке пассажиров;</w:t>
      </w:r>
    </w:p>
    <w:p w:rsidR="0010545C"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повышение качества транспортного обслуживания населения.</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Основным положительным эффектом для транспортного бизнеса является:</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создание условий для стабильного безубыточного функционирования деятельности;</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создание возможности перспективного планирования своей деятельности.</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Основным положительным эффектом для региона является:</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формирование стабильно действующей транспортной системы;</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обеспечение мобильности трудовых ресурсов.</w:t>
      </w:r>
      <w:r>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Для Российской Федерации в целом реализация КПТО обеспечит стабильное функционирование сферы пригородных железнодорожных и автобусных перевозок пассажиров.</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2844DB">
        <w:rPr>
          <w:rFonts w:ascii="Times New Roman" w:hAnsi="Times New Roman" w:cs="Times New Roman"/>
          <w:b/>
          <w:spacing w:val="2"/>
          <w:sz w:val="24"/>
          <w:szCs w:val="24"/>
          <w:shd w:val="clear" w:color="auto" w:fill="FFFFFF"/>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w:t>
      </w:r>
      <w:r w:rsidRPr="00793C61">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по области в 2017 году по сравнению с 2016 годом пр</w:t>
      </w:r>
      <w:r>
        <w:rPr>
          <w:rFonts w:ascii="Times New Roman" w:hAnsi="Times New Roman" w:cs="Times New Roman"/>
          <w:spacing w:val="2"/>
          <w:sz w:val="24"/>
          <w:szCs w:val="24"/>
          <w:shd w:val="clear" w:color="auto" w:fill="FFFFFF"/>
        </w:rPr>
        <w:t>актически</w:t>
      </w:r>
      <w:r>
        <w:rPr>
          <w:rFonts w:ascii="Times New Roman" w:hAnsi="Times New Roman" w:cs="Times New Roman"/>
          <w:spacing w:val="2"/>
          <w:sz w:val="24"/>
          <w:szCs w:val="24"/>
          <w:shd w:val="clear" w:color="auto" w:fill="FFFFFF"/>
        </w:rPr>
        <w:br/>
        <w:t>не изменилась: 0,08% –</w:t>
      </w:r>
      <w:r w:rsidRPr="0053747F">
        <w:rPr>
          <w:rFonts w:ascii="Times New Roman" w:hAnsi="Times New Roman" w:cs="Times New Roman"/>
          <w:spacing w:val="2"/>
          <w:sz w:val="24"/>
          <w:szCs w:val="24"/>
          <w:shd w:val="clear" w:color="auto" w:fill="FFFFFF"/>
        </w:rPr>
        <w:t xml:space="preserve"> в 2016 году и до 0,0</w:t>
      </w:r>
      <w:r>
        <w:rPr>
          <w:rFonts w:ascii="Times New Roman" w:hAnsi="Times New Roman" w:cs="Times New Roman"/>
          <w:spacing w:val="2"/>
          <w:sz w:val="24"/>
          <w:szCs w:val="24"/>
          <w:shd w:val="clear" w:color="auto" w:fill="FFFFFF"/>
        </w:rPr>
        <w:t>5</w:t>
      </w:r>
      <w:r w:rsidRPr="0053747F">
        <w:rPr>
          <w:rFonts w:ascii="Times New Roman" w:hAnsi="Times New Roman" w:cs="Times New Roman"/>
          <w:spacing w:val="2"/>
          <w:sz w:val="24"/>
          <w:szCs w:val="24"/>
          <w:shd w:val="clear" w:color="auto" w:fill="FFFFFF"/>
        </w:rPr>
        <w:t xml:space="preserve">% </w:t>
      </w:r>
      <w:r>
        <w:rPr>
          <w:rFonts w:ascii="Times New Roman" w:hAnsi="Times New Roman" w:cs="Times New Roman"/>
          <w:spacing w:val="2"/>
          <w:sz w:val="24"/>
          <w:szCs w:val="24"/>
          <w:shd w:val="clear" w:color="auto" w:fill="FFFFFF"/>
        </w:rPr>
        <w:t>–</w:t>
      </w:r>
      <w:r w:rsidRPr="0053747F">
        <w:rPr>
          <w:rFonts w:ascii="Times New Roman" w:hAnsi="Times New Roman" w:cs="Times New Roman"/>
          <w:spacing w:val="2"/>
          <w:sz w:val="24"/>
          <w:szCs w:val="24"/>
          <w:shd w:val="clear" w:color="auto" w:fill="FFFFFF"/>
        </w:rPr>
        <w:t xml:space="preserve"> в 2017 году.</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В 11 муниципальных образованиях транспортным сообщением обеспечены все жители</w:t>
      </w:r>
      <w:r>
        <w:rPr>
          <w:rFonts w:ascii="Times New Roman" w:hAnsi="Times New Roman" w:cs="Times New Roman"/>
          <w:spacing w:val="2"/>
          <w:sz w:val="24"/>
          <w:szCs w:val="24"/>
          <w:shd w:val="clear" w:color="auto" w:fill="FFFFFF"/>
        </w:rPr>
        <w:t>:</w:t>
      </w:r>
      <w:r w:rsidRPr="0053747F">
        <w:rPr>
          <w:rFonts w:ascii="Times New Roman" w:hAnsi="Times New Roman" w:cs="Times New Roman"/>
          <w:spacing w:val="2"/>
          <w:sz w:val="24"/>
          <w:szCs w:val="24"/>
          <w:shd w:val="clear" w:color="auto" w:fill="FFFFFF"/>
        </w:rPr>
        <w:t xml:space="preserve"> Алексеевский, Белгородский, Валуйский, Новооскольский, Вейделевский, Волоконовский, Ивнянский, Красненский, Краснояружский, Чернянский районы и город Белгород.</w:t>
      </w:r>
    </w:p>
    <w:p w:rsidR="0010545C"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В 2017 году по сравнению с 2016 годом значительных изменений в показателе по муниципальным образованиям не наблюдается. В районах и городских округах области на изменение показателей влияет убыль или прирост населения.</w:t>
      </w:r>
      <w:r>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Рекомендациями по улучшению значения показателя мо</w:t>
      </w:r>
      <w:r>
        <w:rPr>
          <w:rFonts w:ascii="Times New Roman" w:hAnsi="Times New Roman" w:cs="Times New Roman"/>
          <w:spacing w:val="2"/>
          <w:sz w:val="24"/>
          <w:szCs w:val="24"/>
          <w:shd w:val="clear" w:color="auto" w:fill="FFFFFF"/>
        </w:rPr>
        <w:t>жет быть п</w:t>
      </w:r>
      <w:r w:rsidRPr="0053747F">
        <w:rPr>
          <w:rFonts w:ascii="Times New Roman" w:hAnsi="Times New Roman" w:cs="Times New Roman"/>
          <w:spacing w:val="2"/>
          <w:sz w:val="24"/>
          <w:szCs w:val="24"/>
          <w:shd w:val="clear" w:color="auto" w:fill="FFFFFF"/>
        </w:rPr>
        <w:t>оэтапная реализация мероприятий КПТО населения Белгородской об</w:t>
      </w:r>
      <w:r>
        <w:rPr>
          <w:rFonts w:ascii="Times New Roman" w:hAnsi="Times New Roman" w:cs="Times New Roman"/>
          <w:spacing w:val="2"/>
          <w:sz w:val="24"/>
          <w:szCs w:val="24"/>
          <w:shd w:val="clear" w:color="auto" w:fill="FFFFFF"/>
        </w:rPr>
        <w:t xml:space="preserve">ласти на средне- и долгосрочную </w:t>
      </w:r>
      <w:r w:rsidRPr="0053747F">
        <w:rPr>
          <w:rFonts w:ascii="Times New Roman" w:hAnsi="Times New Roman" w:cs="Times New Roman"/>
          <w:spacing w:val="2"/>
          <w:sz w:val="24"/>
          <w:szCs w:val="24"/>
          <w:shd w:val="clear" w:color="auto" w:fill="FFFFFF"/>
        </w:rPr>
        <w:t>перспективу (до 2030 года) в части пригородных пассажирских перевозок</w:t>
      </w:r>
      <w:r>
        <w:rPr>
          <w:rFonts w:ascii="Times New Roman" w:hAnsi="Times New Roman" w:cs="Times New Roman"/>
          <w:spacing w:val="2"/>
          <w:sz w:val="24"/>
          <w:szCs w:val="24"/>
          <w:shd w:val="clear" w:color="auto" w:fill="FFFFFF"/>
        </w:rPr>
        <w:t>.</w:t>
      </w:r>
    </w:p>
    <w:p w:rsidR="0010545C" w:rsidRPr="00793C61"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Планируемые средние значения на 3-х летний период составило 0,1 %.</w:t>
      </w:r>
    </w:p>
    <w:p w:rsidR="0010545C" w:rsidRPr="0053747F"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r w:rsidRPr="0053747F">
        <w:rPr>
          <w:rFonts w:ascii="Times New Roman" w:hAnsi="Times New Roman" w:cs="Times New Roman"/>
          <w:spacing w:val="2"/>
          <w:sz w:val="24"/>
          <w:szCs w:val="24"/>
          <w:shd w:val="clear" w:color="auto" w:fill="FFFFFF"/>
        </w:rPr>
        <w:t>В целях совершенствования и развития дорожной инфраструктуры, обеспечения качественного транспортного обслуживания и пов</w:t>
      </w:r>
      <w:r>
        <w:rPr>
          <w:rFonts w:ascii="Times New Roman" w:hAnsi="Times New Roman" w:cs="Times New Roman"/>
          <w:spacing w:val="2"/>
          <w:sz w:val="24"/>
          <w:szCs w:val="24"/>
          <w:shd w:val="clear" w:color="auto" w:fill="FFFFFF"/>
        </w:rPr>
        <w:t>ышения качества жизни населения</w:t>
      </w:r>
      <w:r w:rsidR="00675B50">
        <w:rPr>
          <w:rFonts w:ascii="Times New Roman" w:hAnsi="Times New Roman" w:cs="Times New Roman"/>
          <w:spacing w:val="2"/>
          <w:sz w:val="24"/>
          <w:szCs w:val="24"/>
          <w:shd w:val="clear" w:color="auto" w:fill="FFFFFF"/>
        </w:rPr>
        <w:t xml:space="preserve"> </w:t>
      </w:r>
      <w:r w:rsidRPr="0053747F">
        <w:rPr>
          <w:rFonts w:ascii="Times New Roman" w:hAnsi="Times New Roman" w:cs="Times New Roman"/>
          <w:spacing w:val="2"/>
          <w:sz w:val="24"/>
          <w:szCs w:val="24"/>
          <w:shd w:val="clear" w:color="auto" w:fill="FFFFFF"/>
        </w:rPr>
        <w:t>на территории Белгородской области реализуется государственная программа области «Совершенствование и развитие транспортной системы и дорожной сети Белгородской области на 2014-2020 годы.</w:t>
      </w:r>
    </w:p>
    <w:p w:rsidR="0010545C" w:rsidRPr="006F4AAB" w:rsidRDefault="0010545C" w:rsidP="0010545C">
      <w:pPr>
        <w:shd w:val="clear" w:color="auto" w:fill="FFFFFF" w:themeFill="background1"/>
        <w:spacing w:after="0" w:line="240" w:lineRule="exact"/>
        <w:ind w:firstLine="709"/>
        <w:jc w:val="both"/>
        <w:rPr>
          <w:rFonts w:ascii="Times New Roman" w:hAnsi="Times New Roman" w:cs="Times New Roman"/>
          <w:b/>
          <w:i/>
          <w:spacing w:val="2"/>
          <w:sz w:val="16"/>
          <w:szCs w:val="16"/>
          <w:shd w:val="clear" w:color="auto" w:fill="FFFFFF"/>
        </w:rPr>
      </w:pPr>
    </w:p>
    <w:p w:rsidR="0010545C" w:rsidRPr="00793C61" w:rsidRDefault="0010545C" w:rsidP="0010545C">
      <w:pPr>
        <w:shd w:val="clear" w:color="auto" w:fill="FFFFFF" w:themeFill="background1"/>
        <w:spacing w:after="0" w:line="240" w:lineRule="exact"/>
        <w:ind w:firstLine="709"/>
        <w:jc w:val="center"/>
        <w:rPr>
          <w:rFonts w:ascii="Times New Roman" w:hAnsi="Times New Roman" w:cs="Times New Roman"/>
          <w:b/>
          <w:i/>
          <w:spacing w:val="2"/>
          <w:sz w:val="24"/>
          <w:szCs w:val="24"/>
          <w:shd w:val="clear" w:color="auto" w:fill="FFFFFF"/>
        </w:rPr>
      </w:pPr>
      <w:r w:rsidRPr="00793C61">
        <w:rPr>
          <w:rFonts w:ascii="Times New Roman" w:hAnsi="Times New Roman" w:cs="Times New Roman"/>
          <w:b/>
          <w:i/>
          <w:spacing w:val="2"/>
          <w:sz w:val="24"/>
          <w:szCs w:val="24"/>
          <w:shd w:val="clear" w:color="auto" w:fill="FFFFFF"/>
        </w:rPr>
        <w:t>Доходы и занятость населения</w:t>
      </w:r>
    </w:p>
    <w:p w:rsidR="0010545C" w:rsidRPr="00793C61" w:rsidRDefault="0010545C" w:rsidP="0010545C">
      <w:pPr>
        <w:shd w:val="clear" w:color="auto" w:fill="FFFFFF" w:themeFill="background1"/>
        <w:spacing w:after="0" w:line="240" w:lineRule="exact"/>
        <w:ind w:firstLine="709"/>
        <w:jc w:val="both"/>
        <w:rPr>
          <w:rFonts w:ascii="Times New Roman" w:hAnsi="Times New Roman" w:cs="Times New Roman"/>
          <w:spacing w:val="2"/>
          <w:sz w:val="24"/>
          <w:szCs w:val="24"/>
          <w:shd w:val="clear" w:color="auto" w:fill="FFFFFF"/>
        </w:rPr>
      </w:pP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 xml:space="preserve">В сфере оплаты труда комплекс мер направлен на повышение уровня заработной платы в действующих предприятиях бюджетного и внебюджетного секторов экономики. Ежегодно в Белгородской области принимаются нормативные правовые акты, в рамках которых </w:t>
      </w:r>
      <w:r>
        <w:rPr>
          <w:rFonts w:ascii="Times New Roman" w:hAnsi="Times New Roman" w:cs="Times New Roman"/>
          <w:spacing w:val="2"/>
          <w:sz w:val="24"/>
          <w:szCs w:val="24"/>
          <w:shd w:val="clear" w:color="auto" w:fill="FFFFFF"/>
        </w:rPr>
        <w:t>ОИВ</w:t>
      </w:r>
      <w:r w:rsidRPr="00793C61">
        <w:rPr>
          <w:rFonts w:ascii="Times New Roman" w:hAnsi="Times New Roman" w:cs="Times New Roman"/>
          <w:spacing w:val="2"/>
          <w:sz w:val="24"/>
          <w:szCs w:val="24"/>
          <w:shd w:val="clear" w:color="auto" w:fill="FFFFFF"/>
        </w:rPr>
        <w:t xml:space="preserve">, </w:t>
      </w:r>
      <w:r>
        <w:rPr>
          <w:rFonts w:ascii="Times New Roman" w:hAnsi="Times New Roman" w:cs="Times New Roman"/>
          <w:spacing w:val="2"/>
          <w:sz w:val="24"/>
          <w:szCs w:val="24"/>
          <w:shd w:val="clear" w:color="auto" w:fill="FFFFFF"/>
        </w:rPr>
        <w:t>ОМСУ</w:t>
      </w:r>
      <w:r w:rsidRPr="00793C61">
        <w:rPr>
          <w:rFonts w:ascii="Times New Roman" w:hAnsi="Times New Roman" w:cs="Times New Roman"/>
          <w:spacing w:val="2"/>
          <w:sz w:val="24"/>
          <w:szCs w:val="24"/>
          <w:shd w:val="clear" w:color="auto" w:fill="FFFFFF"/>
        </w:rPr>
        <w:t xml:space="preserve"> на постоянной основе проводится</w:t>
      </w:r>
      <w:r>
        <w:rPr>
          <w:rFonts w:ascii="Times New Roman" w:hAnsi="Times New Roman" w:cs="Times New Roman"/>
          <w:spacing w:val="2"/>
          <w:sz w:val="24"/>
          <w:szCs w:val="24"/>
          <w:shd w:val="clear" w:color="auto" w:fill="FFFFFF"/>
        </w:rPr>
        <w:t xml:space="preserve"> работа</w:t>
      </w:r>
      <w:r>
        <w:rPr>
          <w:rFonts w:ascii="Times New Roman" w:hAnsi="Times New Roman" w:cs="Times New Roman"/>
          <w:spacing w:val="2"/>
          <w:sz w:val="24"/>
          <w:szCs w:val="24"/>
          <w:shd w:val="clear" w:color="auto" w:fill="FFFFFF"/>
        </w:rPr>
        <w:br/>
      </w:r>
      <w:r w:rsidRPr="00793C61">
        <w:rPr>
          <w:rFonts w:ascii="Times New Roman" w:hAnsi="Times New Roman" w:cs="Times New Roman"/>
          <w:spacing w:val="2"/>
          <w:sz w:val="24"/>
          <w:szCs w:val="24"/>
          <w:shd w:val="clear" w:color="auto" w:fill="FFFFFF"/>
        </w:rPr>
        <w:t>с руководителями (собственниками) предприятий по достижению рекомендуемого уровня средней заработной платы, в том числе</w:t>
      </w:r>
      <w:r>
        <w:rPr>
          <w:rFonts w:ascii="Times New Roman" w:hAnsi="Times New Roman" w:cs="Times New Roman"/>
          <w:spacing w:val="2"/>
          <w:sz w:val="24"/>
          <w:szCs w:val="24"/>
          <w:shd w:val="clear" w:color="auto" w:fill="FFFFFF"/>
        </w:rPr>
        <w:t xml:space="preserve"> </w:t>
      </w:r>
      <w:r w:rsidRPr="00793C61">
        <w:rPr>
          <w:rFonts w:ascii="Times New Roman" w:hAnsi="Times New Roman" w:cs="Times New Roman"/>
          <w:spacing w:val="2"/>
          <w:sz w:val="24"/>
          <w:szCs w:val="24"/>
          <w:shd w:val="clear" w:color="auto" w:fill="FFFFFF"/>
        </w:rPr>
        <w:t>в рам</w:t>
      </w:r>
      <w:r>
        <w:rPr>
          <w:rFonts w:ascii="Times New Roman" w:hAnsi="Times New Roman" w:cs="Times New Roman"/>
          <w:spacing w:val="2"/>
          <w:sz w:val="24"/>
          <w:szCs w:val="24"/>
          <w:shd w:val="clear" w:color="auto" w:fill="FFFFFF"/>
        </w:rPr>
        <w:t>ках деятельности рабочей группы</w:t>
      </w:r>
      <w:r>
        <w:rPr>
          <w:rFonts w:ascii="Times New Roman" w:hAnsi="Times New Roman" w:cs="Times New Roman"/>
          <w:spacing w:val="2"/>
          <w:sz w:val="24"/>
          <w:szCs w:val="24"/>
          <w:shd w:val="clear" w:color="auto" w:fill="FFFFFF"/>
        </w:rPr>
        <w:br/>
      </w:r>
      <w:r w:rsidRPr="00793C61">
        <w:rPr>
          <w:rFonts w:ascii="Times New Roman" w:hAnsi="Times New Roman" w:cs="Times New Roman"/>
          <w:spacing w:val="2"/>
          <w:sz w:val="24"/>
          <w:szCs w:val="24"/>
          <w:shd w:val="clear" w:color="auto" w:fill="FFFFFF"/>
        </w:rPr>
        <w:t>по мониторингу ситуации на рынке труда Белгородской области и межведомственной комиссии по обеспечению роста заработной платы.</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Во исполнение постановления Правительства области от 13 марта 2017 года № 93-пп «О мерах по повышению уровня заработной платы в 2017 году» управлением</w:t>
      </w:r>
      <w:r w:rsidRPr="00793C61">
        <w:rPr>
          <w:rFonts w:ascii="Times New Roman" w:hAnsi="Times New Roman" w:cs="Times New Roman"/>
          <w:spacing w:val="2"/>
          <w:sz w:val="24"/>
          <w:szCs w:val="24"/>
          <w:shd w:val="clear" w:color="auto" w:fill="FFFFFF"/>
        </w:rPr>
        <w:br/>
        <w:t xml:space="preserve">по труду и занятости населения области проводился мониторинг предприятий и организаций производственных видов экономической деятельности, имеющих уровень средней заработной платы работников менее 22 тыс. рублей в месяц. За период 2017 года в мониторинге находилось 1640 организаций </w:t>
      </w:r>
      <w:r>
        <w:rPr>
          <w:rFonts w:ascii="Times New Roman" w:hAnsi="Times New Roman" w:cs="Times New Roman"/>
          <w:spacing w:val="2"/>
          <w:sz w:val="24"/>
          <w:szCs w:val="24"/>
          <w:shd w:val="clear" w:color="auto" w:fill="FFFFFF"/>
        </w:rPr>
        <w:t>с уровнем заработной платы ниже</w:t>
      </w:r>
      <w:r>
        <w:rPr>
          <w:rFonts w:ascii="Times New Roman" w:hAnsi="Times New Roman" w:cs="Times New Roman"/>
          <w:spacing w:val="2"/>
          <w:sz w:val="24"/>
          <w:szCs w:val="24"/>
          <w:shd w:val="clear" w:color="auto" w:fill="FFFFFF"/>
        </w:rPr>
        <w:br/>
      </w:r>
      <w:r w:rsidRPr="00793C61">
        <w:rPr>
          <w:rFonts w:ascii="Times New Roman" w:hAnsi="Times New Roman" w:cs="Times New Roman"/>
          <w:spacing w:val="2"/>
          <w:sz w:val="24"/>
          <w:szCs w:val="24"/>
          <w:shd w:val="clear" w:color="auto" w:fill="FFFFFF"/>
        </w:rPr>
        <w:t>22 тыс. рублей. Так, в результате проводимой работы 60 % действующих организаций повысили заработную плату до установленного уровня. Положительные результаты работы отмечены</w:t>
      </w:r>
      <w:r>
        <w:rPr>
          <w:rFonts w:ascii="Times New Roman" w:hAnsi="Times New Roman" w:cs="Times New Roman"/>
          <w:spacing w:val="2"/>
          <w:sz w:val="24"/>
          <w:szCs w:val="24"/>
          <w:shd w:val="clear" w:color="auto" w:fill="FFFFFF"/>
        </w:rPr>
        <w:t xml:space="preserve"> </w:t>
      </w:r>
      <w:r w:rsidRPr="00793C61">
        <w:rPr>
          <w:rFonts w:ascii="Times New Roman" w:hAnsi="Times New Roman" w:cs="Times New Roman"/>
          <w:spacing w:val="2"/>
          <w:sz w:val="24"/>
          <w:szCs w:val="24"/>
          <w:shd w:val="clear" w:color="auto" w:fill="FFFFFF"/>
        </w:rPr>
        <w:t xml:space="preserve">в Ивнянском и Корочанском районах, где значение данного показателя превышает 87 %. Не проявили должного внимания главы администраций следующих муниципальных районов и городских округов: Борисовский, Волоконовский, Старооскольский, Валуйский, Шебекинский и Красногвардейский.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 xml:space="preserve">Администрациями муниципальных районов и городских округов области в течение 2017 года заключено 1487 соглашений о повышении уровня оплаты труда.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В рамках реализации постановления Правительства области от 28 мая 2018 года № 162-пп «О мерах по повышению уровн</w:t>
      </w:r>
      <w:r w:rsidR="00675B50">
        <w:rPr>
          <w:rFonts w:ascii="Times New Roman" w:hAnsi="Times New Roman" w:cs="Times New Roman"/>
          <w:spacing w:val="2"/>
          <w:sz w:val="24"/>
          <w:szCs w:val="24"/>
          <w:shd w:val="clear" w:color="auto" w:fill="FFFFFF"/>
        </w:rPr>
        <w:t>я заработной платы в 2018 году»</w:t>
      </w:r>
      <w:r w:rsidR="00675B50">
        <w:rPr>
          <w:rFonts w:ascii="Times New Roman" w:hAnsi="Times New Roman" w:cs="Times New Roman"/>
          <w:spacing w:val="2"/>
          <w:sz w:val="24"/>
          <w:szCs w:val="24"/>
          <w:shd w:val="clear" w:color="auto" w:fill="FFFFFF"/>
        </w:rPr>
        <w:br/>
      </w:r>
      <w:r w:rsidRPr="00793C61">
        <w:rPr>
          <w:rFonts w:ascii="Times New Roman" w:hAnsi="Times New Roman" w:cs="Times New Roman"/>
          <w:spacing w:val="2"/>
          <w:sz w:val="24"/>
          <w:szCs w:val="24"/>
          <w:shd w:val="clear" w:color="auto" w:fill="FFFFFF"/>
        </w:rPr>
        <w:t>в текущем году деятельность рабочей группы по мониторингу ситуации на рынке труда совместно с администрациями муниципальных райо</w:t>
      </w:r>
      <w:r>
        <w:rPr>
          <w:rFonts w:ascii="Times New Roman" w:hAnsi="Times New Roman" w:cs="Times New Roman"/>
          <w:spacing w:val="2"/>
          <w:sz w:val="24"/>
          <w:szCs w:val="24"/>
          <w:shd w:val="clear" w:color="auto" w:fill="FFFFFF"/>
        </w:rPr>
        <w:t>нов и городских округов области</w:t>
      </w:r>
      <w:r w:rsidR="00675B50">
        <w:rPr>
          <w:rFonts w:ascii="Times New Roman" w:hAnsi="Times New Roman" w:cs="Times New Roman"/>
          <w:spacing w:val="2"/>
          <w:sz w:val="24"/>
          <w:szCs w:val="24"/>
          <w:shd w:val="clear" w:color="auto" w:fill="FFFFFF"/>
        </w:rPr>
        <w:t xml:space="preserve"> </w:t>
      </w:r>
      <w:r w:rsidRPr="00793C61">
        <w:rPr>
          <w:rFonts w:ascii="Times New Roman" w:hAnsi="Times New Roman" w:cs="Times New Roman"/>
          <w:spacing w:val="2"/>
          <w:sz w:val="24"/>
          <w:szCs w:val="24"/>
          <w:shd w:val="clear" w:color="auto" w:fill="FFFFFF"/>
        </w:rPr>
        <w:t xml:space="preserve">по данному направлению будет продолжена. </w:t>
      </w:r>
    </w:p>
    <w:p w:rsidR="0010545C"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Денежные доходы в расчете на душу населения за 2017 года сложились в сумме 30188,0 рублей, что выше 2016 года на 2,1 %. Среднемесячная номинальная начисленная заработная плата работников по полному кругу организаций без выплат социального характера в целом по области в 2017 году составила 29</w:t>
      </w:r>
      <w:r>
        <w:rPr>
          <w:rFonts w:ascii="Times New Roman" w:hAnsi="Times New Roman" w:cs="Times New Roman"/>
          <w:spacing w:val="2"/>
          <w:sz w:val="24"/>
          <w:szCs w:val="24"/>
          <w:shd w:val="clear" w:color="auto" w:fill="FFFFFF"/>
        </w:rPr>
        <w:t>150,3 рублей</w:t>
      </w:r>
      <w:r>
        <w:rPr>
          <w:rFonts w:ascii="Times New Roman" w:hAnsi="Times New Roman" w:cs="Times New Roman"/>
          <w:spacing w:val="2"/>
          <w:sz w:val="24"/>
          <w:szCs w:val="24"/>
          <w:shd w:val="clear" w:color="auto" w:fill="FFFFFF"/>
        </w:rPr>
        <w:br/>
      </w:r>
      <w:r w:rsidRPr="00793C61">
        <w:rPr>
          <w:rFonts w:ascii="Times New Roman" w:hAnsi="Times New Roman" w:cs="Times New Roman"/>
          <w:spacing w:val="2"/>
          <w:sz w:val="24"/>
          <w:szCs w:val="24"/>
          <w:shd w:val="clear" w:color="auto" w:fill="FFFFFF"/>
        </w:rPr>
        <w:t>и выросла</w:t>
      </w:r>
      <w:r>
        <w:rPr>
          <w:rFonts w:ascii="Times New Roman" w:hAnsi="Times New Roman" w:cs="Times New Roman"/>
          <w:spacing w:val="2"/>
          <w:sz w:val="24"/>
          <w:szCs w:val="24"/>
          <w:shd w:val="clear" w:color="auto" w:fill="FFFFFF"/>
        </w:rPr>
        <w:t xml:space="preserve"> </w:t>
      </w:r>
      <w:r w:rsidRPr="00793C61">
        <w:rPr>
          <w:rFonts w:ascii="Times New Roman" w:hAnsi="Times New Roman" w:cs="Times New Roman"/>
          <w:spacing w:val="2"/>
          <w:sz w:val="24"/>
          <w:szCs w:val="24"/>
          <w:shd w:val="clear" w:color="auto" w:fill="FFFFFF"/>
        </w:rPr>
        <w:t>по сравнению с уровнем 2016 года н</w:t>
      </w:r>
      <w:r>
        <w:rPr>
          <w:rFonts w:ascii="Times New Roman" w:hAnsi="Times New Roman" w:cs="Times New Roman"/>
          <w:spacing w:val="2"/>
          <w:sz w:val="24"/>
          <w:szCs w:val="24"/>
          <w:shd w:val="clear" w:color="auto" w:fill="FFFFFF"/>
        </w:rPr>
        <w:t>а 6,7 %.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Реализация трехстороннего соглашения между областным объединением организаций профсоюзов, объединениями работодателей и Правительством Белгородской области на 2017-2019 годы (постановление Правительства области от 26 декабря 2016 года № 460-пп) и постановления Правительства области от 28 мая 2</w:t>
      </w:r>
      <w:r w:rsidR="00675B50">
        <w:rPr>
          <w:rFonts w:ascii="Times New Roman" w:hAnsi="Times New Roman" w:cs="Times New Roman"/>
          <w:spacing w:val="2"/>
          <w:sz w:val="24"/>
          <w:szCs w:val="24"/>
          <w:shd w:val="clear" w:color="auto" w:fill="FFFFFF"/>
        </w:rPr>
        <w:t>018 года</w:t>
      </w:r>
      <w:r w:rsidR="00675B50">
        <w:rPr>
          <w:rFonts w:ascii="Times New Roman" w:hAnsi="Times New Roman" w:cs="Times New Roman"/>
          <w:spacing w:val="2"/>
          <w:sz w:val="24"/>
          <w:szCs w:val="24"/>
          <w:shd w:val="clear" w:color="auto" w:fill="FFFFFF"/>
        </w:rPr>
        <w:br/>
      </w:r>
      <w:r w:rsidRPr="00793C61">
        <w:rPr>
          <w:rFonts w:ascii="Times New Roman" w:hAnsi="Times New Roman" w:cs="Times New Roman"/>
          <w:spacing w:val="2"/>
          <w:sz w:val="24"/>
          <w:szCs w:val="24"/>
          <w:shd w:val="clear" w:color="auto" w:fill="FFFFFF"/>
        </w:rPr>
        <w:t>№</w:t>
      </w:r>
      <w:r>
        <w:rPr>
          <w:rFonts w:ascii="Times New Roman" w:hAnsi="Times New Roman" w:cs="Times New Roman"/>
          <w:spacing w:val="2"/>
          <w:sz w:val="24"/>
          <w:szCs w:val="24"/>
          <w:shd w:val="clear" w:color="auto" w:fill="FFFFFF"/>
        </w:rPr>
        <w:t xml:space="preserve"> </w:t>
      </w:r>
      <w:r w:rsidRPr="00793C61">
        <w:rPr>
          <w:rFonts w:ascii="Times New Roman" w:hAnsi="Times New Roman" w:cs="Times New Roman"/>
          <w:spacing w:val="2"/>
          <w:sz w:val="24"/>
          <w:szCs w:val="24"/>
          <w:shd w:val="clear" w:color="auto" w:fill="FFFFFF"/>
        </w:rPr>
        <w:t>162-пп</w:t>
      </w:r>
      <w:r w:rsidR="00675B50">
        <w:rPr>
          <w:rFonts w:ascii="Times New Roman" w:hAnsi="Times New Roman" w:cs="Times New Roman"/>
          <w:spacing w:val="2"/>
          <w:sz w:val="24"/>
          <w:szCs w:val="24"/>
          <w:shd w:val="clear" w:color="auto" w:fill="FFFFFF"/>
        </w:rPr>
        <w:t xml:space="preserve"> </w:t>
      </w:r>
      <w:r w:rsidRPr="00793C61">
        <w:rPr>
          <w:rFonts w:ascii="Times New Roman" w:hAnsi="Times New Roman" w:cs="Times New Roman"/>
          <w:spacing w:val="2"/>
          <w:sz w:val="24"/>
          <w:szCs w:val="24"/>
          <w:shd w:val="clear" w:color="auto" w:fill="FFFFFF"/>
        </w:rPr>
        <w:t>«О мерах по повышению уровня заработной платы в 2018 году» позволяют обеспечивать рост заработной платы на территории области и усиление контроля</w:t>
      </w:r>
      <w:r w:rsidRPr="00793C61">
        <w:rPr>
          <w:rFonts w:ascii="Times New Roman" w:hAnsi="Times New Roman" w:cs="Times New Roman"/>
          <w:spacing w:val="2"/>
          <w:sz w:val="24"/>
          <w:szCs w:val="24"/>
          <w:shd w:val="clear" w:color="auto" w:fill="FFFFFF"/>
        </w:rPr>
        <w:br/>
        <w:t xml:space="preserve">за ее своевременной выплатой.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 xml:space="preserve">По состоянию на 01 января 2018 года в центрах занятости населения области состояло на учете 6257 человек, незанятых трудовой деятельностью.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Официальный статус безработного имели 5 587 человек, что на 6 человек меньше, чем на 01 января 2017 года. Уровень регистрируемой безработицы на 01 января</w:t>
      </w:r>
      <w:r w:rsidRPr="00793C61">
        <w:rPr>
          <w:rFonts w:ascii="Times New Roman" w:hAnsi="Times New Roman" w:cs="Times New Roman"/>
          <w:spacing w:val="2"/>
          <w:sz w:val="24"/>
          <w:szCs w:val="24"/>
          <w:shd w:val="clear" w:color="auto" w:fill="FFFFFF"/>
        </w:rPr>
        <w:br/>
        <w:t xml:space="preserve">2018 года составил 0,68 %.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За 2017 год в службу занятости населения области обратилось 79,0 тыс. человек, из них за содействием в поиске подходящего места работы – 33,1 тыс. человек. Трудоустроены при содействии центров занятости населения 26,4 тыс. человек (79,8 % от числа обратившихся по вопросу содействия занятости).</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Услугами профессиональной ориентации по выбору сферы деятельности воспользовались 7,9 тыс. человека. Возможность переподготовки или получения новой профессии была предоставлена 1,7 тыс. безработным гражданам. Правом выхода на досрочную пенсию воспользовались 142 безработных предпенсионного возраста. Социальные выплаты в виде пособий по безработице, материальной помощи и стипендий в период профессионального обучения в 2017 году предоставлены</w:t>
      </w:r>
      <w:r>
        <w:rPr>
          <w:rFonts w:ascii="Times New Roman" w:hAnsi="Times New Roman" w:cs="Times New Roman"/>
          <w:spacing w:val="2"/>
          <w:sz w:val="24"/>
          <w:szCs w:val="24"/>
          <w:shd w:val="clear" w:color="auto" w:fill="FFFFFF"/>
        </w:rPr>
        <w:br/>
      </w:r>
      <w:r w:rsidRPr="00793C61">
        <w:rPr>
          <w:rFonts w:ascii="Times New Roman" w:hAnsi="Times New Roman" w:cs="Times New Roman"/>
          <w:spacing w:val="2"/>
          <w:sz w:val="24"/>
          <w:szCs w:val="24"/>
          <w:shd w:val="clear" w:color="auto" w:fill="FFFFFF"/>
        </w:rPr>
        <w:t xml:space="preserve">19,0 тыс. безработным гражданам.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Коэффициент напряженности в целом по области (отношение численности граждан, незанятых трудовой деятельностью, к численности поданных в службу занятости вакансий) составил 0,30 человека на одну вакансию.</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Развитие реального сектора экономики способствует созданию условий для эффективной реализации человеческого потенциала и обеспечению достойного качества жизни населения. Несмотря на сложное финансово-экономическое положение в стране, сторонами социального партнерства были выполнены все договорен</w:t>
      </w:r>
      <w:r w:rsidR="00675B50">
        <w:rPr>
          <w:rFonts w:ascii="Times New Roman" w:hAnsi="Times New Roman" w:cs="Times New Roman"/>
          <w:spacing w:val="2"/>
          <w:sz w:val="24"/>
          <w:szCs w:val="24"/>
          <w:shd w:val="clear" w:color="auto" w:fill="FFFFFF"/>
        </w:rPr>
        <w:t>ности</w:t>
      </w:r>
      <w:r w:rsidR="00675B50">
        <w:rPr>
          <w:rFonts w:ascii="Times New Roman" w:hAnsi="Times New Roman" w:cs="Times New Roman"/>
          <w:spacing w:val="2"/>
          <w:sz w:val="24"/>
          <w:szCs w:val="24"/>
          <w:shd w:val="clear" w:color="auto" w:fill="FFFFFF"/>
        </w:rPr>
        <w:br/>
      </w:r>
      <w:r w:rsidRPr="00793C61">
        <w:rPr>
          <w:rFonts w:ascii="Times New Roman" w:hAnsi="Times New Roman" w:cs="Times New Roman"/>
          <w:spacing w:val="2"/>
          <w:sz w:val="24"/>
          <w:szCs w:val="24"/>
          <w:shd w:val="clear" w:color="auto" w:fill="FFFFFF"/>
        </w:rPr>
        <w:t xml:space="preserve">и взаимные обязательства Трехстороннего соглашении между областным объединением организаций, профсоюзов, объединениями работодателей и Правительством Белгородской области на 2014-2016 годы.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 xml:space="preserve">Так, благодаря совместным усилиям профсоюзов, социальных партнеров, администраций муниципальных образований в области на протяжении последних лет сохраняется стабильная положительная динамика по снижению социальной напряженности, повышению уровня оплаты труда, обеспечению своевременной и в полном объеме выплаты заработной платы, созданию новых рабочих мест, обеспечению содействия занятости и сдерживанию массового высвобождения работников.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Выбранные стратегические приоритеты экономического и социального развития региона нашли свое отражение в новом Трёхстороннем соглашении Сторон</w:t>
      </w:r>
      <w:r w:rsidRPr="00793C61">
        <w:rPr>
          <w:rFonts w:ascii="Times New Roman" w:hAnsi="Times New Roman" w:cs="Times New Roman"/>
          <w:spacing w:val="2"/>
          <w:sz w:val="24"/>
          <w:szCs w:val="24"/>
          <w:shd w:val="clear" w:color="auto" w:fill="FFFFFF"/>
        </w:rPr>
        <w:br/>
        <w:t>на 2017-2019 годы, заключенном 20 декабря 2016 года. Основной задачей данного Соглашения, является сохранить поло</w:t>
      </w:r>
      <w:r w:rsidR="00675B50">
        <w:rPr>
          <w:rFonts w:ascii="Times New Roman" w:hAnsi="Times New Roman" w:cs="Times New Roman"/>
          <w:spacing w:val="2"/>
          <w:sz w:val="24"/>
          <w:szCs w:val="24"/>
          <w:shd w:val="clear" w:color="auto" w:fill="FFFFFF"/>
        </w:rPr>
        <w:t>жительные тенденции в экономике</w:t>
      </w:r>
      <w:r w:rsidR="00675B50">
        <w:rPr>
          <w:rFonts w:ascii="Times New Roman" w:hAnsi="Times New Roman" w:cs="Times New Roman"/>
          <w:spacing w:val="2"/>
          <w:sz w:val="24"/>
          <w:szCs w:val="24"/>
          <w:shd w:val="clear" w:color="auto" w:fill="FFFFFF"/>
        </w:rPr>
        <w:br/>
      </w:r>
      <w:r w:rsidRPr="00793C61">
        <w:rPr>
          <w:rFonts w:ascii="Times New Roman" w:hAnsi="Times New Roman" w:cs="Times New Roman"/>
          <w:spacing w:val="2"/>
          <w:sz w:val="24"/>
          <w:szCs w:val="24"/>
          <w:shd w:val="clear" w:color="auto" w:fill="FFFFFF"/>
        </w:rPr>
        <w:t xml:space="preserve">по обеспечению стабильной ситуации на рынке труда и в отраслях социальной сферы.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 xml:space="preserve">В 2017 году на территории области заключено 3,8 тыс. коллективных договоров или 10,5 % от общего количества организаций.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Ежегодно в области принимаются меры, направленные на повышение уровня и качества жизни населения региона. Особое внимание уделяется вопросам повышения доходов населения и снижения уровня бедности. По данным Белгородстата, денежные доходы (в среднем на душу) за 2016 год по области составили 29,6 тыс. рублей,</w:t>
      </w:r>
      <w:r w:rsidRPr="00793C61">
        <w:rPr>
          <w:rFonts w:ascii="Times New Roman" w:hAnsi="Times New Roman" w:cs="Times New Roman"/>
          <w:spacing w:val="2"/>
          <w:sz w:val="24"/>
          <w:szCs w:val="24"/>
          <w:shd w:val="clear" w:color="auto" w:fill="FFFFFF"/>
        </w:rPr>
        <w:br/>
        <w:t>в 2017 – 30,2 тыс. рублей, в текущем году – 27,9 тыс. рублей. Номинальные денежные доходы населения области в 2017 году сложились в сумме 562,5 млрд. рублей</w:t>
      </w:r>
      <w:r w:rsidRPr="00793C61">
        <w:rPr>
          <w:rFonts w:ascii="Times New Roman" w:hAnsi="Times New Roman" w:cs="Times New Roman"/>
          <w:spacing w:val="2"/>
          <w:sz w:val="24"/>
          <w:szCs w:val="24"/>
          <w:shd w:val="clear" w:color="auto" w:fill="FFFFFF"/>
        </w:rPr>
        <w:br/>
        <w:t xml:space="preserve">и увеличились по сравнению с 2016 годом на 2,2 %. По предварительной оценке в 2018 году, номинальные доходы, должны составить 579,4 млрд. рублей. </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В 2017 году численность населения с денежными доходами ниже региональной величины прожиточного минимума в общей численности населения Белгородской области составила 122,7 тыс. человек. Таким образом, в 2017 году доля населения с денежными доходами ниже региональной величины прожиточного минимума в общей численности населения Белгородской области составила 7,9 %, что на 5,3 % ниже значения по Российской Федерации в целом (13,2 %) и среди регионов Центрального федерального округа Белгородская область занимает первое место.</w:t>
      </w:r>
    </w:p>
    <w:p w:rsidR="0010545C" w:rsidRPr="00793C61"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Достижение данных</w:t>
      </w:r>
      <w:r>
        <w:rPr>
          <w:rFonts w:ascii="Times New Roman" w:hAnsi="Times New Roman" w:cs="Times New Roman"/>
          <w:spacing w:val="2"/>
          <w:sz w:val="24"/>
          <w:szCs w:val="24"/>
          <w:shd w:val="clear" w:color="auto" w:fill="FFFFFF"/>
        </w:rPr>
        <w:t xml:space="preserve"> показателей стало возможным по</w:t>
      </w:r>
      <w:r w:rsidRPr="00793C61">
        <w:rPr>
          <w:rFonts w:ascii="Times New Roman" w:hAnsi="Times New Roman" w:cs="Times New Roman"/>
          <w:spacing w:val="2"/>
          <w:sz w:val="24"/>
          <w:szCs w:val="24"/>
          <w:shd w:val="clear" w:color="auto" w:fill="FFFFFF"/>
        </w:rPr>
        <w:t>средств</w:t>
      </w:r>
      <w:r>
        <w:rPr>
          <w:rFonts w:ascii="Times New Roman" w:hAnsi="Times New Roman" w:cs="Times New Roman"/>
          <w:spacing w:val="2"/>
          <w:sz w:val="24"/>
          <w:szCs w:val="24"/>
          <w:shd w:val="clear" w:color="auto" w:fill="FFFFFF"/>
        </w:rPr>
        <w:t>о</w:t>
      </w:r>
      <w:r w:rsidRPr="00793C61">
        <w:rPr>
          <w:rFonts w:ascii="Times New Roman" w:hAnsi="Times New Roman" w:cs="Times New Roman"/>
          <w:spacing w:val="2"/>
          <w:sz w:val="24"/>
          <w:szCs w:val="24"/>
          <w:shd w:val="clear" w:color="auto" w:fill="FFFFFF"/>
        </w:rPr>
        <w:t>м реализации ряда мероприятий, проводимых Правительством области по повышению оплаты труда</w:t>
      </w:r>
      <w:r w:rsidRPr="00793C61">
        <w:rPr>
          <w:rFonts w:ascii="Times New Roman" w:hAnsi="Times New Roman" w:cs="Times New Roman"/>
          <w:spacing w:val="2"/>
          <w:sz w:val="24"/>
          <w:szCs w:val="24"/>
          <w:shd w:val="clear" w:color="auto" w:fill="FFFFFF"/>
        </w:rPr>
        <w:br/>
        <w:t>и роста среднего уровня заработной платы работников бюджетного и внебюджетного секторов экономики. Принятые меры позволили увеличить уровень средней заработной платы. Так, в 2015 году ее размер составил – 25,5 тыс. рублей в месяц, в 2016 – 26,9 тыс. рублей, в 2017 – 29,1 тыс. рублей в июне 2018 года – 31,9 тыс. рублей и возрос</w:t>
      </w:r>
      <w:r w:rsidR="00675B50">
        <w:rPr>
          <w:rFonts w:ascii="Times New Roman" w:hAnsi="Times New Roman" w:cs="Times New Roman"/>
          <w:spacing w:val="2"/>
          <w:sz w:val="24"/>
          <w:szCs w:val="24"/>
          <w:shd w:val="clear" w:color="auto" w:fill="FFFFFF"/>
        </w:rPr>
        <w:t xml:space="preserve"> </w:t>
      </w:r>
      <w:r w:rsidRPr="00793C61">
        <w:rPr>
          <w:rFonts w:ascii="Times New Roman" w:hAnsi="Times New Roman" w:cs="Times New Roman"/>
          <w:spacing w:val="2"/>
          <w:sz w:val="24"/>
          <w:szCs w:val="24"/>
          <w:shd w:val="clear" w:color="auto" w:fill="FFFFFF"/>
        </w:rPr>
        <w:t>по сравнению с аналогичным периодом прошлого года на 7,6</w:t>
      </w:r>
      <w:r>
        <w:rPr>
          <w:rFonts w:ascii="Times New Roman" w:hAnsi="Times New Roman" w:cs="Times New Roman"/>
          <w:spacing w:val="2"/>
          <w:sz w:val="24"/>
          <w:szCs w:val="24"/>
          <w:shd w:val="clear" w:color="auto" w:fill="FFFFFF"/>
        </w:rPr>
        <w:t xml:space="preserve"> </w:t>
      </w:r>
      <w:r w:rsidRPr="00793C61">
        <w:rPr>
          <w:rFonts w:ascii="Times New Roman" w:hAnsi="Times New Roman" w:cs="Times New Roman"/>
          <w:spacing w:val="2"/>
          <w:sz w:val="24"/>
          <w:szCs w:val="24"/>
          <w:shd w:val="clear" w:color="auto" w:fill="FFFFFF"/>
        </w:rPr>
        <w:t>%. В текущем году принято и реализуется постановление Правительства области от 28 мая 2018 года № 162-пп</w:t>
      </w:r>
      <w:r w:rsidR="00675B50">
        <w:rPr>
          <w:rFonts w:ascii="Times New Roman" w:hAnsi="Times New Roman" w:cs="Times New Roman"/>
          <w:spacing w:val="2"/>
          <w:sz w:val="24"/>
          <w:szCs w:val="24"/>
          <w:shd w:val="clear" w:color="auto" w:fill="FFFFFF"/>
        </w:rPr>
        <w:t xml:space="preserve"> </w:t>
      </w:r>
      <w:r w:rsidRPr="00793C61">
        <w:rPr>
          <w:rFonts w:ascii="Times New Roman" w:hAnsi="Times New Roman" w:cs="Times New Roman"/>
          <w:spacing w:val="2"/>
          <w:sz w:val="24"/>
          <w:szCs w:val="24"/>
          <w:shd w:val="clear" w:color="auto" w:fill="FFFFFF"/>
        </w:rPr>
        <w:t>«О мерах по повышению уровня заработной платы в 2018 году», которым предусмотрено доведение средней заработной платы в организациях внебюджетного сектора экономики до уровня не менее 22 тыс. рублей в месяц. По данным областных департаментов и управлений отрасл</w:t>
      </w:r>
      <w:r>
        <w:rPr>
          <w:rFonts w:ascii="Times New Roman" w:hAnsi="Times New Roman" w:cs="Times New Roman"/>
          <w:spacing w:val="2"/>
          <w:sz w:val="24"/>
          <w:szCs w:val="24"/>
          <w:shd w:val="clear" w:color="auto" w:fill="FFFFFF"/>
        </w:rPr>
        <w:t>ей социальной сферы за 2017 год</w:t>
      </w:r>
      <w:r w:rsidRPr="00793C61">
        <w:rPr>
          <w:rFonts w:ascii="Times New Roman" w:hAnsi="Times New Roman" w:cs="Times New Roman"/>
          <w:spacing w:val="2"/>
          <w:sz w:val="24"/>
          <w:szCs w:val="24"/>
          <w:shd w:val="clear" w:color="auto" w:fill="FFFFFF"/>
        </w:rPr>
        <w:t xml:space="preserve"> целевые показатели уровня заработной платы, предусмотренные региональными «дорожными картами» на 2017 год, достигнуты по всем категориям работников, предусмотренным Указом Президента Р</w:t>
      </w:r>
      <w:r>
        <w:rPr>
          <w:rFonts w:ascii="Times New Roman" w:hAnsi="Times New Roman" w:cs="Times New Roman"/>
          <w:spacing w:val="2"/>
          <w:sz w:val="24"/>
          <w:szCs w:val="24"/>
          <w:shd w:val="clear" w:color="auto" w:fill="FFFFFF"/>
        </w:rPr>
        <w:t xml:space="preserve">оссийской </w:t>
      </w:r>
      <w:r w:rsidRPr="00793C61">
        <w:rPr>
          <w:rFonts w:ascii="Times New Roman" w:hAnsi="Times New Roman" w:cs="Times New Roman"/>
          <w:spacing w:val="2"/>
          <w:sz w:val="24"/>
          <w:szCs w:val="24"/>
          <w:shd w:val="clear" w:color="auto" w:fill="FFFFFF"/>
        </w:rPr>
        <w:t>Ф</w:t>
      </w:r>
      <w:r>
        <w:rPr>
          <w:rFonts w:ascii="Times New Roman" w:hAnsi="Times New Roman" w:cs="Times New Roman"/>
          <w:spacing w:val="2"/>
          <w:sz w:val="24"/>
          <w:szCs w:val="24"/>
          <w:shd w:val="clear" w:color="auto" w:fill="FFFFFF"/>
        </w:rPr>
        <w:t>едерации</w:t>
      </w:r>
      <w:r w:rsidRPr="00793C61">
        <w:rPr>
          <w:rFonts w:ascii="Times New Roman" w:hAnsi="Times New Roman" w:cs="Times New Roman"/>
          <w:spacing w:val="2"/>
          <w:sz w:val="24"/>
          <w:szCs w:val="24"/>
          <w:shd w:val="clear" w:color="auto" w:fill="FFFFFF"/>
        </w:rPr>
        <w:t xml:space="preserve"> от 7 мая 2012 г</w:t>
      </w:r>
      <w:r>
        <w:rPr>
          <w:rFonts w:ascii="Times New Roman" w:hAnsi="Times New Roman" w:cs="Times New Roman"/>
          <w:spacing w:val="2"/>
          <w:sz w:val="24"/>
          <w:szCs w:val="24"/>
          <w:shd w:val="clear" w:color="auto" w:fill="FFFFFF"/>
        </w:rPr>
        <w:t>ода</w:t>
      </w:r>
      <w:r w:rsidRPr="00793C61">
        <w:rPr>
          <w:rFonts w:ascii="Times New Roman" w:hAnsi="Times New Roman" w:cs="Times New Roman"/>
          <w:spacing w:val="2"/>
          <w:sz w:val="24"/>
          <w:szCs w:val="24"/>
          <w:shd w:val="clear" w:color="auto" w:fill="FFFFFF"/>
        </w:rPr>
        <w:t xml:space="preserve"> № 597 «О мероприятиях по реализации государственной социальной политики».</w:t>
      </w:r>
    </w:p>
    <w:p w:rsidR="0010545C" w:rsidRDefault="0010545C" w:rsidP="0010545C">
      <w:pPr>
        <w:shd w:val="clear" w:color="auto" w:fill="FFFFFF" w:themeFill="background1"/>
        <w:spacing w:after="0" w:line="221" w:lineRule="auto"/>
        <w:ind w:firstLine="709"/>
        <w:jc w:val="both"/>
        <w:rPr>
          <w:rFonts w:ascii="Times New Roman" w:hAnsi="Times New Roman" w:cs="Times New Roman"/>
          <w:spacing w:val="2"/>
          <w:sz w:val="24"/>
          <w:szCs w:val="24"/>
          <w:shd w:val="clear" w:color="auto" w:fill="FFFFFF"/>
        </w:rPr>
      </w:pPr>
      <w:r w:rsidRPr="00793C61">
        <w:rPr>
          <w:rFonts w:ascii="Times New Roman" w:hAnsi="Times New Roman" w:cs="Times New Roman"/>
          <w:spacing w:val="2"/>
          <w:sz w:val="24"/>
          <w:szCs w:val="24"/>
          <w:shd w:val="clear" w:color="auto" w:fill="FFFFFF"/>
        </w:rPr>
        <w:t>Управлением по труду и занятости населения области на постоянной основе совместно с органами по труду муниципальных районов и городских округов проводится работа, направленная на исполнение мероприятий по повышению уровня оплаты труда и погашению задолженности по ее выплате на основе развития социального партнерства.</w:t>
      </w:r>
    </w:p>
    <w:p w:rsidR="0010545C" w:rsidRDefault="0010545C" w:rsidP="0010545C">
      <w:pPr>
        <w:shd w:val="clear" w:color="auto" w:fill="FFFFFF" w:themeFill="background1"/>
        <w:spacing w:after="0" w:line="240" w:lineRule="exact"/>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w:t>
      </w:r>
      <w:r w:rsidRPr="006037FF">
        <w:rPr>
          <w:rFonts w:ascii="Times New Roman" w:eastAsia="Times New Roman" w:hAnsi="Times New Roman" w:cs="Times New Roman"/>
          <w:b/>
          <w:bCs/>
          <w:sz w:val="24"/>
          <w:szCs w:val="24"/>
        </w:rPr>
        <w:t>реднемесячная номинальная начисленная заработная пла</w:t>
      </w:r>
      <w:r>
        <w:rPr>
          <w:rFonts w:ascii="Times New Roman" w:eastAsia="Times New Roman" w:hAnsi="Times New Roman" w:cs="Times New Roman"/>
          <w:b/>
          <w:bCs/>
          <w:sz w:val="24"/>
          <w:szCs w:val="24"/>
        </w:rPr>
        <w:t>та работников крупных и средних</w:t>
      </w:r>
    </w:p>
    <w:p w:rsidR="0010545C" w:rsidRDefault="0010545C" w:rsidP="0010545C">
      <w:pPr>
        <w:shd w:val="clear" w:color="auto" w:fill="FFFFFF" w:themeFill="background1"/>
        <w:spacing w:after="0" w:line="240" w:lineRule="exact"/>
        <w:ind w:firstLine="709"/>
        <w:jc w:val="center"/>
        <w:rPr>
          <w:rFonts w:ascii="Times New Roman" w:eastAsia="Times New Roman" w:hAnsi="Times New Roman" w:cs="Times New Roman"/>
          <w:b/>
          <w:bCs/>
          <w:sz w:val="24"/>
          <w:szCs w:val="24"/>
        </w:rPr>
      </w:pPr>
      <w:r w:rsidRPr="006037FF">
        <w:rPr>
          <w:rFonts w:ascii="Times New Roman" w:eastAsia="Times New Roman" w:hAnsi="Times New Roman" w:cs="Times New Roman"/>
          <w:b/>
          <w:bCs/>
          <w:sz w:val="24"/>
          <w:szCs w:val="24"/>
        </w:rPr>
        <w:t>предприятий и некоммерческих организаций городского округа (муниципального района)</w:t>
      </w:r>
      <w:r w:rsidRPr="006037FF">
        <w:rPr>
          <w:rFonts w:ascii="Times New Roman" w:hAnsi="Times New Roman" w:cs="Times New Roman"/>
          <w:b/>
          <w:sz w:val="24"/>
          <w:szCs w:val="24"/>
        </w:rPr>
        <w:t>, (рублей)</w:t>
      </w:r>
    </w:p>
    <w:p w:rsidR="0010545C" w:rsidRPr="008D69B0" w:rsidRDefault="0010545C" w:rsidP="0010545C">
      <w:pPr>
        <w:shd w:val="clear" w:color="auto" w:fill="FFFFFF" w:themeFill="background1"/>
        <w:spacing w:after="0" w:line="240" w:lineRule="exact"/>
        <w:ind w:firstLine="709"/>
        <w:jc w:val="center"/>
        <w:rPr>
          <w:rFonts w:ascii="Times New Roman" w:eastAsia="Times New Roman" w:hAnsi="Times New Roman" w:cs="Times New Roman"/>
          <w:b/>
          <w:bCs/>
          <w:sz w:val="16"/>
          <w:szCs w:val="16"/>
        </w:rPr>
      </w:pP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bCs/>
          <w:sz w:val="24"/>
          <w:szCs w:val="24"/>
        </w:rPr>
      </w:pPr>
      <w:r w:rsidRPr="008363A7">
        <w:rPr>
          <w:rFonts w:ascii="Times New Roman" w:eastAsia="Times New Roman" w:hAnsi="Times New Roman" w:cs="Times New Roman"/>
          <w:bCs/>
          <w:sz w:val="24"/>
          <w:szCs w:val="24"/>
        </w:rPr>
        <w:t>По данным Белгородстата</w:t>
      </w:r>
      <w:r w:rsidRPr="006037FF">
        <w:rPr>
          <w:rFonts w:ascii="Times New Roman" w:eastAsia="Times New Roman" w:hAnsi="Times New Roman" w:cs="Times New Roman"/>
          <w:bCs/>
          <w:sz w:val="24"/>
          <w:szCs w:val="24"/>
        </w:rPr>
        <w:t xml:space="preserve">, </w:t>
      </w:r>
      <w:r w:rsidRPr="006037FF">
        <w:rPr>
          <w:rFonts w:ascii="Times New Roman" w:eastAsia="Times New Roman" w:hAnsi="Times New Roman" w:cs="Times New Roman"/>
          <w:b/>
          <w:bCs/>
          <w:sz w:val="24"/>
          <w:szCs w:val="24"/>
        </w:rPr>
        <w:t>среднемесячная номинальная начисленная заработная плата работников крупных и средних предприятий и некоммерческих организаций городского округа (</w:t>
      </w:r>
      <w:r>
        <w:rPr>
          <w:rFonts w:ascii="Times New Roman" w:eastAsia="Times New Roman" w:hAnsi="Times New Roman" w:cs="Times New Roman"/>
          <w:b/>
          <w:bCs/>
          <w:sz w:val="24"/>
          <w:szCs w:val="24"/>
        </w:rPr>
        <w:t>муниципального района)</w:t>
      </w:r>
      <w:r w:rsidRPr="006037FF">
        <w:rPr>
          <w:rFonts w:ascii="Times New Roman" w:eastAsia="Times New Roman" w:hAnsi="Times New Roman" w:cs="Times New Roman"/>
          <w:bCs/>
          <w:sz w:val="24"/>
          <w:szCs w:val="24"/>
        </w:rPr>
        <w:t xml:space="preserve"> в целом по области</w:t>
      </w:r>
      <w:r w:rsidRPr="008363A7">
        <w:rPr>
          <w:rFonts w:ascii="Times New Roman" w:eastAsia="Times New Roman" w:hAnsi="Times New Roman" w:cs="Times New Roman"/>
          <w:bCs/>
          <w:sz w:val="24"/>
          <w:szCs w:val="24"/>
        </w:rPr>
        <w:t xml:space="preserve"> в 2017 году составила </w:t>
      </w:r>
      <w:r>
        <w:rPr>
          <w:rFonts w:ascii="Times New Roman" w:eastAsia="Times New Roman" w:hAnsi="Times New Roman" w:cs="Times New Roman"/>
          <w:bCs/>
          <w:sz w:val="24"/>
          <w:szCs w:val="24"/>
        </w:rPr>
        <w:t>28423</w:t>
      </w:r>
      <w:r w:rsidRPr="008363A7">
        <w:rPr>
          <w:rFonts w:ascii="Times New Roman" w:eastAsia="Times New Roman" w:hAnsi="Times New Roman" w:cs="Times New Roman"/>
          <w:bCs/>
          <w:sz w:val="24"/>
          <w:szCs w:val="24"/>
        </w:rPr>
        <w:t xml:space="preserve"> рубл</w:t>
      </w:r>
      <w:r>
        <w:rPr>
          <w:rFonts w:ascii="Times New Roman" w:eastAsia="Times New Roman" w:hAnsi="Times New Roman" w:cs="Times New Roman"/>
          <w:bCs/>
          <w:sz w:val="24"/>
          <w:szCs w:val="24"/>
        </w:rPr>
        <w:t>я</w:t>
      </w:r>
      <w:r w:rsidRPr="008363A7">
        <w:rPr>
          <w:rFonts w:ascii="Times New Roman" w:eastAsia="Times New Roman" w:hAnsi="Times New Roman" w:cs="Times New Roman"/>
          <w:bCs/>
          <w:sz w:val="24"/>
          <w:szCs w:val="24"/>
        </w:rPr>
        <w:t>. По</w:t>
      </w:r>
      <w:r>
        <w:rPr>
          <w:rFonts w:ascii="Times New Roman" w:eastAsia="Times New Roman" w:hAnsi="Times New Roman" w:cs="Times New Roman"/>
          <w:bCs/>
          <w:sz w:val="24"/>
          <w:szCs w:val="24"/>
        </w:rPr>
        <w:t xml:space="preserve"> сравнению с 2016 годом выросла</w:t>
      </w:r>
      <w:r>
        <w:rPr>
          <w:rFonts w:ascii="Times New Roman" w:eastAsia="Times New Roman" w:hAnsi="Times New Roman" w:cs="Times New Roman"/>
          <w:bCs/>
          <w:sz w:val="24"/>
          <w:szCs w:val="24"/>
        </w:rPr>
        <w:br/>
      </w:r>
      <w:r w:rsidRPr="008363A7">
        <w:rPr>
          <w:rFonts w:ascii="Times New Roman" w:eastAsia="Times New Roman" w:hAnsi="Times New Roman" w:cs="Times New Roman"/>
          <w:bCs/>
          <w:sz w:val="24"/>
          <w:szCs w:val="24"/>
        </w:rPr>
        <w:t>на 7,</w:t>
      </w:r>
      <w:r>
        <w:rPr>
          <w:rFonts w:ascii="Times New Roman" w:eastAsia="Times New Roman" w:hAnsi="Times New Roman" w:cs="Times New Roman"/>
          <w:bCs/>
          <w:sz w:val="24"/>
          <w:szCs w:val="24"/>
        </w:rPr>
        <w:t xml:space="preserve">53 </w:t>
      </w:r>
      <w:r w:rsidRPr="008363A7">
        <w:rPr>
          <w:rFonts w:ascii="Times New Roman" w:eastAsia="Times New Roman" w:hAnsi="Times New Roman" w:cs="Times New Roman"/>
          <w:bCs/>
          <w:sz w:val="24"/>
          <w:szCs w:val="24"/>
        </w:rPr>
        <w:t>%, с 2015 – на 13,7</w:t>
      </w:r>
      <w:r>
        <w:rPr>
          <w:rFonts w:ascii="Times New Roman" w:eastAsia="Times New Roman" w:hAnsi="Times New Roman" w:cs="Times New Roman"/>
          <w:bCs/>
          <w:sz w:val="24"/>
          <w:szCs w:val="24"/>
        </w:rPr>
        <w:t xml:space="preserve"> </w:t>
      </w:r>
      <w:r w:rsidRPr="008363A7">
        <w:rPr>
          <w:rFonts w:ascii="Times New Roman" w:eastAsia="Times New Roman" w:hAnsi="Times New Roman" w:cs="Times New Roman"/>
          <w:bCs/>
          <w:sz w:val="24"/>
          <w:szCs w:val="24"/>
        </w:rPr>
        <w:t>%, с 2014 – на 20,8</w:t>
      </w:r>
      <w:r>
        <w:rPr>
          <w:rFonts w:ascii="Times New Roman" w:eastAsia="Times New Roman" w:hAnsi="Times New Roman" w:cs="Times New Roman"/>
          <w:bCs/>
          <w:sz w:val="24"/>
          <w:szCs w:val="24"/>
        </w:rPr>
        <w:t xml:space="preserve"> </w:t>
      </w:r>
      <w:r w:rsidRPr="008363A7">
        <w:rPr>
          <w:rFonts w:ascii="Times New Roman" w:eastAsia="Times New Roman" w:hAnsi="Times New Roman" w:cs="Times New Roman"/>
          <w:bCs/>
          <w:sz w:val="24"/>
          <w:szCs w:val="24"/>
        </w:rPr>
        <w:t xml:space="preserve">%. Выше среднеобластного уровня в 2017 году заработная плата сложилась в следующих муниципальных </w:t>
      </w:r>
      <w:r>
        <w:rPr>
          <w:rFonts w:ascii="Times New Roman" w:eastAsia="Times New Roman" w:hAnsi="Times New Roman" w:cs="Times New Roman"/>
          <w:bCs/>
          <w:sz w:val="24"/>
          <w:szCs w:val="24"/>
        </w:rPr>
        <w:t>образованиях</w:t>
      </w:r>
      <w:r w:rsidR="00675B50">
        <w:rPr>
          <w:rFonts w:ascii="Times New Roman" w:eastAsia="Times New Roman" w:hAnsi="Times New Roman" w:cs="Times New Roman"/>
          <w:bCs/>
          <w:sz w:val="24"/>
          <w:szCs w:val="24"/>
        </w:rPr>
        <w:t>:</w:t>
      </w:r>
      <w:r w:rsidR="00675B50">
        <w:rPr>
          <w:rFonts w:ascii="Times New Roman" w:eastAsia="Times New Roman" w:hAnsi="Times New Roman" w:cs="Times New Roman"/>
          <w:bCs/>
          <w:sz w:val="24"/>
          <w:szCs w:val="24"/>
        </w:rPr>
        <w:br/>
      </w:r>
      <w:r w:rsidRPr="008363A7">
        <w:rPr>
          <w:rFonts w:ascii="Times New Roman" w:eastAsia="Times New Roman" w:hAnsi="Times New Roman" w:cs="Times New Roman"/>
          <w:bCs/>
          <w:sz w:val="24"/>
          <w:szCs w:val="24"/>
        </w:rPr>
        <w:t>в 1 группе территорий – в Губкинском городском округе (34</w:t>
      </w:r>
      <w:r>
        <w:rPr>
          <w:rFonts w:ascii="Times New Roman" w:eastAsia="Times New Roman" w:hAnsi="Times New Roman" w:cs="Times New Roman"/>
          <w:bCs/>
          <w:sz w:val="24"/>
          <w:szCs w:val="24"/>
        </w:rPr>
        <w:t>214,1</w:t>
      </w:r>
      <w:r w:rsidRPr="008363A7">
        <w:rPr>
          <w:rFonts w:ascii="Times New Roman" w:eastAsia="Times New Roman" w:hAnsi="Times New Roman" w:cs="Times New Roman"/>
          <w:bCs/>
          <w:sz w:val="24"/>
          <w:szCs w:val="24"/>
        </w:rPr>
        <w:t xml:space="preserve"> рублей), в Старооскольском городском округе (33</w:t>
      </w:r>
      <w:r>
        <w:rPr>
          <w:rFonts w:ascii="Times New Roman" w:eastAsia="Times New Roman" w:hAnsi="Times New Roman" w:cs="Times New Roman"/>
          <w:bCs/>
          <w:sz w:val="24"/>
          <w:szCs w:val="24"/>
        </w:rPr>
        <w:t xml:space="preserve">827,7 рублей), в г. Белгороде </w:t>
      </w:r>
      <w:r w:rsidRPr="008363A7">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3597 рублей); во 2 группе –</w:t>
      </w:r>
      <w:r>
        <w:rPr>
          <w:rFonts w:ascii="Times New Roman" w:eastAsia="Times New Roman" w:hAnsi="Times New Roman" w:cs="Times New Roman"/>
          <w:bCs/>
          <w:sz w:val="24"/>
          <w:szCs w:val="24"/>
        </w:rPr>
        <w:br/>
      </w:r>
      <w:r w:rsidRPr="008363A7">
        <w:rPr>
          <w:rFonts w:ascii="Times New Roman" w:eastAsia="Times New Roman" w:hAnsi="Times New Roman" w:cs="Times New Roman"/>
          <w:bCs/>
          <w:sz w:val="24"/>
          <w:szCs w:val="24"/>
        </w:rPr>
        <w:t>в Алексеевском районе (30</w:t>
      </w:r>
      <w:r>
        <w:rPr>
          <w:rFonts w:ascii="Times New Roman" w:eastAsia="Times New Roman" w:hAnsi="Times New Roman" w:cs="Times New Roman"/>
          <w:bCs/>
          <w:sz w:val="24"/>
          <w:szCs w:val="24"/>
        </w:rPr>
        <w:t>512,5</w:t>
      </w:r>
      <w:r w:rsidRPr="008363A7">
        <w:rPr>
          <w:rFonts w:ascii="Times New Roman" w:eastAsia="Times New Roman" w:hAnsi="Times New Roman" w:cs="Times New Roman"/>
          <w:bCs/>
          <w:sz w:val="24"/>
          <w:szCs w:val="24"/>
        </w:rPr>
        <w:t xml:space="preserve"> рублей); в 3</w:t>
      </w:r>
      <w:r>
        <w:rPr>
          <w:rFonts w:ascii="Times New Roman" w:eastAsia="Times New Roman" w:hAnsi="Times New Roman" w:cs="Times New Roman"/>
          <w:bCs/>
          <w:sz w:val="24"/>
          <w:szCs w:val="24"/>
        </w:rPr>
        <w:t xml:space="preserve"> группе – в Ракитянском районе </w:t>
      </w:r>
      <w:r w:rsidRPr="008363A7">
        <w:rPr>
          <w:rFonts w:ascii="Times New Roman" w:eastAsia="Times New Roman" w:hAnsi="Times New Roman" w:cs="Times New Roman"/>
          <w:bCs/>
          <w:sz w:val="24"/>
          <w:szCs w:val="24"/>
        </w:rPr>
        <w:t>(31</w:t>
      </w:r>
      <w:r>
        <w:rPr>
          <w:rFonts w:ascii="Times New Roman" w:eastAsia="Times New Roman" w:hAnsi="Times New Roman" w:cs="Times New Roman"/>
          <w:bCs/>
          <w:sz w:val="24"/>
          <w:szCs w:val="24"/>
        </w:rPr>
        <w:t>246,1</w:t>
      </w:r>
      <w:r w:rsidRPr="008363A7">
        <w:rPr>
          <w:rFonts w:ascii="Times New Roman" w:eastAsia="Times New Roman" w:hAnsi="Times New Roman" w:cs="Times New Roman"/>
          <w:bCs/>
          <w:sz w:val="24"/>
          <w:szCs w:val="24"/>
        </w:rPr>
        <w:t xml:space="preserve"> рублей), в Корочанском районе (29</w:t>
      </w:r>
      <w:r>
        <w:rPr>
          <w:rFonts w:ascii="Times New Roman" w:eastAsia="Times New Roman" w:hAnsi="Times New Roman" w:cs="Times New Roman"/>
          <w:bCs/>
          <w:sz w:val="24"/>
          <w:szCs w:val="24"/>
        </w:rPr>
        <w:t>643,8</w:t>
      </w:r>
      <w:r w:rsidRPr="008363A7">
        <w:rPr>
          <w:rFonts w:ascii="Times New Roman" w:eastAsia="Times New Roman" w:hAnsi="Times New Roman" w:cs="Times New Roman"/>
          <w:bCs/>
          <w:sz w:val="24"/>
          <w:szCs w:val="24"/>
        </w:rPr>
        <w:t xml:space="preserve"> рубл</w:t>
      </w:r>
      <w:r>
        <w:rPr>
          <w:rFonts w:ascii="Times New Roman" w:eastAsia="Times New Roman" w:hAnsi="Times New Roman" w:cs="Times New Roman"/>
          <w:bCs/>
          <w:sz w:val="24"/>
          <w:szCs w:val="24"/>
        </w:rPr>
        <w:t>я</w:t>
      </w:r>
      <w:r w:rsidRPr="008363A7">
        <w:rPr>
          <w:rFonts w:ascii="Times New Roman" w:eastAsia="Times New Roman" w:hAnsi="Times New Roman" w:cs="Times New Roman"/>
          <w:bCs/>
          <w:sz w:val="24"/>
          <w:szCs w:val="24"/>
        </w:rPr>
        <w:t xml:space="preserve">). Значительно ниже среднеобластного уровня, в 2017 году отмечена заработная плата </w:t>
      </w:r>
      <w:r>
        <w:rPr>
          <w:rFonts w:ascii="Times New Roman" w:eastAsia="Times New Roman" w:hAnsi="Times New Roman" w:cs="Times New Roman"/>
          <w:bCs/>
          <w:sz w:val="24"/>
          <w:szCs w:val="24"/>
        </w:rPr>
        <w:t xml:space="preserve">в </w:t>
      </w:r>
      <w:r w:rsidRPr="008363A7">
        <w:rPr>
          <w:rFonts w:ascii="Times New Roman" w:eastAsia="Times New Roman" w:hAnsi="Times New Roman" w:cs="Times New Roman"/>
          <w:bCs/>
          <w:sz w:val="24"/>
          <w:szCs w:val="24"/>
        </w:rPr>
        <w:t>Грайворонском районе (25</w:t>
      </w:r>
      <w:r>
        <w:rPr>
          <w:rFonts w:ascii="Times New Roman" w:eastAsia="Times New Roman" w:hAnsi="Times New Roman" w:cs="Times New Roman"/>
          <w:bCs/>
          <w:sz w:val="24"/>
          <w:szCs w:val="24"/>
        </w:rPr>
        <w:t xml:space="preserve">343,4 </w:t>
      </w:r>
      <w:r w:rsidRPr="008363A7">
        <w:rPr>
          <w:rFonts w:ascii="Times New Roman" w:eastAsia="Times New Roman" w:hAnsi="Times New Roman" w:cs="Times New Roman"/>
          <w:bCs/>
          <w:sz w:val="24"/>
          <w:szCs w:val="24"/>
        </w:rPr>
        <w:t>рубл</w:t>
      </w:r>
      <w:r>
        <w:rPr>
          <w:rFonts w:ascii="Times New Roman" w:eastAsia="Times New Roman" w:hAnsi="Times New Roman" w:cs="Times New Roman"/>
          <w:bCs/>
          <w:sz w:val="24"/>
          <w:szCs w:val="24"/>
        </w:rPr>
        <w:t>я</w:t>
      </w:r>
      <w:r w:rsidRPr="008363A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в г. Валуйки и Валуйском районе </w:t>
      </w:r>
      <w:r w:rsidRPr="008363A7">
        <w:rPr>
          <w:rFonts w:ascii="Times New Roman" w:eastAsia="Times New Roman" w:hAnsi="Times New Roman" w:cs="Times New Roman"/>
          <w:bCs/>
          <w:sz w:val="24"/>
          <w:szCs w:val="24"/>
        </w:rPr>
        <w:t>(25</w:t>
      </w:r>
      <w:r>
        <w:rPr>
          <w:rFonts w:ascii="Times New Roman" w:eastAsia="Times New Roman" w:hAnsi="Times New Roman" w:cs="Times New Roman"/>
          <w:bCs/>
          <w:sz w:val="24"/>
          <w:szCs w:val="24"/>
        </w:rPr>
        <w:t>205,4</w:t>
      </w:r>
      <w:r w:rsidRPr="008363A7">
        <w:rPr>
          <w:rFonts w:ascii="Times New Roman" w:eastAsia="Times New Roman" w:hAnsi="Times New Roman" w:cs="Times New Roman"/>
          <w:bCs/>
          <w:sz w:val="24"/>
          <w:szCs w:val="24"/>
        </w:rPr>
        <w:t xml:space="preserve"> рублей), Ровеньском районе (24</w:t>
      </w:r>
      <w:r>
        <w:rPr>
          <w:rFonts w:ascii="Times New Roman" w:eastAsia="Times New Roman" w:hAnsi="Times New Roman" w:cs="Times New Roman"/>
          <w:bCs/>
          <w:sz w:val="24"/>
          <w:szCs w:val="24"/>
        </w:rPr>
        <w:t>565,1 рублей).</w:t>
      </w: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bCs/>
          <w:sz w:val="24"/>
          <w:szCs w:val="24"/>
        </w:rPr>
      </w:pPr>
      <w:r w:rsidRPr="008363A7">
        <w:rPr>
          <w:rFonts w:ascii="Times New Roman" w:eastAsia="Times New Roman" w:hAnsi="Times New Roman" w:cs="Times New Roman"/>
          <w:bCs/>
          <w:sz w:val="24"/>
          <w:szCs w:val="24"/>
        </w:rPr>
        <w:t xml:space="preserve">Запланированное значение показателя в среднем по области </w:t>
      </w:r>
      <w:r>
        <w:rPr>
          <w:rFonts w:ascii="Times New Roman" w:eastAsia="Times New Roman" w:hAnsi="Times New Roman" w:cs="Times New Roman"/>
          <w:bCs/>
          <w:sz w:val="24"/>
          <w:szCs w:val="24"/>
        </w:rPr>
        <w:t>на 2020 год</w:t>
      </w:r>
      <w:r w:rsidRPr="008363A7">
        <w:rPr>
          <w:rFonts w:ascii="Times New Roman" w:eastAsia="Times New Roman" w:hAnsi="Times New Roman" w:cs="Times New Roman"/>
          <w:bCs/>
          <w:sz w:val="24"/>
          <w:szCs w:val="24"/>
        </w:rPr>
        <w:t xml:space="preserve"> составило 33</w:t>
      </w:r>
      <w:r>
        <w:rPr>
          <w:rFonts w:ascii="Times New Roman" w:eastAsia="Times New Roman" w:hAnsi="Times New Roman" w:cs="Times New Roman"/>
          <w:bCs/>
          <w:sz w:val="24"/>
          <w:szCs w:val="24"/>
        </w:rPr>
        <w:t>299</w:t>
      </w:r>
      <w:r w:rsidRPr="008363A7">
        <w:rPr>
          <w:rFonts w:ascii="Times New Roman" w:eastAsia="Times New Roman" w:hAnsi="Times New Roman" w:cs="Times New Roman"/>
          <w:bCs/>
          <w:sz w:val="24"/>
          <w:szCs w:val="24"/>
        </w:rPr>
        <w:t xml:space="preserve"> рублей: по городским округам – 37</w:t>
      </w:r>
      <w:r>
        <w:rPr>
          <w:rFonts w:ascii="Times New Roman" w:eastAsia="Times New Roman" w:hAnsi="Times New Roman" w:cs="Times New Roman"/>
          <w:bCs/>
          <w:sz w:val="24"/>
          <w:szCs w:val="24"/>
        </w:rPr>
        <w:t>100</w:t>
      </w:r>
      <w:r w:rsidRPr="008363A7">
        <w:rPr>
          <w:rFonts w:ascii="Times New Roman" w:eastAsia="Times New Roman" w:hAnsi="Times New Roman" w:cs="Times New Roman"/>
          <w:bCs/>
          <w:sz w:val="24"/>
          <w:szCs w:val="24"/>
        </w:rPr>
        <w:t xml:space="preserve"> р</w:t>
      </w:r>
      <w:r>
        <w:rPr>
          <w:rFonts w:ascii="Times New Roman" w:eastAsia="Times New Roman" w:hAnsi="Times New Roman" w:cs="Times New Roman"/>
          <w:bCs/>
          <w:sz w:val="24"/>
          <w:szCs w:val="24"/>
        </w:rPr>
        <w:t>ублей, по муниципальным районам</w:t>
      </w:r>
      <w:r>
        <w:rPr>
          <w:rFonts w:ascii="Times New Roman" w:eastAsia="Times New Roman" w:hAnsi="Times New Roman" w:cs="Times New Roman"/>
          <w:bCs/>
          <w:sz w:val="24"/>
          <w:szCs w:val="24"/>
        </w:rPr>
        <w:br/>
      </w:r>
      <w:r w:rsidRPr="008363A7">
        <w:rPr>
          <w:rFonts w:ascii="Times New Roman" w:eastAsia="Times New Roman" w:hAnsi="Times New Roman" w:cs="Times New Roman"/>
          <w:bCs/>
          <w:sz w:val="24"/>
          <w:szCs w:val="24"/>
        </w:rPr>
        <w:t>от 31 до 29 тыс. рублей (для 2, 3, 4 групп).</w:t>
      </w:r>
    </w:p>
    <w:p w:rsidR="0010545C" w:rsidRDefault="0010545C" w:rsidP="0010545C">
      <w:pPr>
        <w:shd w:val="clear" w:color="auto" w:fill="FFFFFF" w:themeFill="background1"/>
        <w:spacing w:after="0" w:line="240" w:lineRule="exact"/>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Рекомендована </w:t>
      </w:r>
      <w:r w:rsidRPr="00753493">
        <w:rPr>
          <w:rFonts w:ascii="Times New Roman" w:eastAsia="Times New Roman" w:hAnsi="Times New Roman" w:cs="Times New Roman"/>
          <w:bCs/>
          <w:sz w:val="24"/>
          <w:szCs w:val="24"/>
        </w:rPr>
        <w:t>реализаци</w:t>
      </w:r>
      <w:r>
        <w:rPr>
          <w:rFonts w:ascii="Times New Roman" w:eastAsia="Times New Roman" w:hAnsi="Times New Roman" w:cs="Times New Roman"/>
          <w:bCs/>
          <w:sz w:val="24"/>
          <w:szCs w:val="24"/>
        </w:rPr>
        <w:t>я мероприятий, утвержденных</w:t>
      </w:r>
      <w:r w:rsidRPr="00753493">
        <w:rPr>
          <w:rFonts w:ascii="Times New Roman" w:eastAsia="Times New Roman" w:hAnsi="Times New Roman" w:cs="Times New Roman"/>
          <w:bCs/>
          <w:sz w:val="24"/>
          <w:szCs w:val="24"/>
        </w:rPr>
        <w:t xml:space="preserve"> постановлени</w:t>
      </w:r>
      <w:r>
        <w:rPr>
          <w:rFonts w:ascii="Times New Roman" w:eastAsia="Times New Roman" w:hAnsi="Times New Roman" w:cs="Times New Roman"/>
          <w:bCs/>
          <w:sz w:val="24"/>
          <w:szCs w:val="24"/>
        </w:rPr>
        <w:t>ем</w:t>
      </w:r>
      <w:r w:rsidRPr="00753493">
        <w:rPr>
          <w:rFonts w:ascii="Times New Roman" w:eastAsia="Times New Roman" w:hAnsi="Times New Roman" w:cs="Times New Roman"/>
          <w:bCs/>
          <w:sz w:val="24"/>
          <w:szCs w:val="24"/>
        </w:rPr>
        <w:t xml:space="preserve"> Правительства области от 28 мая 2018 года № 162-пп «О мерах по повышению уровня заработной платы в 2018 году»</w:t>
      </w:r>
      <w:r>
        <w:rPr>
          <w:rFonts w:ascii="Times New Roman" w:eastAsia="Times New Roman" w:hAnsi="Times New Roman" w:cs="Times New Roman"/>
          <w:bCs/>
          <w:sz w:val="24"/>
          <w:szCs w:val="24"/>
        </w:rPr>
        <w:t>, а также вышеперечисленных нормативных и  распорядительных актов.</w:t>
      </w:r>
    </w:p>
    <w:p w:rsidR="0010545C" w:rsidRPr="008D69B0" w:rsidRDefault="0010545C" w:rsidP="0010545C">
      <w:pPr>
        <w:shd w:val="clear" w:color="auto" w:fill="FFFFFF" w:themeFill="background1"/>
        <w:spacing w:after="0" w:line="240" w:lineRule="exact"/>
        <w:ind w:firstLine="709"/>
        <w:jc w:val="both"/>
        <w:rPr>
          <w:rFonts w:ascii="Times New Roman" w:eastAsia="Times New Roman" w:hAnsi="Times New Roman" w:cs="Times New Roman"/>
          <w:bCs/>
          <w:sz w:val="16"/>
          <w:szCs w:val="16"/>
        </w:rPr>
      </w:pPr>
    </w:p>
    <w:p w:rsidR="0010545C" w:rsidRDefault="0010545C" w:rsidP="0010545C">
      <w:pPr>
        <w:shd w:val="clear" w:color="auto" w:fill="FFFFFF" w:themeFill="background1"/>
        <w:spacing w:after="0" w:line="240" w:lineRule="exact"/>
        <w:ind w:firstLine="709"/>
        <w:jc w:val="center"/>
        <w:rPr>
          <w:rFonts w:ascii="Times New Roman" w:hAnsi="Times New Roman" w:cs="Times New Roman"/>
          <w:b/>
          <w:sz w:val="24"/>
          <w:szCs w:val="24"/>
        </w:rPr>
      </w:pPr>
      <w:r>
        <w:rPr>
          <w:rFonts w:ascii="Times New Roman" w:hAnsi="Times New Roman" w:cs="Times New Roman"/>
          <w:b/>
          <w:sz w:val="24"/>
          <w:szCs w:val="24"/>
        </w:rPr>
        <w:t>С</w:t>
      </w:r>
      <w:r w:rsidRPr="006037FF">
        <w:rPr>
          <w:rFonts w:ascii="Times New Roman" w:hAnsi="Times New Roman" w:cs="Times New Roman"/>
          <w:b/>
          <w:sz w:val="24"/>
          <w:szCs w:val="24"/>
        </w:rPr>
        <w:t>реднемесячная номинальная начисленная заработная плата</w:t>
      </w:r>
      <w:r w:rsidR="009F383E">
        <w:rPr>
          <w:rFonts w:ascii="Times New Roman" w:hAnsi="Times New Roman" w:cs="Times New Roman"/>
          <w:b/>
          <w:sz w:val="24"/>
          <w:szCs w:val="24"/>
        </w:rPr>
        <w:t xml:space="preserve"> </w:t>
      </w:r>
      <w:r w:rsidRPr="006037FF">
        <w:rPr>
          <w:rFonts w:ascii="Times New Roman" w:hAnsi="Times New Roman" w:cs="Times New Roman"/>
          <w:b/>
          <w:sz w:val="24"/>
          <w:szCs w:val="24"/>
        </w:rPr>
        <w:t>работников муниципальных дошкольных образовательных учреждений, (рублей)</w:t>
      </w:r>
    </w:p>
    <w:p w:rsidR="0010545C" w:rsidRPr="008D69B0" w:rsidRDefault="0010545C" w:rsidP="0010545C">
      <w:pPr>
        <w:shd w:val="clear" w:color="auto" w:fill="FFFFFF" w:themeFill="background1"/>
        <w:spacing w:after="0" w:line="240" w:lineRule="exact"/>
        <w:ind w:firstLine="709"/>
        <w:jc w:val="center"/>
        <w:rPr>
          <w:rFonts w:ascii="Times New Roman" w:eastAsia="Times New Roman" w:hAnsi="Times New Roman" w:cs="Times New Roman"/>
          <w:bCs/>
          <w:sz w:val="16"/>
          <w:szCs w:val="16"/>
        </w:rPr>
      </w:pPr>
    </w:p>
    <w:p w:rsidR="0010545C"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sidRPr="00540B54">
        <w:rPr>
          <w:rFonts w:ascii="Times New Roman" w:hAnsi="Times New Roman" w:cs="Times New Roman"/>
          <w:sz w:val="24"/>
          <w:szCs w:val="24"/>
        </w:rPr>
        <w:t xml:space="preserve">В отчетном </w:t>
      </w:r>
      <w:r w:rsidRPr="006037FF">
        <w:rPr>
          <w:rFonts w:ascii="Times New Roman" w:hAnsi="Times New Roman" w:cs="Times New Roman"/>
          <w:sz w:val="24"/>
          <w:szCs w:val="24"/>
        </w:rPr>
        <w:t>году</w:t>
      </w:r>
      <w:r w:rsidRPr="006037FF">
        <w:rPr>
          <w:rFonts w:ascii="Times New Roman" w:hAnsi="Times New Roman" w:cs="Times New Roman"/>
          <w:b/>
          <w:sz w:val="24"/>
          <w:szCs w:val="24"/>
        </w:rPr>
        <w:t xml:space="preserve"> среднемесячная номинальная начисленная заработная плата работников муниципальных дошкольных обра</w:t>
      </w:r>
      <w:r>
        <w:rPr>
          <w:rFonts w:ascii="Times New Roman" w:hAnsi="Times New Roman" w:cs="Times New Roman"/>
          <w:b/>
          <w:sz w:val="24"/>
          <w:szCs w:val="24"/>
        </w:rPr>
        <w:t xml:space="preserve">зовательных учреждений </w:t>
      </w:r>
      <w:r w:rsidRPr="00540B54">
        <w:rPr>
          <w:rFonts w:ascii="Times New Roman" w:hAnsi="Times New Roman" w:cs="Times New Roman"/>
          <w:sz w:val="24"/>
          <w:szCs w:val="24"/>
        </w:rPr>
        <w:t xml:space="preserve">также во всех  муниципальных образованиях области </w:t>
      </w:r>
      <w:r>
        <w:rPr>
          <w:rFonts w:ascii="Times New Roman" w:hAnsi="Times New Roman" w:cs="Times New Roman"/>
          <w:sz w:val="24"/>
          <w:szCs w:val="24"/>
        </w:rPr>
        <w:t>превышает уровень  2016 года и варьируется в диапазоне от  14</w:t>
      </w:r>
      <w:r w:rsidRPr="00540B54">
        <w:rPr>
          <w:rFonts w:ascii="Times New Roman" w:hAnsi="Times New Roman" w:cs="Times New Roman"/>
          <w:sz w:val="24"/>
          <w:szCs w:val="24"/>
        </w:rPr>
        <w:t xml:space="preserve">966,9 </w:t>
      </w:r>
      <w:r>
        <w:rPr>
          <w:rFonts w:ascii="Times New Roman" w:hAnsi="Times New Roman" w:cs="Times New Roman"/>
          <w:sz w:val="24"/>
          <w:szCs w:val="24"/>
        </w:rPr>
        <w:t xml:space="preserve"> до 20572,3 рублей.</w:t>
      </w:r>
    </w:p>
    <w:p w:rsidR="0010545C" w:rsidRPr="00540B54"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Среднеобластное значение составило 17564 рубля. </w:t>
      </w:r>
      <w:r w:rsidRPr="00D83734">
        <w:rPr>
          <w:rFonts w:ascii="Times New Roman" w:hAnsi="Times New Roman" w:cs="Times New Roman"/>
          <w:sz w:val="24"/>
          <w:szCs w:val="24"/>
        </w:rPr>
        <w:t xml:space="preserve">Наиболее высокая заработная плата отмечается у работников муниципальных дошкольных образовательных организаций </w:t>
      </w:r>
      <w:r>
        <w:rPr>
          <w:rFonts w:ascii="Times New Roman" w:hAnsi="Times New Roman" w:cs="Times New Roman"/>
          <w:sz w:val="24"/>
          <w:szCs w:val="24"/>
        </w:rPr>
        <w:t xml:space="preserve">в следующих районах: Прохоровском – 20572,3 рублей, </w:t>
      </w:r>
      <w:r w:rsidRPr="00D83734">
        <w:rPr>
          <w:rFonts w:ascii="Times New Roman" w:hAnsi="Times New Roman" w:cs="Times New Roman"/>
          <w:sz w:val="24"/>
          <w:szCs w:val="24"/>
        </w:rPr>
        <w:t xml:space="preserve">Алексеевском </w:t>
      </w:r>
      <w:r>
        <w:rPr>
          <w:rFonts w:ascii="Times New Roman" w:hAnsi="Times New Roman" w:cs="Times New Roman"/>
          <w:sz w:val="24"/>
          <w:szCs w:val="24"/>
        </w:rPr>
        <w:t>– 19</w:t>
      </w:r>
      <w:r w:rsidRPr="00D83734">
        <w:rPr>
          <w:rFonts w:ascii="Times New Roman" w:hAnsi="Times New Roman" w:cs="Times New Roman"/>
          <w:sz w:val="24"/>
          <w:szCs w:val="24"/>
        </w:rPr>
        <w:t>873,6 р</w:t>
      </w:r>
      <w:r>
        <w:rPr>
          <w:rFonts w:ascii="Times New Roman" w:hAnsi="Times New Roman" w:cs="Times New Roman"/>
          <w:sz w:val="24"/>
          <w:szCs w:val="24"/>
        </w:rPr>
        <w:t>ублей, Новооскольском – 18928,7 рублей, Белгородском – 18852,3 рублей</w:t>
      </w:r>
      <w:r w:rsidRPr="00D83734">
        <w:rPr>
          <w:rFonts w:ascii="Times New Roman" w:hAnsi="Times New Roman" w:cs="Times New Roman"/>
          <w:sz w:val="24"/>
          <w:szCs w:val="24"/>
        </w:rPr>
        <w:t xml:space="preserve">, Ракитянском </w:t>
      </w:r>
      <w:r>
        <w:rPr>
          <w:rFonts w:ascii="Times New Roman" w:hAnsi="Times New Roman" w:cs="Times New Roman"/>
          <w:sz w:val="24"/>
          <w:szCs w:val="24"/>
        </w:rPr>
        <w:t>– 18321,4 рублей.</w:t>
      </w:r>
      <w:r w:rsidRPr="00D83734">
        <w:rPr>
          <w:rFonts w:ascii="Times New Roman" w:hAnsi="Times New Roman" w:cs="Times New Roman"/>
          <w:sz w:val="24"/>
          <w:szCs w:val="24"/>
        </w:rPr>
        <w:t xml:space="preserve"> Максимальное значение </w:t>
      </w:r>
      <w:r>
        <w:rPr>
          <w:rFonts w:ascii="Times New Roman" w:hAnsi="Times New Roman" w:cs="Times New Roman"/>
          <w:sz w:val="24"/>
          <w:szCs w:val="24"/>
        </w:rPr>
        <w:t xml:space="preserve">среди </w:t>
      </w:r>
      <w:r w:rsidRPr="00D83734">
        <w:rPr>
          <w:rFonts w:ascii="Times New Roman" w:hAnsi="Times New Roman" w:cs="Times New Roman"/>
          <w:sz w:val="24"/>
          <w:szCs w:val="24"/>
        </w:rPr>
        <w:t>городск</w:t>
      </w:r>
      <w:r>
        <w:rPr>
          <w:rFonts w:ascii="Times New Roman" w:hAnsi="Times New Roman" w:cs="Times New Roman"/>
          <w:sz w:val="24"/>
          <w:szCs w:val="24"/>
        </w:rPr>
        <w:t xml:space="preserve">их </w:t>
      </w:r>
      <w:r w:rsidRPr="00D83734">
        <w:rPr>
          <w:rFonts w:ascii="Times New Roman" w:hAnsi="Times New Roman" w:cs="Times New Roman"/>
          <w:sz w:val="24"/>
          <w:szCs w:val="24"/>
        </w:rPr>
        <w:t>округ</w:t>
      </w:r>
      <w:r>
        <w:rPr>
          <w:rFonts w:ascii="Times New Roman" w:hAnsi="Times New Roman" w:cs="Times New Roman"/>
          <w:sz w:val="24"/>
          <w:szCs w:val="24"/>
        </w:rPr>
        <w:t>ов – в г. Белгороде</w:t>
      </w:r>
      <w:r w:rsidRPr="00D83734">
        <w:rPr>
          <w:rFonts w:ascii="Times New Roman" w:hAnsi="Times New Roman" w:cs="Times New Roman"/>
          <w:sz w:val="24"/>
          <w:szCs w:val="24"/>
        </w:rPr>
        <w:t xml:space="preserve"> 17</w:t>
      </w:r>
      <w:r>
        <w:rPr>
          <w:rFonts w:ascii="Times New Roman" w:hAnsi="Times New Roman" w:cs="Times New Roman"/>
          <w:sz w:val="24"/>
          <w:szCs w:val="24"/>
        </w:rPr>
        <w:t>727,6 рублей.</w:t>
      </w:r>
      <w:r w:rsidRPr="00D83734">
        <w:rPr>
          <w:rFonts w:ascii="Times New Roman" w:hAnsi="Times New Roman" w:cs="Times New Roman"/>
          <w:sz w:val="24"/>
          <w:szCs w:val="24"/>
        </w:rPr>
        <w:t xml:space="preserve"> Самый низкий уровень оплаты труда данной категории работников в Вейделе</w:t>
      </w:r>
      <w:r>
        <w:rPr>
          <w:rFonts w:ascii="Times New Roman" w:hAnsi="Times New Roman" w:cs="Times New Roman"/>
          <w:sz w:val="24"/>
          <w:szCs w:val="24"/>
        </w:rPr>
        <w:t xml:space="preserve">вском районе – 14966,9 рублей. </w:t>
      </w:r>
      <w:r w:rsidRPr="00540B54">
        <w:rPr>
          <w:rFonts w:ascii="Times New Roman" w:hAnsi="Times New Roman" w:cs="Times New Roman"/>
          <w:sz w:val="24"/>
          <w:szCs w:val="24"/>
        </w:rPr>
        <w:t>Департамент образования области особое внимание уделяет обеспечению эффективного контроля за своевременной выплатой заработной платы в области.</w:t>
      </w:r>
    </w:p>
    <w:p w:rsidR="0010545C"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sidRPr="00540B54">
        <w:rPr>
          <w:rFonts w:ascii="Times New Roman" w:hAnsi="Times New Roman" w:cs="Times New Roman"/>
          <w:sz w:val="24"/>
          <w:szCs w:val="24"/>
        </w:rPr>
        <w:t>Работа по повышению уровня заработной платы в организация</w:t>
      </w:r>
      <w:r>
        <w:rPr>
          <w:rFonts w:ascii="Times New Roman" w:hAnsi="Times New Roman" w:cs="Times New Roman"/>
          <w:sz w:val="24"/>
          <w:szCs w:val="24"/>
        </w:rPr>
        <w:t xml:space="preserve">х бюджетного сектора экономики </w:t>
      </w:r>
      <w:r w:rsidRPr="00540B54">
        <w:rPr>
          <w:rFonts w:ascii="Times New Roman" w:hAnsi="Times New Roman" w:cs="Times New Roman"/>
          <w:sz w:val="24"/>
          <w:szCs w:val="24"/>
        </w:rPr>
        <w:t>реализ</w:t>
      </w:r>
      <w:r>
        <w:rPr>
          <w:rFonts w:ascii="Times New Roman" w:hAnsi="Times New Roman" w:cs="Times New Roman"/>
          <w:sz w:val="24"/>
          <w:szCs w:val="24"/>
        </w:rPr>
        <w:t>уется</w:t>
      </w:r>
      <w:r w:rsidRPr="00540B54">
        <w:rPr>
          <w:rFonts w:ascii="Times New Roman" w:hAnsi="Times New Roman" w:cs="Times New Roman"/>
          <w:sz w:val="24"/>
          <w:szCs w:val="24"/>
        </w:rPr>
        <w:t xml:space="preserve"> </w:t>
      </w:r>
      <w:r>
        <w:rPr>
          <w:rFonts w:ascii="Times New Roman" w:hAnsi="Times New Roman" w:cs="Times New Roman"/>
          <w:sz w:val="24"/>
          <w:szCs w:val="24"/>
        </w:rPr>
        <w:t xml:space="preserve">во исполнение </w:t>
      </w:r>
      <w:r w:rsidRPr="00540B54">
        <w:rPr>
          <w:rFonts w:ascii="Times New Roman" w:hAnsi="Times New Roman" w:cs="Times New Roman"/>
          <w:sz w:val="24"/>
          <w:szCs w:val="24"/>
        </w:rPr>
        <w:t>региональн</w:t>
      </w:r>
      <w:r>
        <w:rPr>
          <w:rFonts w:ascii="Times New Roman" w:hAnsi="Times New Roman" w:cs="Times New Roman"/>
          <w:sz w:val="24"/>
          <w:szCs w:val="24"/>
        </w:rPr>
        <w:t>ой</w:t>
      </w:r>
      <w:r w:rsidRPr="00540B54">
        <w:rPr>
          <w:rFonts w:ascii="Times New Roman" w:hAnsi="Times New Roman" w:cs="Times New Roman"/>
          <w:sz w:val="24"/>
          <w:szCs w:val="24"/>
        </w:rPr>
        <w:t xml:space="preserve"> «дорожн</w:t>
      </w:r>
      <w:r>
        <w:rPr>
          <w:rFonts w:ascii="Times New Roman" w:hAnsi="Times New Roman" w:cs="Times New Roman"/>
          <w:sz w:val="24"/>
          <w:szCs w:val="24"/>
        </w:rPr>
        <w:t>ой</w:t>
      </w:r>
      <w:r w:rsidRPr="00540B54">
        <w:rPr>
          <w:rFonts w:ascii="Times New Roman" w:hAnsi="Times New Roman" w:cs="Times New Roman"/>
          <w:sz w:val="24"/>
          <w:szCs w:val="24"/>
        </w:rPr>
        <w:t xml:space="preserve"> карт</w:t>
      </w:r>
      <w:r>
        <w:rPr>
          <w:rFonts w:ascii="Times New Roman" w:hAnsi="Times New Roman" w:cs="Times New Roman"/>
          <w:sz w:val="24"/>
          <w:szCs w:val="24"/>
        </w:rPr>
        <w:t>ы»</w:t>
      </w:r>
      <w:r>
        <w:rPr>
          <w:rFonts w:ascii="Times New Roman" w:hAnsi="Times New Roman" w:cs="Times New Roman"/>
          <w:sz w:val="24"/>
          <w:szCs w:val="24"/>
        </w:rPr>
        <w:br/>
      </w:r>
      <w:r w:rsidRPr="00540B54">
        <w:rPr>
          <w:rFonts w:ascii="Times New Roman" w:hAnsi="Times New Roman" w:cs="Times New Roman"/>
          <w:sz w:val="24"/>
          <w:szCs w:val="24"/>
        </w:rPr>
        <w:t>по развитию отрасли</w:t>
      </w:r>
      <w:r>
        <w:rPr>
          <w:rFonts w:ascii="Times New Roman" w:hAnsi="Times New Roman" w:cs="Times New Roman"/>
          <w:sz w:val="24"/>
          <w:szCs w:val="24"/>
        </w:rPr>
        <w:t>, утвержденной</w:t>
      </w:r>
      <w:r w:rsidRPr="00540B54">
        <w:rPr>
          <w:rFonts w:ascii="Times New Roman" w:hAnsi="Times New Roman" w:cs="Times New Roman"/>
          <w:sz w:val="24"/>
          <w:szCs w:val="24"/>
        </w:rPr>
        <w:t xml:space="preserve"> постановлением Правительства Белгородской области от 25 февраля 2013 года №</w:t>
      </w:r>
      <w:r>
        <w:rPr>
          <w:rFonts w:ascii="Times New Roman" w:hAnsi="Times New Roman" w:cs="Times New Roman"/>
          <w:sz w:val="24"/>
          <w:szCs w:val="24"/>
        </w:rPr>
        <w:t xml:space="preserve"> </w:t>
      </w:r>
      <w:r w:rsidRPr="00540B54">
        <w:rPr>
          <w:rFonts w:ascii="Times New Roman" w:hAnsi="Times New Roman" w:cs="Times New Roman"/>
          <w:sz w:val="24"/>
          <w:szCs w:val="24"/>
        </w:rPr>
        <w:t>69-пп «Об утверждении плана мероприятий («дорожной карты») «Изменения в отраслях социальной сферы, направленные на повышение эффективности образования и науки» Белгородской области</w:t>
      </w:r>
      <w:r>
        <w:rPr>
          <w:rFonts w:ascii="Times New Roman" w:hAnsi="Times New Roman" w:cs="Times New Roman"/>
          <w:sz w:val="24"/>
          <w:szCs w:val="24"/>
        </w:rPr>
        <w:t>» с учетом внесенных изменений.</w:t>
      </w:r>
      <w:r>
        <w:rPr>
          <w:rFonts w:ascii="Times New Roman" w:hAnsi="Times New Roman" w:cs="Times New Roman"/>
          <w:sz w:val="24"/>
          <w:szCs w:val="24"/>
        </w:rPr>
        <w:br/>
      </w:r>
      <w:r w:rsidRPr="00540B54">
        <w:rPr>
          <w:rFonts w:ascii="Times New Roman" w:hAnsi="Times New Roman" w:cs="Times New Roman"/>
          <w:sz w:val="24"/>
          <w:szCs w:val="24"/>
        </w:rPr>
        <w:t>В «дорожную карту» включены мероприятия по совершенствованию системы оплаты труда работников отрасли, и повышению уровня оплаты труда в целях достижения целевых показателей в целом по области, обусловленные достижением конкретных показателей качества.</w:t>
      </w:r>
    </w:p>
    <w:p w:rsidR="0010545C" w:rsidRPr="00540B54"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sidRPr="00540B54">
        <w:rPr>
          <w:rFonts w:ascii="Times New Roman" w:hAnsi="Times New Roman" w:cs="Times New Roman"/>
          <w:sz w:val="24"/>
          <w:szCs w:val="24"/>
        </w:rPr>
        <w:t>Бюджетные ассигнования на 2017 год сформированы, согласно Методическим указаниям по формированию консолидированного бюджета области, исходя из следующих общих подходов:</w:t>
      </w:r>
    </w:p>
    <w:p w:rsidR="0010545C" w:rsidRPr="00540B54"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sidRPr="00540B54">
        <w:rPr>
          <w:rFonts w:ascii="Times New Roman" w:hAnsi="Times New Roman" w:cs="Times New Roman"/>
          <w:sz w:val="24"/>
          <w:szCs w:val="24"/>
        </w:rPr>
        <w:t xml:space="preserve">- фонд оплаты педагогических работников  увеличен  в целях доведения до целевых показателей, определенных «дорожной картой»  с января текущего года;  </w:t>
      </w:r>
    </w:p>
    <w:p w:rsidR="0010545C" w:rsidRPr="00540B54" w:rsidRDefault="0010545C" w:rsidP="0010545C">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по </w:t>
      </w:r>
      <w:r w:rsidRPr="00540B54">
        <w:rPr>
          <w:rFonts w:ascii="Times New Roman" w:hAnsi="Times New Roman" w:cs="Times New Roman"/>
          <w:sz w:val="24"/>
          <w:szCs w:val="24"/>
        </w:rPr>
        <w:t>фонду  оплаты труда  всех  других работников организаций  бюджетной сферы, на которые не распространяются Указы Президента РФ с января текущего года.</w:t>
      </w:r>
    </w:p>
    <w:p w:rsidR="0010545C" w:rsidRPr="00540B54" w:rsidRDefault="0010545C" w:rsidP="0010545C">
      <w:pPr>
        <w:shd w:val="clear" w:color="auto" w:fill="FFFFFF" w:themeFill="background1"/>
        <w:spacing w:after="0" w:line="221" w:lineRule="auto"/>
        <w:ind w:firstLine="709"/>
        <w:jc w:val="both"/>
        <w:rPr>
          <w:rFonts w:ascii="Times New Roman" w:hAnsi="Times New Roman" w:cs="Times New Roman"/>
          <w:sz w:val="24"/>
          <w:szCs w:val="24"/>
        </w:rPr>
      </w:pPr>
      <w:r w:rsidRPr="00540B54">
        <w:rPr>
          <w:rFonts w:ascii="Times New Roman" w:hAnsi="Times New Roman" w:cs="Times New Roman"/>
          <w:sz w:val="24"/>
          <w:szCs w:val="24"/>
        </w:rPr>
        <w:t xml:space="preserve">Целевые показатели по заработной плате педагогических работников дошкольных и общеобразовательных организаций, </w:t>
      </w:r>
      <w:r>
        <w:rPr>
          <w:rFonts w:ascii="Times New Roman" w:hAnsi="Times New Roman" w:cs="Times New Roman"/>
          <w:sz w:val="24"/>
          <w:szCs w:val="24"/>
        </w:rPr>
        <w:t xml:space="preserve">определенных «дорожной картой» </w:t>
      </w:r>
      <w:r w:rsidRPr="00540B54">
        <w:rPr>
          <w:rFonts w:ascii="Times New Roman" w:hAnsi="Times New Roman" w:cs="Times New Roman"/>
          <w:sz w:val="24"/>
          <w:szCs w:val="24"/>
        </w:rPr>
        <w:t>в полном объеме выполнены.</w:t>
      </w:r>
      <w:r>
        <w:rPr>
          <w:rFonts w:ascii="Times New Roman" w:hAnsi="Times New Roman" w:cs="Times New Roman"/>
          <w:sz w:val="24"/>
          <w:szCs w:val="24"/>
        </w:rPr>
        <w:t xml:space="preserve"> </w:t>
      </w:r>
      <w:r w:rsidRPr="00540B54">
        <w:rPr>
          <w:rFonts w:ascii="Times New Roman" w:hAnsi="Times New Roman" w:cs="Times New Roman"/>
          <w:sz w:val="24"/>
          <w:szCs w:val="24"/>
        </w:rPr>
        <w:t>При этом заработная плата в образовательных организациях области  различна в соответствии с принципом нормативно-подушевого финансирования.</w:t>
      </w:r>
    </w:p>
    <w:p w:rsidR="0010545C" w:rsidRDefault="0010545C" w:rsidP="0010545C">
      <w:pPr>
        <w:shd w:val="clear" w:color="auto" w:fill="FFFFFF" w:themeFill="background1"/>
        <w:spacing w:after="0" w:line="221" w:lineRule="auto"/>
        <w:ind w:firstLine="709"/>
        <w:jc w:val="both"/>
        <w:rPr>
          <w:rFonts w:ascii="Times New Roman" w:hAnsi="Times New Roman" w:cs="Times New Roman"/>
          <w:sz w:val="24"/>
          <w:szCs w:val="24"/>
        </w:rPr>
      </w:pPr>
      <w:r w:rsidRPr="00540B54">
        <w:rPr>
          <w:rFonts w:ascii="Times New Roman" w:hAnsi="Times New Roman" w:cs="Times New Roman"/>
          <w:sz w:val="24"/>
          <w:szCs w:val="24"/>
        </w:rPr>
        <w:t>Средняя заработная плата всех прочих работников организаций бюджетной сферы  соответствует постановлению  Правительства Белгородской области от 26 декабря 2016 года № 460 «О реализации трехстороннего соглашения между областным объединением организаций профсоюзов, объединениями работодателей и Правительством Белгородской области на 2017-2019 годы».</w:t>
      </w:r>
    </w:p>
    <w:p w:rsidR="0010545C" w:rsidRPr="00540B54" w:rsidRDefault="0010545C" w:rsidP="0010545C">
      <w:pPr>
        <w:shd w:val="clear" w:color="auto" w:fill="FFFFFF" w:themeFill="background1"/>
        <w:spacing w:after="0" w:line="221" w:lineRule="auto"/>
        <w:ind w:firstLine="709"/>
        <w:jc w:val="both"/>
        <w:rPr>
          <w:rFonts w:ascii="Times New Roman" w:hAnsi="Times New Roman" w:cs="Times New Roman"/>
          <w:sz w:val="24"/>
          <w:szCs w:val="24"/>
        </w:rPr>
      </w:pPr>
      <w:r w:rsidRPr="00540B54">
        <w:rPr>
          <w:rFonts w:ascii="Times New Roman" w:hAnsi="Times New Roman" w:cs="Times New Roman"/>
          <w:sz w:val="24"/>
          <w:szCs w:val="24"/>
        </w:rPr>
        <w:t>Дошкольные образовательные организации в области с 1 января 2014 года переведены на нормативно-подушевое финансирование.</w:t>
      </w:r>
    </w:p>
    <w:p w:rsidR="0010545C" w:rsidRPr="00540B54" w:rsidRDefault="0010545C" w:rsidP="0010545C">
      <w:pPr>
        <w:shd w:val="clear" w:color="auto" w:fill="FFFFFF" w:themeFill="background1"/>
        <w:spacing w:after="0" w:line="221" w:lineRule="auto"/>
        <w:ind w:firstLine="709"/>
        <w:jc w:val="both"/>
        <w:rPr>
          <w:rFonts w:ascii="Times New Roman" w:hAnsi="Times New Roman" w:cs="Times New Roman"/>
          <w:sz w:val="24"/>
          <w:szCs w:val="24"/>
        </w:rPr>
      </w:pPr>
      <w:r w:rsidRPr="00540B54">
        <w:rPr>
          <w:rFonts w:ascii="Times New Roman" w:hAnsi="Times New Roman" w:cs="Times New Roman"/>
          <w:sz w:val="24"/>
          <w:szCs w:val="24"/>
        </w:rPr>
        <w:t>Финансирование дошкольных образовательных организаций с 2014 году осуществляется в соответствии с постановлением пра</w:t>
      </w:r>
      <w:r>
        <w:rPr>
          <w:rFonts w:ascii="Times New Roman" w:hAnsi="Times New Roman" w:cs="Times New Roman"/>
          <w:sz w:val="24"/>
          <w:szCs w:val="24"/>
        </w:rPr>
        <w:t>вительства Белгородской области</w:t>
      </w:r>
      <w:r>
        <w:rPr>
          <w:rFonts w:ascii="Times New Roman" w:hAnsi="Times New Roman" w:cs="Times New Roman"/>
          <w:sz w:val="24"/>
          <w:szCs w:val="24"/>
        </w:rPr>
        <w:br/>
        <w:t>от 30 декабря 2013 года</w:t>
      </w:r>
      <w:r w:rsidRPr="00540B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40B54">
        <w:rPr>
          <w:rFonts w:ascii="Times New Roman" w:hAnsi="Times New Roman" w:cs="Times New Roman"/>
          <w:sz w:val="24"/>
          <w:szCs w:val="24"/>
        </w:rPr>
        <w:t>565-пп «Об утверждении нормативов расходов и порядка перечисления местным бюджетам субвенций из областного бюджета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дошкольных группах образовательных организаций».</w:t>
      </w:r>
    </w:p>
    <w:p w:rsidR="0010545C" w:rsidRPr="00540B54" w:rsidRDefault="0010545C" w:rsidP="0010545C">
      <w:pPr>
        <w:shd w:val="clear" w:color="auto" w:fill="FFFFFF" w:themeFill="background1"/>
        <w:spacing w:after="0" w:line="221" w:lineRule="auto"/>
        <w:ind w:firstLine="709"/>
        <w:jc w:val="both"/>
        <w:rPr>
          <w:rFonts w:ascii="Times New Roman" w:hAnsi="Times New Roman" w:cs="Times New Roman"/>
          <w:sz w:val="24"/>
          <w:szCs w:val="24"/>
        </w:rPr>
      </w:pPr>
      <w:r w:rsidRPr="00540B54">
        <w:rPr>
          <w:rFonts w:ascii="Times New Roman" w:hAnsi="Times New Roman" w:cs="Times New Roman"/>
          <w:sz w:val="24"/>
          <w:szCs w:val="24"/>
        </w:rPr>
        <w:t>Нормативы расходов на обеспечение государственных гарантий реализации прав на получение общедоступного и беспл</w:t>
      </w:r>
      <w:r w:rsidR="00675B50">
        <w:rPr>
          <w:rFonts w:ascii="Times New Roman" w:hAnsi="Times New Roman" w:cs="Times New Roman"/>
          <w:sz w:val="24"/>
          <w:szCs w:val="24"/>
        </w:rPr>
        <w:t>атного дошкольного образования</w:t>
      </w:r>
      <w:r w:rsidR="00675B50">
        <w:rPr>
          <w:rFonts w:ascii="Times New Roman" w:hAnsi="Times New Roman" w:cs="Times New Roman"/>
          <w:sz w:val="24"/>
          <w:szCs w:val="24"/>
        </w:rPr>
        <w:br/>
      </w:r>
      <w:r w:rsidRPr="00540B54">
        <w:rPr>
          <w:rFonts w:ascii="Times New Roman" w:hAnsi="Times New Roman" w:cs="Times New Roman"/>
          <w:sz w:val="24"/>
          <w:szCs w:val="24"/>
        </w:rPr>
        <w:t>в  дошкольных образовательных организациях,  осуществляющих образовательную деятельность включают в себя  расходы  на оплату труда педагогических ра</w:t>
      </w:r>
      <w:r w:rsidR="00675B50">
        <w:rPr>
          <w:rFonts w:ascii="Times New Roman" w:hAnsi="Times New Roman" w:cs="Times New Roman"/>
          <w:sz w:val="24"/>
          <w:szCs w:val="24"/>
        </w:rPr>
        <w:t>ботников</w:t>
      </w:r>
      <w:r w:rsidR="00675B50">
        <w:rPr>
          <w:rFonts w:ascii="Times New Roman" w:hAnsi="Times New Roman" w:cs="Times New Roman"/>
          <w:sz w:val="24"/>
          <w:szCs w:val="24"/>
        </w:rPr>
        <w:br/>
      </w:r>
      <w:r w:rsidRPr="00540B54">
        <w:rPr>
          <w:rFonts w:ascii="Times New Roman" w:hAnsi="Times New Roman" w:cs="Times New Roman"/>
          <w:sz w:val="24"/>
          <w:szCs w:val="24"/>
        </w:rPr>
        <w:t>и прочие расходы (приобретение учебников и учебных пособий, средств обучения, игр, игрушек).</w:t>
      </w:r>
    </w:p>
    <w:p w:rsidR="0010545C" w:rsidRDefault="0010545C" w:rsidP="0010545C">
      <w:pPr>
        <w:shd w:val="clear" w:color="auto" w:fill="FFFFFF" w:themeFill="background1"/>
        <w:spacing w:after="0" w:line="221" w:lineRule="auto"/>
        <w:ind w:firstLine="709"/>
        <w:jc w:val="both"/>
        <w:rPr>
          <w:rFonts w:ascii="Times New Roman" w:hAnsi="Times New Roman" w:cs="Times New Roman"/>
          <w:sz w:val="24"/>
          <w:szCs w:val="24"/>
        </w:rPr>
      </w:pPr>
      <w:r w:rsidRPr="00540B54">
        <w:rPr>
          <w:rFonts w:ascii="Times New Roman" w:hAnsi="Times New Roman" w:cs="Times New Roman"/>
          <w:sz w:val="24"/>
          <w:szCs w:val="24"/>
        </w:rPr>
        <w:t>Формирование фонда оплаты труда дошкольной организации, дошкольных групп в образовательных организациях осуществляется в соответствии с  постановлением  Правительства Белгородской области от 7 апреля 2014 года №</w:t>
      </w:r>
      <w:r>
        <w:rPr>
          <w:rFonts w:ascii="Times New Roman" w:hAnsi="Times New Roman" w:cs="Times New Roman"/>
          <w:sz w:val="24"/>
          <w:szCs w:val="24"/>
        </w:rPr>
        <w:t xml:space="preserve"> </w:t>
      </w:r>
      <w:r w:rsidRPr="00540B54">
        <w:rPr>
          <w:rFonts w:ascii="Times New Roman" w:hAnsi="Times New Roman" w:cs="Times New Roman"/>
          <w:sz w:val="24"/>
          <w:szCs w:val="24"/>
        </w:rPr>
        <w:t>134-пп «Об утверждении Методики формирования системы оплаты труда и стимулирования работников дошкольных образовательных организаций, дошкольных групп в образовательных организациях, обеспечивающих государственные гарантии реализации прав на получение общедоступного и бесплатного дошкольного образования».</w:t>
      </w:r>
      <w:r>
        <w:rPr>
          <w:rFonts w:ascii="Times New Roman" w:hAnsi="Times New Roman" w:cs="Times New Roman"/>
          <w:sz w:val="24"/>
          <w:szCs w:val="24"/>
        </w:rPr>
        <w:t xml:space="preserve"> </w:t>
      </w:r>
      <w:r w:rsidRPr="00540B54">
        <w:rPr>
          <w:rFonts w:ascii="Times New Roman" w:hAnsi="Times New Roman" w:cs="Times New Roman"/>
          <w:sz w:val="24"/>
          <w:szCs w:val="24"/>
        </w:rPr>
        <w:t>Данная Методика разработана в целях перехода не единые условия  оплаты труда в дошкольных образовательных организациях области, включающую в себя зависимость заработной платы педагогических работников, заведующего, старших воспитателей от фактическог</w:t>
      </w:r>
      <w:r>
        <w:rPr>
          <w:rFonts w:ascii="Times New Roman" w:hAnsi="Times New Roman" w:cs="Times New Roman"/>
          <w:sz w:val="24"/>
          <w:szCs w:val="24"/>
        </w:rPr>
        <w:t xml:space="preserve">о количества детей, </w:t>
      </w:r>
      <w:r w:rsidRPr="00540B54">
        <w:rPr>
          <w:rFonts w:ascii="Times New Roman" w:hAnsi="Times New Roman" w:cs="Times New Roman"/>
          <w:sz w:val="24"/>
          <w:szCs w:val="24"/>
        </w:rPr>
        <w:t>поступивших в дошкольную</w:t>
      </w:r>
      <w:r>
        <w:rPr>
          <w:rFonts w:ascii="Times New Roman" w:hAnsi="Times New Roman" w:cs="Times New Roman"/>
          <w:sz w:val="24"/>
          <w:szCs w:val="24"/>
        </w:rPr>
        <w:t xml:space="preserve">  образовательную организацию. </w:t>
      </w:r>
    </w:p>
    <w:p w:rsidR="0010545C" w:rsidRPr="004B50F8" w:rsidRDefault="0010545C" w:rsidP="0010545C">
      <w:pPr>
        <w:widowControl w:val="0"/>
        <w:shd w:val="clear" w:color="auto" w:fill="FFFFFF" w:themeFill="background1"/>
        <w:spacing w:after="0" w:line="221" w:lineRule="auto"/>
        <w:ind w:firstLine="709"/>
        <w:jc w:val="both"/>
        <w:rPr>
          <w:rFonts w:ascii="Times New Roman" w:eastAsia="Times New Roman" w:hAnsi="Times New Roman" w:cs="Times New Roman"/>
          <w:snapToGrid w:val="0"/>
          <w:sz w:val="24"/>
          <w:szCs w:val="24"/>
        </w:rPr>
      </w:pPr>
      <w:r w:rsidRPr="004B50F8">
        <w:rPr>
          <w:rFonts w:ascii="Times New Roman" w:eastAsia="Times New Roman" w:hAnsi="Times New Roman" w:cs="Times New Roman"/>
          <w:snapToGrid w:val="0"/>
          <w:sz w:val="24"/>
          <w:szCs w:val="24"/>
        </w:rPr>
        <w:t xml:space="preserve">Планируемые средние значения на 3-х летний период для показателя  варьируется в пределах от </w:t>
      </w:r>
      <w:r>
        <w:rPr>
          <w:rFonts w:ascii="Times New Roman" w:eastAsia="Times New Roman" w:hAnsi="Times New Roman" w:cs="Times New Roman"/>
          <w:snapToGrid w:val="0"/>
          <w:sz w:val="24"/>
          <w:szCs w:val="24"/>
        </w:rPr>
        <w:t>18147 рублей</w:t>
      </w:r>
      <w:r w:rsidRPr="004B50F8">
        <w:rPr>
          <w:rFonts w:ascii="Times New Roman" w:eastAsia="Times New Roman" w:hAnsi="Times New Roman" w:cs="Times New Roman"/>
          <w:snapToGrid w:val="0"/>
          <w:sz w:val="24"/>
          <w:szCs w:val="24"/>
        </w:rPr>
        <w:t xml:space="preserve"> – в 2018 году до </w:t>
      </w:r>
      <w:r>
        <w:rPr>
          <w:rFonts w:ascii="Times New Roman" w:eastAsia="Times New Roman" w:hAnsi="Times New Roman" w:cs="Times New Roman"/>
          <w:snapToGrid w:val="0"/>
          <w:sz w:val="24"/>
          <w:szCs w:val="24"/>
        </w:rPr>
        <w:t>19361 рубля</w:t>
      </w:r>
      <w:r w:rsidRPr="004B50F8">
        <w:rPr>
          <w:rFonts w:ascii="Times New Roman" w:eastAsia="Times New Roman" w:hAnsi="Times New Roman" w:cs="Times New Roman"/>
          <w:snapToGrid w:val="0"/>
          <w:sz w:val="24"/>
          <w:szCs w:val="24"/>
        </w:rPr>
        <w:t xml:space="preserve"> – в 2020 году.</w:t>
      </w:r>
    </w:p>
    <w:p w:rsidR="0010545C" w:rsidRDefault="0010545C" w:rsidP="0010545C">
      <w:pPr>
        <w:shd w:val="clear" w:color="auto" w:fill="FFFFFF" w:themeFill="background1"/>
        <w:spacing w:after="0" w:line="221"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Рекомендована </w:t>
      </w:r>
      <w:r w:rsidRPr="00753493">
        <w:rPr>
          <w:rFonts w:ascii="Times New Roman" w:eastAsia="Times New Roman" w:hAnsi="Times New Roman" w:cs="Times New Roman"/>
          <w:bCs/>
          <w:sz w:val="24"/>
          <w:szCs w:val="24"/>
        </w:rPr>
        <w:t>реализаци</w:t>
      </w:r>
      <w:r>
        <w:rPr>
          <w:rFonts w:ascii="Times New Roman" w:eastAsia="Times New Roman" w:hAnsi="Times New Roman" w:cs="Times New Roman"/>
          <w:bCs/>
          <w:sz w:val="24"/>
          <w:szCs w:val="24"/>
        </w:rPr>
        <w:t>я мероприятий, утвержденных</w:t>
      </w:r>
      <w:r w:rsidRPr="0075349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вышеперечисленными нормативными правовыми актами.</w:t>
      </w:r>
    </w:p>
    <w:p w:rsidR="0010545C" w:rsidRPr="009F383E" w:rsidRDefault="0010545C" w:rsidP="004A4F78">
      <w:pPr>
        <w:shd w:val="clear" w:color="auto" w:fill="FFFFFF" w:themeFill="background1"/>
        <w:spacing w:after="0" w:line="240" w:lineRule="exact"/>
        <w:ind w:firstLine="709"/>
        <w:jc w:val="center"/>
        <w:rPr>
          <w:rFonts w:ascii="Times New Roman" w:hAnsi="Times New Roman" w:cs="Times New Roman"/>
          <w:b/>
          <w:sz w:val="16"/>
          <w:szCs w:val="16"/>
        </w:rPr>
      </w:pPr>
    </w:p>
    <w:p w:rsidR="006037FF" w:rsidRPr="009E08D8" w:rsidRDefault="00460916" w:rsidP="004A4F78">
      <w:pPr>
        <w:shd w:val="clear" w:color="auto" w:fill="FFFFFF" w:themeFill="background1"/>
        <w:spacing w:after="0" w:line="240" w:lineRule="exact"/>
        <w:ind w:firstLine="709"/>
        <w:jc w:val="center"/>
        <w:rPr>
          <w:rFonts w:ascii="Times New Roman" w:hAnsi="Times New Roman" w:cs="Times New Roman"/>
          <w:sz w:val="24"/>
          <w:szCs w:val="24"/>
        </w:rPr>
      </w:pPr>
      <w:r w:rsidRPr="009E08D8">
        <w:rPr>
          <w:rFonts w:ascii="Times New Roman" w:hAnsi="Times New Roman" w:cs="Times New Roman"/>
          <w:b/>
          <w:sz w:val="24"/>
          <w:szCs w:val="24"/>
        </w:rPr>
        <w:t>Среднемесячн</w:t>
      </w:r>
      <w:r>
        <w:rPr>
          <w:rFonts w:ascii="Times New Roman" w:hAnsi="Times New Roman" w:cs="Times New Roman"/>
          <w:b/>
          <w:sz w:val="24"/>
          <w:szCs w:val="24"/>
        </w:rPr>
        <w:t>ая</w:t>
      </w:r>
      <w:r w:rsidRPr="009E08D8">
        <w:rPr>
          <w:rFonts w:ascii="Times New Roman" w:hAnsi="Times New Roman" w:cs="Times New Roman"/>
          <w:b/>
          <w:sz w:val="24"/>
          <w:szCs w:val="24"/>
        </w:rPr>
        <w:t xml:space="preserve"> номинальн</w:t>
      </w:r>
      <w:r>
        <w:rPr>
          <w:rFonts w:ascii="Times New Roman" w:hAnsi="Times New Roman" w:cs="Times New Roman"/>
          <w:b/>
          <w:sz w:val="24"/>
          <w:szCs w:val="24"/>
        </w:rPr>
        <w:t>ая</w:t>
      </w:r>
      <w:r w:rsidRPr="009E08D8">
        <w:rPr>
          <w:rFonts w:ascii="Times New Roman" w:hAnsi="Times New Roman" w:cs="Times New Roman"/>
          <w:b/>
          <w:sz w:val="24"/>
          <w:szCs w:val="24"/>
        </w:rPr>
        <w:t xml:space="preserve"> начисленн</w:t>
      </w:r>
      <w:r>
        <w:rPr>
          <w:rFonts w:ascii="Times New Roman" w:hAnsi="Times New Roman" w:cs="Times New Roman"/>
          <w:b/>
          <w:sz w:val="24"/>
          <w:szCs w:val="24"/>
        </w:rPr>
        <w:t>ая</w:t>
      </w:r>
      <w:r w:rsidRPr="009E08D8">
        <w:rPr>
          <w:rFonts w:ascii="Times New Roman" w:hAnsi="Times New Roman" w:cs="Times New Roman"/>
          <w:b/>
          <w:sz w:val="24"/>
          <w:szCs w:val="24"/>
        </w:rPr>
        <w:t xml:space="preserve"> заработн</w:t>
      </w:r>
      <w:r>
        <w:rPr>
          <w:rFonts w:ascii="Times New Roman" w:hAnsi="Times New Roman" w:cs="Times New Roman"/>
          <w:b/>
          <w:sz w:val="24"/>
          <w:szCs w:val="24"/>
        </w:rPr>
        <w:t>ая</w:t>
      </w:r>
      <w:r w:rsidRPr="009E08D8">
        <w:rPr>
          <w:rFonts w:ascii="Times New Roman" w:hAnsi="Times New Roman" w:cs="Times New Roman"/>
          <w:b/>
          <w:sz w:val="24"/>
          <w:szCs w:val="24"/>
        </w:rPr>
        <w:t xml:space="preserve"> плат</w:t>
      </w:r>
      <w:r>
        <w:rPr>
          <w:rFonts w:ascii="Times New Roman" w:hAnsi="Times New Roman" w:cs="Times New Roman"/>
          <w:b/>
          <w:sz w:val="24"/>
          <w:szCs w:val="24"/>
        </w:rPr>
        <w:t>а</w:t>
      </w:r>
      <w:r w:rsidR="008D69B0">
        <w:rPr>
          <w:rFonts w:ascii="Times New Roman" w:hAnsi="Times New Roman" w:cs="Times New Roman"/>
          <w:b/>
          <w:sz w:val="24"/>
          <w:szCs w:val="24"/>
        </w:rPr>
        <w:t xml:space="preserve"> </w:t>
      </w:r>
      <w:r w:rsidR="006037FF" w:rsidRPr="009E08D8">
        <w:rPr>
          <w:rFonts w:ascii="Times New Roman" w:hAnsi="Times New Roman" w:cs="Times New Roman"/>
          <w:b/>
          <w:sz w:val="24"/>
          <w:szCs w:val="24"/>
        </w:rPr>
        <w:t>работников муниципальных общеобразовательных учреждений, (рублей)</w:t>
      </w:r>
    </w:p>
    <w:p w:rsidR="006037FF" w:rsidRPr="009E08D8" w:rsidRDefault="006037FF" w:rsidP="004A4F78">
      <w:pPr>
        <w:shd w:val="clear" w:color="auto" w:fill="FFFFFF" w:themeFill="background1"/>
        <w:spacing w:after="0" w:line="240" w:lineRule="exact"/>
        <w:ind w:firstLine="709"/>
        <w:jc w:val="both"/>
        <w:rPr>
          <w:rFonts w:ascii="Times New Roman" w:hAnsi="Times New Roman" w:cs="Times New Roman"/>
          <w:i/>
          <w:sz w:val="24"/>
          <w:szCs w:val="24"/>
        </w:rPr>
      </w:pPr>
    </w:p>
    <w:p w:rsidR="005B2C25" w:rsidRPr="009E08D8" w:rsidRDefault="004F546E" w:rsidP="004A4F78">
      <w:pPr>
        <w:shd w:val="clear" w:color="auto" w:fill="FFFFFF" w:themeFill="background1"/>
        <w:spacing w:after="0" w:line="240" w:lineRule="exact"/>
        <w:ind w:firstLine="709"/>
        <w:jc w:val="both"/>
        <w:rPr>
          <w:rFonts w:ascii="Times New Roman" w:hAnsi="Times New Roman" w:cs="Times New Roman"/>
          <w:sz w:val="24"/>
          <w:szCs w:val="24"/>
        </w:rPr>
      </w:pPr>
      <w:r w:rsidRPr="009E08D8">
        <w:rPr>
          <w:rFonts w:ascii="Times New Roman" w:hAnsi="Times New Roman" w:cs="Times New Roman"/>
          <w:sz w:val="24"/>
          <w:szCs w:val="24"/>
        </w:rPr>
        <w:t>Отмечена положительная динамика и</w:t>
      </w:r>
      <w:r w:rsidRPr="009E08D8">
        <w:rPr>
          <w:rFonts w:ascii="Times New Roman" w:hAnsi="Times New Roman" w:cs="Times New Roman"/>
          <w:b/>
          <w:sz w:val="24"/>
          <w:szCs w:val="24"/>
        </w:rPr>
        <w:t xml:space="preserve"> с</w:t>
      </w:r>
      <w:r w:rsidR="00A31061" w:rsidRPr="009E08D8">
        <w:rPr>
          <w:rFonts w:ascii="Times New Roman" w:hAnsi="Times New Roman" w:cs="Times New Roman"/>
          <w:b/>
          <w:sz w:val="24"/>
          <w:szCs w:val="24"/>
        </w:rPr>
        <w:t>реднемесячн</w:t>
      </w:r>
      <w:r w:rsidRPr="009E08D8">
        <w:rPr>
          <w:rFonts w:ascii="Times New Roman" w:hAnsi="Times New Roman" w:cs="Times New Roman"/>
          <w:b/>
          <w:sz w:val="24"/>
          <w:szCs w:val="24"/>
        </w:rPr>
        <w:t>ой</w:t>
      </w:r>
      <w:r w:rsidR="00A31061" w:rsidRPr="009E08D8">
        <w:rPr>
          <w:rFonts w:ascii="Times New Roman" w:hAnsi="Times New Roman" w:cs="Times New Roman"/>
          <w:b/>
          <w:sz w:val="24"/>
          <w:szCs w:val="24"/>
        </w:rPr>
        <w:t xml:space="preserve"> номинальн</w:t>
      </w:r>
      <w:r w:rsidRPr="009E08D8">
        <w:rPr>
          <w:rFonts w:ascii="Times New Roman" w:hAnsi="Times New Roman" w:cs="Times New Roman"/>
          <w:b/>
          <w:sz w:val="24"/>
          <w:szCs w:val="24"/>
        </w:rPr>
        <w:t>ой</w:t>
      </w:r>
      <w:r w:rsidR="00A31061" w:rsidRPr="009E08D8">
        <w:rPr>
          <w:rFonts w:ascii="Times New Roman" w:hAnsi="Times New Roman" w:cs="Times New Roman"/>
          <w:b/>
          <w:sz w:val="24"/>
          <w:szCs w:val="24"/>
        </w:rPr>
        <w:t xml:space="preserve"> начисленн</w:t>
      </w:r>
      <w:r w:rsidRPr="009E08D8">
        <w:rPr>
          <w:rFonts w:ascii="Times New Roman" w:hAnsi="Times New Roman" w:cs="Times New Roman"/>
          <w:b/>
          <w:sz w:val="24"/>
          <w:szCs w:val="24"/>
        </w:rPr>
        <w:t>ой</w:t>
      </w:r>
      <w:r w:rsidR="00A31061" w:rsidRPr="009E08D8">
        <w:rPr>
          <w:rFonts w:ascii="Times New Roman" w:hAnsi="Times New Roman" w:cs="Times New Roman"/>
          <w:b/>
          <w:sz w:val="24"/>
          <w:szCs w:val="24"/>
        </w:rPr>
        <w:t xml:space="preserve"> заработн</w:t>
      </w:r>
      <w:r w:rsidRPr="009E08D8">
        <w:rPr>
          <w:rFonts w:ascii="Times New Roman" w:hAnsi="Times New Roman" w:cs="Times New Roman"/>
          <w:b/>
          <w:sz w:val="24"/>
          <w:szCs w:val="24"/>
        </w:rPr>
        <w:t>ой</w:t>
      </w:r>
      <w:r w:rsidR="00A31061" w:rsidRPr="009E08D8">
        <w:rPr>
          <w:rFonts w:ascii="Times New Roman" w:hAnsi="Times New Roman" w:cs="Times New Roman"/>
          <w:b/>
          <w:sz w:val="24"/>
          <w:szCs w:val="24"/>
        </w:rPr>
        <w:t xml:space="preserve"> плат</w:t>
      </w:r>
      <w:r w:rsidRPr="009E08D8">
        <w:rPr>
          <w:rFonts w:ascii="Times New Roman" w:hAnsi="Times New Roman" w:cs="Times New Roman"/>
          <w:b/>
          <w:sz w:val="24"/>
          <w:szCs w:val="24"/>
        </w:rPr>
        <w:t>ы</w:t>
      </w:r>
      <w:r w:rsidR="00A31061" w:rsidRPr="009E08D8">
        <w:rPr>
          <w:rFonts w:ascii="Times New Roman" w:hAnsi="Times New Roman" w:cs="Times New Roman"/>
          <w:b/>
          <w:sz w:val="24"/>
          <w:szCs w:val="24"/>
        </w:rPr>
        <w:t xml:space="preserve"> работников муниципальных общеобразовательных учреждений</w:t>
      </w:r>
      <w:r w:rsidRPr="009E08D8">
        <w:rPr>
          <w:rFonts w:ascii="Times New Roman" w:hAnsi="Times New Roman" w:cs="Times New Roman"/>
          <w:sz w:val="24"/>
          <w:szCs w:val="24"/>
        </w:rPr>
        <w:t>в 21 муниципальном образовании области. Однако в Ракитянском районе  заработная плата данной категории работников осталась на уровне 2016 года.</w:t>
      </w:r>
    </w:p>
    <w:p w:rsidR="004F546E" w:rsidRPr="004F546E" w:rsidRDefault="004F546E" w:rsidP="004A4F78">
      <w:pPr>
        <w:shd w:val="clear" w:color="auto" w:fill="FFFFFF" w:themeFill="background1"/>
        <w:spacing w:after="0" w:line="240" w:lineRule="exact"/>
        <w:ind w:firstLine="709"/>
        <w:jc w:val="both"/>
        <w:rPr>
          <w:rFonts w:ascii="Times New Roman" w:hAnsi="Times New Roman" w:cs="Times New Roman"/>
          <w:sz w:val="24"/>
          <w:szCs w:val="24"/>
        </w:rPr>
      </w:pPr>
      <w:r w:rsidRPr="009E08D8">
        <w:rPr>
          <w:rFonts w:ascii="Times New Roman" w:hAnsi="Times New Roman" w:cs="Times New Roman"/>
          <w:sz w:val="24"/>
          <w:szCs w:val="24"/>
        </w:rPr>
        <w:t>С</w:t>
      </w:r>
      <w:r w:rsidR="008E4517">
        <w:rPr>
          <w:rFonts w:ascii="Times New Roman" w:hAnsi="Times New Roman" w:cs="Times New Roman"/>
          <w:sz w:val="24"/>
          <w:szCs w:val="24"/>
        </w:rPr>
        <w:t xml:space="preserve"> </w:t>
      </w:r>
      <w:r w:rsidRPr="009E08D8">
        <w:rPr>
          <w:rFonts w:ascii="Times New Roman" w:hAnsi="Times New Roman" w:cs="Times New Roman"/>
          <w:sz w:val="24"/>
          <w:szCs w:val="24"/>
        </w:rPr>
        <w:t>января 2008 года все общеобразовательные учреждения области</w:t>
      </w:r>
      <w:r w:rsidRPr="004F546E">
        <w:rPr>
          <w:rFonts w:ascii="Times New Roman" w:hAnsi="Times New Roman" w:cs="Times New Roman"/>
          <w:sz w:val="24"/>
          <w:szCs w:val="24"/>
        </w:rPr>
        <w:t>, в том числе и малокомплектные школы, перешли на новую систему оплаты труда на основе принципов нормативн</w:t>
      </w:r>
      <w:r>
        <w:rPr>
          <w:rFonts w:ascii="Times New Roman" w:hAnsi="Times New Roman" w:cs="Times New Roman"/>
          <w:sz w:val="24"/>
          <w:szCs w:val="24"/>
        </w:rPr>
        <w:t xml:space="preserve">о-подушевого финансирования. Финансирование </w:t>
      </w:r>
      <w:r w:rsidRPr="004F546E">
        <w:rPr>
          <w:rFonts w:ascii="Times New Roman" w:hAnsi="Times New Roman" w:cs="Times New Roman"/>
          <w:sz w:val="24"/>
          <w:szCs w:val="24"/>
        </w:rPr>
        <w:t>общеобраз</w:t>
      </w:r>
      <w:r>
        <w:rPr>
          <w:rFonts w:ascii="Times New Roman" w:hAnsi="Times New Roman" w:cs="Times New Roman"/>
          <w:sz w:val="24"/>
          <w:szCs w:val="24"/>
        </w:rPr>
        <w:t xml:space="preserve">овательных организаций Белгородской области </w:t>
      </w:r>
      <w:r w:rsidRPr="004F546E">
        <w:rPr>
          <w:rFonts w:ascii="Times New Roman" w:hAnsi="Times New Roman" w:cs="Times New Roman"/>
          <w:sz w:val="24"/>
          <w:szCs w:val="24"/>
        </w:rPr>
        <w:t>осуществляется в соответствии с расчетным подушевым нормативом, утвержденным законом Белгородской области от 20 декабря 2004 г</w:t>
      </w:r>
      <w:r>
        <w:rPr>
          <w:rFonts w:ascii="Times New Roman" w:hAnsi="Times New Roman" w:cs="Times New Roman"/>
          <w:sz w:val="24"/>
          <w:szCs w:val="24"/>
        </w:rPr>
        <w:t xml:space="preserve">ода </w:t>
      </w:r>
      <w:r w:rsidRPr="004F546E">
        <w:rPr>
          <w:rFonts w:ascii="Times New Roman" w:hAnsi="Times New Roman" w:cs="Times New Roman"/>
          <w:sz w:val="24"/>
          <w:szCs w:val="24"/>
        </w:rPr>
        <w:t>№</w:t>
      </w:r>
      <w:r w:rsidR="00BA443D">
        <w:rPr>
          <w:rFonts w:ascii="Times New Roman" w:hAnsi="Times New Roman" w:cs="Times New Roman"/>
          <w:sz w:val="24"/>
          <w:szCs w:val="24"/>
        </w:rPr>
        <w:t xml:space="preserve"> </w:t>
      </w:r>
      <w:r w:rsidRPr="004F546E">
        <w:rPr>
          <w:rFonts w:ascii="Times New Roman" w:hAnsi="Times New Roman" w:cs="Times New Roman"/>
          <w:sz w:val="24"/>
          <w:szCs w:val="24"/>
        </w:rPr>
        <w:t>160 «О нормативах расходов на реализацию основных обще</w:t>
      </w:r>
      <w:r>
        <w:rPr>
          <w:rFonts w:ascii="Times New Roman" w:hAnsi="Times New Roman" w:cs="Times New Roman"/>
          <w:sz w:val="24"/>
          <w:szCs w:val="24"/>
        </w:rPr>
        <w:t>образовательных программ»</w:t>
      </w:r>
      <w:r w:rsidR="0075740B">
        <w:rPr>
          <w:rFonts w:ascii="Times New Roman" w:hAnsi="Times New Roman" w:cs="Times New Roman"/>
          <w:sz w:val="24"/>
          <w:szCs w:val="24"/>
        </w:rPr>
        <w:t xml:space="preserve"> </w:t>
      </w:r>
      <w:r w:rsidRPr="004F546E">
        <w:rPr>
          <w:rFonts w:ascii="Times New Roman" w:hAnsi="Times New Roman" w:cs="Times New Roman"/>
          <w:sz w:val="24"/>
          <w:szCs w:val="24"/>
        </w:rPr>
        <w:t xml:space="preserve">с учетом внесенных в него изменений. </w:t>
      </w:r>
      <w:r>
        <w:rPr>
          <w:rFonts w:ascii="Times New Roman" w:hAnsi="Times New Roman" w:cs="Times New Roman"/>
          <w:sz w:val="24"/>
          <w:szCs w:val="24"/>
        </w:rPr>
        <w:t xml:space="preserve">Величина </w:t>
      </w:r>
      <w:r w:rsidRPr="004F546E">
        <w:rPr>
          <w:rFonts w:ascii="Times New Roman" w:hAnsi="Times New Roman" w:cs="Times New Roman"/>
          <w:sz w:val="24"/>
          <w:szCs w:val="24"/>
        </w:rPr>
        <w:t>подушевого норматива  определена по ступеням образования и по т</w:t>
      </w:r>
      <w:r>
        <w:rPr>
          <w:rFonts w:ascii="Times New Roman" w:hAnsi="Times New Roman" w:cs="Times New Roman"/>
          <w:sz w:val="24"/>
          <w:szCs w:val="24"/>
        </w:rPr>
        <w:t xml:space="preserve">ипам классов дифференцированно </w:t>
      </w:r>
      <w:r w:rsidRPr="004F546E">
        <w:rPr>
          <w:rFonts w:ascii="Times New Roman" w:hAnsi="Times New Roman" w:cs="Times New Roman"/>
          <w:sz w:val="24"/>
          <w:szCs w:val="24"/>
        </w:rPr>
        <w:t xml:space="preserve">для городских и сельских школ и включает в себя ФОТ и прочие учебные расходы. </w:t>
      </w:r>
    </w:p>
    <w:p w:rsidR="00BA443D" w:rsidRDefault="004F546E" w:rsidP="004A4F78">
      <w:pPr>
        <w:shd w:val="clear" w:color="auto" w:fill="FFFFFF" w:themeFill="background1"/>
        <w:spacing w:after="0" w:line="240" w:lineRule="exact"/>
        <w:ind w:firstLine="709"/>
        <w:jc w:val="both"/>
        <w:rPr>
          <w:rFonts w:ascii="Times New Roman" w:hAnsi="Times New Roman" w:cs="Times New Roman"/>
          <w:sz w:val="24"/>
          <w:szCs w:val="24"/>
        </w:rPr>
      </w:pPr>
      <w:r w:rsidRPr="004F546E">
        <w:rPr>
          <w:rFonts w:ascii="Times New Roman" w:hAnsi="Times New Roman" w:cs="Times New Roman"/>
          <w:sz w:val="24"/>
          <w:szCs w:val="24"/>
        </w:rPr>
        <w:t>Формирование фонда оплаты труда общеобразовательной организации о</w:t>
      </w:r>
      <w:r>
        <w:rPr>
          <w:rFonts w:ascii="Times New Roman" w:hAnsi="Times New Roman" w:cs="Times New Roman"/>
          <w:sz w:val="24"/>
          <w:szCs w:val="24"/>
        </w:rPr>
        <w:t xml:space="preserve">существляется в соответствии с постановлением </w:t>
      </w:r>
      <w:r w:rsidRPr="004F546E">
        <w:rPr>
          <w:rFonts w:ascii="Times New Roman" w:hAnsi="Times New Roman" w:cs="Times New Roman"/>
          <w:sz w:val="24"/>
          <w:szCs w:val="24"/>
        </w:rPr>
        <w:t>Пра</w:t>
      </w:r>
      <w:r>
        <w:rPr>
          <w:rFonts w:ascii="Times New Roman" w:hAnsi="Times New Roman" w:cs="Times New Roman"/>
          <w:sz w:val="24"/>
          <w:szCs w:val="24"/>
        </w:rPr>
        <w:t>вительства Белгородской области</w:t>
      </w:r>
      <w:r>
        <w:rPr>
          <w:rFonts w:ascii="Times New Roman" w:hAnsi="Times New Roman" w:cs="Times New Roman"/>
          <w:sz w:val="24"/>
          <w:szCs w:val="24"/>
        </w:rPr>
        <w:br/>
      </w:r>
      <w:r w:rsidRPr="004F546E">
        <w:rPr>
          <w:rFonts w:ascii="Times New Roman" w:hAnsi="Times New Roman" w:cs="Times New Roman"/>
          <w:sz w:val="24"/>
          <w:szCs w:val="24"/>
        </w:rPr>
        <w:t>от 30 ноября 2006 года № 236-пп «Об утверждении методики формирования системы оплаты труда и стимулирования работников государственных образовательных организаций Белгородской области и муниципальных организаций, реализующих программы начального, общего, основного общего, среднего</w:t>
      </w:r>
      <w:r w:rsidR="00BA443D">
        <w:rPr>
          <w:rFonts w:ascii="Times New Roman" w:hAnsi="Times New Roman" w:cs="Times New Roman"/>
          <w:sz w:val="24"/>
          <w:szCs w:val="24"/>
        </w:rPr>
        <w:t xml:space="preserve"> (полного) общего образования»,</w:t>
      </w:r>
      <w:r w:rsidR="00675B50">
        <w:rPr>
          <w:rFonts w:ascii="Times New Roman" w:hAnsi="Times New Roman" w:cs="Times New Roman"/>
          <w:sz w:val="24"/>
          <w:szCs w:val="24"/>
        </w:rPr>
        <w:t xml:space="preserve"> </w:t>
      </w:r>
      <w:r w:rsidRPr="004F546E">
        <w:rPr>
          <w:rFonts w:ascii="Times New Roman" w:hAnsi="Times New Roman" w:cs="Times New Roman"/>
          <w:sz w:val="24"/>
          <w:szCs w:val="24"/>
        </w:rPr>
        <w:t>с учетом внесенных изменений. Данным постановлением предусматриваются поправочные коэффициенты к нормативам расходов на одного обучающегося для малокомплектных школ, которые ежегодно пересматриваются.</w:t>
      </w:r>
    </w:p>
    <w:p w:rsidR="00460916" w:rsidRDefault="008E4517" w:rsidP="004A4F78">
      <w:pPr>
        <w:shd w:val="clear" w:color="auto" w:fill="FFFFFF" w:themeFill="background1"/>
        <w:spacing w:after="0" w:line="240" w:lineRule="exact"/>
        <w:ind w:firstLine="709"/>
        <w:jc w:val="both"/>
        <w:rPr>
          <w:rFonts w:ascii="Times New Roman" w:hAnsi="Times New Roman" w:cs="Times New Roman"/>
          <w:sz w:val="24"/>
          <w:szCs w:val="24"/>
        </w:rPr>
      </w:pPr>
      <w:r w:rsidRPr="008E4517">
        <w:rPr>
          <w:rFonts w:ascii="Times New Roman" w:hAnsi="Times New Roman" w:cs="Times New Roman"/>
          <w:sz w:val="24"/>
          <w:szCs w:val="24"/>
        </w:rPr>
        <w:t>Максимальное  значение в 2017 году данного показателя отмечено в Староо</w:t>
      </w:r>
      <w:r>
        <w:rPr>
          <w:rFonts w:ascii="Times New Roman" w:hAnsi="Times New Roman" w:cs="Times New Roman"/>
          <w:sz w:val="24"/>
          <w:szCs w:val="24"/>
        </w:rPr>
        <w:t>скольском городском округе – 26</w:t>
      </w:r>
      <w:r w:rsidRPr="008E4517">
        <w:rPr>
          <w:rFonts w:ascii="Times New Roman" w:hAnsi="Times New Roman" w:cs="Times New Roman"/>
          <w:sz w:val="24"/>
          <w:szCs w:val="24"/>
        </w:rPr>
        <w:t>832,7 руб</w:t>
      </w:r>
      <w:r>
        <w:rPr>
          <w:rFonts w:ascii="Times New Roman" w:hAnsi="Times New Roman" w:cs="Times New Roman"/>
          <w:sz w:val="24"/>
          <w:szCs w:val="24"/>
        </w:rPr>
        <w:t>ля</w:t>
      </w:r>
      <w:r w:rsidRPr="008E4517">
        <w:rPr>
          <w:rFonts w:ascii="Times New Roman" w:hAnsi="Times New Roman" w:cs="Times New Roman"/>
          <w:sz w:val="24"/>
          <w:szCs w:val="24"/>
        </w:rPr>
        <w:t xml:space="preserve"> (</w:t>
      </w:r>
      <w:r w:rsidR="00675B50">
        <w:rPr>
          <w:rFonts w:ascii="Times New Roman" w:hAnsi="Times New Roman" w:cs="Times New Roman"/>
          <w:sz w:val="24"/>
          <w:szCs w:val="24"/>
        </w:rPr>
        <w:t>1</w:t>
      </w:r>
      <w:r w:rsidRPr="008E4517">
        <w:rPr>
          <w:rFonts w:ascii="Times New Roman" w:hAnsi="Times New Roman" w:cs="Times New Roman"/>
          <w:sz w:val="24"/>
          <w:szCs w:val="24"/>
        </w:rPr>
        <w:t xml:space="preserve"> группа), </w:t>
      </w:r>
      <w:r>
        <w:rPr>
          <w:rFonts w:ascii="Times New Roman" w:hAnsi="Times New Roman" w:cs="Times New Roman"/>
          <w:sz w:val="24"/>
          <w:szCs w:val="24"/>
        </w:rPr>
        <w:t>г. Белгороде – 25</w:t>
      </w:r>
      <w:r w:rsidRPr="008E4517">
        <w:rPr>
          <w:rFonts w:ascii="Times New Roman" w:hAnsi="Times New Roman" w:cs="Times New Roman"/>
          <w:sz w:val="24"/>
          <w:szCs w:val="24"/>
        </w:rPr>
        <w:t>649,7 руб</w:t>
      </w:r>
      <w:r>
        <w:rPr>
          <w:rFonts w:ascii="Times New Roman" w:hAnsi="Times New Roman" w:cs="Times New Roman"/>
          <w:sz w:val="24"/>
          <w:szCs w:val="24"/>
        </w:rPr>
        <w:t>лей</w:t>
      </w:r>
      <w:r w:rsidR="00675B50">
        <w:rPr>
          <w:rFonts w:ascii="Times New Roman" w:hAnsi="Times New Roman" w:cs="Times New Roman"/>
          <w:sz w:val="24"/>
          <w:szCs w:val="24"/>
        </w:rPr>
        <w:br/>
      </w:r>
      <w:r w:rsidRPr="008E4517">
        <w:rPr>
          <w:rFonts w:ascii="Times New Roman" w:hAnsi="Times New Roman" w:cs="Times New Roman"/>
          <w:sz w:val="24"/>
          <w:szCs w:val="24"/>
        </w:rPr>
        <w:t>(</w:t>
      </w:r>
      <w:r w:rsidR="00675B50">
        <w:rPr>
          <w:rFonts w:ascii="Times New Roman" w:hAnsi="Times New Roman" w:cs="Times New Roman"/>
          <w:sz w:val="24"/>
          <w:szCs w:val="24"/>
        </w:rPr>
        <w:t>1</w:t>
      </w:r>
      <w:r w:rsidRPr="008E4517">
        <w:rPr>
          <w:rFonts w:ascii="Times New Roman" w:hAnsi="Times New Roman" w:cs="Times New Roman"/>
          <w:sz w:val="24"/>
          <w:szCs w:val="24"/>
        </w:rPr>
        <w:t xml:space="preserve"> гр</w:t>
      </w:r>
      <w:r>
        <w:rPr>
          <w:rFonts w:ascii="Times New Roman" w:hAnsi="Times New Roman" w:cs="Times New Roman"/>
          <w:sz w:val="24"/>
          <w:szCs w:val="24"/>
        </w:rPr>
        <w:t>уппа), Белгородском районе – 25</w:t>
      </w:r>
      <w:r w:rsidRPr="008E4517">
        <w:rPr>
          <w:rFonts w:ascii="Times New Roman" w:hAnsi="Times New Roman" w:cs="Times New Roman"/>
          <w:sz w:val="24"/>
          <w:szCs w:val="24"/>
        </w:rPr>
        <w:t>557,0 руб</w:t>
      </w:r>
      <w:r>
        <w:rPr>
          <w:rFonts w:ascii="Times New Roman" w:hAnsi="Times New Roman" w:cs="Times New Roman"/>
          <w:sz w:val="24"/>
          <w:szCs w:val="24"/>
        </w:rPr>
        <w:t>лей</w:t>
      </w:r>
      <w:r w:rsidRPr="008E4517">
        <w:rPr>
          <w:rFonts w:ascii="Times New Roman" w:hAnsi="Times New Roman" w:cs="Times New Roman"/>
          <w:sz w:val="24"/>
          <w:szCs w:val="24"/>
        </w:rPr>
        <w:t xml:space="preserve"> (</w:t>
      </w:r>
      <w:r w:rsidR="00675B50">
        <w:rPr>
          <w:rFonts w:ascii="Times New Roman" w:hAnsi="Times New Roman" w:cs="Times New Roman"/>
          <w:sz w:val="24"/>
          <w:szCs w:val="24"/>
        </w:rPr>
        <w:t>2</w:t>
      </w:r>
      <w:r w:rsidRPr="008E4517">
        <w:rPr>
          <w:rFonts w:ascii="Times New Roman" w:hAnsi="Times New Roman" w:cs="Times New Roman"/>
          <w:sz w:val="24"/>
          <w:szCs w:val="24"/>
        </w:rPr>
        <w:t xml:space="preserve"> группа). Минимальный уровень заработной платы данной категории работников отмечен в Вейделевском, Краснояружском, Красногвардейском, Грайворо</w:t>
      </w:r>
      <w:r>
        <w:rPr>
          <w:rFonts w:ascii="Times New Roman" w:hAnsi="Times New Roman" w:cs="Times New Roman"/>
          <w:sz w:val="24"/>
          <w:szCs w:val="24"/>
        </w:rPr>
        <w:t>нском, Ивнянском районах (от 18</w:t>
      </w:r>
      <w:r w:rsidRPr="008E4517">
        <w:rPr>
          <w:rFonts w:ascii="Times New Roman" w:hAnsi="Times New Roman" w:cs="Times New Roman"/>
          <w:sz w:val="24"/>
          <w:szCs w:val="24"/>
        </w:rPr>
        <w:t xml:space="preserve">662,5 </w:t>
      </w:r>
      <w:r>
        <w:rPr>
          <w:rFonts w:ascii="Times New Roman" w:hAnsi="Times New Roman" w:cs="Times New Roman"/>
          <w:sz w:val="24"/>
          <w:szCs w:val="24"/>
        </w:rPr>
        <w:t>до 20</w:t>
      </w:r>
      <w:r w:rsidRPr="008E4517">
        <w:rPr>
          <w:rFonts w:ascii="Times New Roman" w:hAnsi="Times New Roman" w:cs="Times New Roman"/>
          <w:sz w:val="24"/>
          <w:szCs w:val="24"/>
        </w:rPr>
        <w:t>434,4 руб</w:t>
      </w:r>
      <w:r>
        <w:rPr>
          <w:rFonts w:ascii="Times New Roman" w:hAnsi="Times New Roman" w:cs="Times New Roman"/>
          <w:sz w:val="24"/>
          <w:szCs w:val="24"/>
        </w:rPr>
        <w:t>лей</w:t>
      </w:r>
      <w:r w:rsidRPr="008E4517">
        <w:rPr>
          <w:rFonts w:ascii="Times New Roman" w:hAnsi="Times New Roman" w:cs="Times New Roman"/>
          <w:sz w:val="24"/>
          <w:szCs w:val="24"/>
        </w:rPr>
        <w:t>), в остальных муниципальных районах зараб</w:t>
      </w:r>
      <w:r>
        <w:rPr>
          <w:rFonts w:ascii="Times New Roman" w:hAnsi="Times New Roman" w:cs="Times New Roman"/>
          <w:sz w:val="24"/>
          <w:szCs w:val="24"/>
        </w:rPr>
        <w:t>отная плата превышает уровень 20</w:t>
      </w:r>
      <w:r w:rsidRPr="008E4517">
        <w:rPr>
          <w:rFonts w:ascii="Times New Roman" w:hAnsi="Times New Roman" w:cs="Times New Roman"/>
          <w:sz w:val="24"/>
          <w:szCs w:val="24"/>
        </w:rPr>
        <w:t>434,4 руб</w:t>
      </w:r>
      <w:r>
        <w:rPr>
          <w:rFonts w:ascii="Times New Roman" w:hAnsi="Times New Roman" w:cs="Times New Roman"/>
          <w:sz w:val="24"/>
          <w:szCs w:val="24"/>
        </w:rPr>
        <w:t>лей.</w:t>
      </w:r>
      <w:r w:rsidR="003B0FFB">
        <w:rPr>
          <w:rFonts w:ascii="Times New Roman" w:hAnsi="Times New Roman" w:cs="Times New Roman"/>
          <w:sz w:val="24"/>
          <w:szCs w:val="24"/>
        </w:rPr>
        <w:t xml:space="preserve"> </w:t>
      </w:r>
      <w:r w:rsidRPr="008E4517">
        <w:rPr>
          <w:rFonts w:ascii="Times New Roman" w:hAnsi="Times New Roman" w:cs="Times New Roman"/>
          <w:sz w:val="24"/>
          <w:szCs w:val="24"/>
        </w:rPr>
        <w:t xml:space="preserve">Максимальный </w:t>
      </w:r>
      <w:r>
        <w:rPr>
          <w:rFonts w:ascii="Times New Roman" w:hAnsi="Times New Roman" w:cs="Times New Roman"/>
          <w:sz w:val="24"/>
          <w:szCs w:val="24"/>
        </w:rPr>
        <w:t>и минимальный уровни в</w:t>
      </w:r>
      <w:r w:rsidRPr="008E4517">
        <w:rPr>
          <w:rFonts w:ascii="Times New Roman" w:hAnsi="Times New Roman" w:cs="Times New Roman"/>
          <w:sz w:val="24"/>
          <w:szCs w:val="24"/>
        </w:rPr>
        <w:t xml:space="preserve"> 2016 год</w:t>
      </w:r>
      <w:r>
        <w:rPr>
          <w:rFonts w:ascii="Times New Roman" w:hAnsi="Times New Roman" w:cs="Times New Roman"/>
          <w:sz w:val="24"/>
          <w:szCs w:val="24"/>
        </w:rPr>
        <w:t>у также</w:t>
      </w:r>
      <w:r w:rsidRPr="008E4517">
        <w:rPr>
          <w:rFonts w:ascii="Times New Roman" w:hAnsi="Times New Roman" w:cs="Times New Roman"/>
          <w:sz w:val="24"/>
          <w:szCs w:val="24"/>
        </w:rPr>
        <w:t xml:space="preserve"> был</w:t>
      </w:r>
      <w:r>
        <w:rPr>
          <w:rFonts w:ascii="Times New Roman" w:hAnsi="Times New Roman" w:cs="Times New Roman"/>
          <w:sz w:val="24"/>
          <w:szCs w:val="24"/>
        </w:rPr>
        <w:t>и</w:t>
      </w:r>
      <w:r w:rsidRPr="008E4517">
        <w:rPr>
          <w:rFonts w:ascii="Times New Roman" w:hAnsi="Times New Roman" w:cs="Times New Roman"/>
          <w:sz w:val="24"/>
          <w:szCs w:val="24"/>
        </w:rPr>
        <w:t xml:space="preserve"> в Староо</w:t>
      </w:r>
      <w:r>
        <w:rPr>
          <w:rFonts w:ascii="Times New Roman" w:hAnsi="Times New Roman" w:cs="Times New Roman"/>
          <w:sz w:val="24"/>
          <w:szCs w:val="24"/>
        </w:rPr>
        <w:t xml:space="preserve">скольском городском округе и </w:t>
      </w:r>
      <w:r w:rsidR="003B0FFB">
        <w:rPr>
          <w:rFonts w:ascii="Times New Roman" w:hAnsi="Times New Roman" w:cs="Times New Roman"/>
          <w:sz w:val="24"/>
          <w:szCs w:val="24"/>
        </w:rPr>
        <w:t xml:space="preserve">в </w:t>
      </w:r>
      <w:r w:rsidRPr="008E4517">
        <w:rPr>
          <w:rFonts w:ascii="Times New Roman" w:hAnsi="Times New Roman" w:cs="Times New Roman"/>
          <w:sz w:val="24"/>
          <w:szCs w:val="24"/>
        </w:rPr>
        <w:t xml:space="preserve">Вейделевском районе </w:t>
      </w:r>
      <w:r w:rsidR="003B0FFB">
        <w:rPr>
          <w:rFonts w:ascii="Times New Roman" w:hAnsi="Times New Roman" w:cs="Times New Roman"/>
          <w:sz w:val="24"/>
          <w:szCs w:val="24"/>
        </w:rPr>
        <w:t>(</w:t>
      </w:r>
      <w:r>
        <w:rPr>
          <w:rFonts w:ascii="Times New Roman" w:hAnsi="Times New Roman" w:cs="Times New Roman"/>
          <w:sz w:val="24"/>
          <w:szCs w:val="24"/>
        </w:rPr>
        <w:t>26</w:t>
      </w:r>
      <w:r w:rsidRPr="008E4517">
        <w:rPr>
          <w:rFonts w:ascii="Times New Roman" w:hAnsi="Times New Roman" w:cs="Times New Roman"/>
          <w:sz w:val="24"/>
          <w:szCs w:val="24"/>
        </w:rPr>
        <w:t>382,6 руб</w:t>
      </w:r>
      <w:r>
        <w:rPr>
          <w:rFonts w:ascii="Times New Roman" w:hAnsi="Times New Roman" w:cs="Times New Roman"/>
          <w:sz w:val="24"/>
          <w:szCs w:val="24"/>
        </w:rPr>
        <w:t>ля</w:t>
      </w:r>
      <w:r w:rsidR="003B0FFB">
        <w:rPr>
          <w:rFonts w:ascii="Times New Roman" w:hAnsi="Times New Roman" w:cs="Times New Roman"/>
          <w:sz w:val="24"/>
          <w:szCs w:val="24"/>
        </w:rPr>
        <w:br/>
        <w:t xml:space="preserve">и </w:t>
      </w:r>
      <w:r>
        <w:rPr>
          <w:rFonts w:ascii="Times New Roman" w:hAnsi="Times New Roman" w:cs="Times New Roman"/>
          <w:sz w:val="24"/>
          <w:szCs w:val="24"/>
        </w:rPr>
        <w:t>17</w:t>
      </w:r>
      <w:r w:rsidRPr="008E4517">
        <w:rPr>
          <w:rFonts w:ascii="Times New Roman" w:hAnsi="Times New Roman" w:cs="Times New Roman"/>
          <w:sz w:val="24"/>
          <w:szCs w:val="24"/>
        </w:rPr>
        <w:t>621,5 руб</w:t>
      </w:r>
      <w:r>
        <w:rPr>
          <w:rFonts w:ascii="Times New Roman" w:hAnsi="Times New Roman" w:cs="Times New Roman"/>
          <w:sz w:val="24"/>
          <w:szCs w:val="24"/>
        </w:rPr>
        <w:t>л</w:t>
      </w:r>
      <w:r w:rsidR="003B0FFB">
        <w:rPr>
          <w:rFonts w:ascii="Times New Roman" w:hAnsi="Times New Roman" w:cs="Times New Roman"/>
          <w:sz w:val="24"/>
          <w:szCs w:val="24"/>
        </w:rPr>
        <w:t>ь соответственно).</w:t>
      </w:r>
      <w:r w:rsidR="00E86BD0">
        <w:rPr>
          <w:rFonts w:ascii="Times New Roman" w:hAnsi="Times New Roman" w:cs="Times New Roman"/>
          <w:sz w:val="24"/>
          <w:szCs w:val="24"/>
        </w:rPr>
        <w:t xml:space="preserve"> Среднеобластное значение показателя – 21807 рублей.</w:t>
      </w:r>
    </w:p>
    <w:p w:rsidR="00E86BD0" w:rsidRPr="004B50F8" w:rsidRDefault="00E86BD0" w:rsidP="004A4F78">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B50F8">
        <w:rPr>
          <w:rFonts w:ascii="Times New Roman" w:eastAsia="Times New Roman" w:hAnsi="Times New Roman" w:cs="Times New Roman"/>
          <w:snapToGrid w:val="0"/>
          <w:sz w:val="24"/>
          <w:szCs w:val="24"/>
        </w:rPr>
        <w:t xml:space="preserve">Планируемые средние значения на 3-х летний период для показателя  варьируется в пределах от </w:t>
      </w:r>
      <w:r>
        <w:rPr>
          <w:rFonts w:ascii="Times New Roman" w:eastAsia="Times New Roman" w:hAnsi="Times New Roman" w:cs="Times New Roman"/>
          <w:snapToGrid w:val="0"/>
          <w:sz w:val="24"/>
          <w:szCs w:val="24"/>
        </w:rPr>
        <w:t>22833 рублей</w:t>
      </w:r>
      <w:r w:rsidRPr="004B50F8">
        <w:rPr>
          <w:rFonts w:ascii="Times New Roman" w:eastAsia="Times New Roman" w:hAnsi="Times New Roman" w:cs="Times New Roman"/>
          <w:snapToGrid w:val="0"/>
          <w:sz w:val="24"/>
          <w:szCs w:val="24"/>
        </w:rPr>
        <w:t xml:space="preserve"> – в 2018 году до </w:t>
      </w:r>
      <w:r>
        <w:rPr>
          <w:rFonts w:ascii="Times New Roman" w:eastAsia="Times New Roman" w:hAnsi="Times New Roman" w:cs="Times New Roman"/>
          <w:snapToGrid w:val="0"/>
          <w:sz w:val="24"/>
          <w:szCs w:val="24"/>
        </w:rPr>
        <w:t>24853 рублей</w:t>
      </w:r>
      <w:r w:rsidRPr="004B50F8">
        <w:rPr>
          <w:rFonts w:ascii="Times New Roman" w:eastAsia="Times New Roman" w:hAnsi="Times New Roman" w:cs="Times New Roman"/>
          <w:snapToGrid w:val="0"/>
          <w:sz w:val="24"/>
          <w:szCs w:val="24"/>
        </w:rPr>
        <w:t xml:space="preserve"> – в 2020 году.</w:t>
      </w:r>
    </w:p>
    <w:p w:rsidR="002F55A9" w:rsidRDefault="002F55A9" w:rsidP="004A4F78">
      <w:pPr>
        <w:shd w:val="clear" w:color="auto" w:fill="FFFFFF" w:themeFill="background1"/>
        <w:spacing w:after="0" w:line="240" w:lineRule="exact"/>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Рекомендована </w:t>
      </w:r>
      <w:r w:rsidRPr="00753493">
        <w:rPr>
          <w:rFonts w:ascii="Times New Roman" w:eastAsia="Times New Roman" w:hAnsi="Times New Roman" w:cs="Times New Roman"/>
          <w:bCs/>
          <w:sz w:val="24"/>
          <w:szCs w:val="24"/>
        </w:rPr>
        <w:t>реализаци</w:t>
      </w:r>
      <w:r>
        <w:rPr>
          <w:rFonts w:ascii="Times New Roman" w:eastAsia="Times New Roman" w:hAnsi="Times New Roman" w:cs="Times New Roman"/>
          <w:bCs/>
          <w:sz w:val="24"/>
          <w:szCs w:val="24"/>
        </w:rPr>
        <w:t>я мероприятий, утвержденных</w:t>
      </w:r>
      <w:r w:rsidRPr="0075349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вышеперечисленными нормативными правовыми актами.</w:t>
      </w:r>
    </w:p>
    <w:p w:rsidR="00675B50" w:rsidRPr="009F383E" w:rsidRDefault="00675B50" w:rsidP="004A4F78">
      <w:pPr>
        <w:shd w:val="clear" w:color="auto" w:fill="FFFFFF" w:themeFill="background1"/>
        <w:spacing w:after="0" w:line="240" w:lineRule="exact"/>
        <w:ind w:firstLine="709"/>
        <w:jc w:val="both"/>
        <w:rPr>
          <w:rFonts w:ascii="Times New Roman" w:eastAsia="Times New Roman" w:hAnsi="Times New Roman" w:cs="Times New Roman"/>
          <w:bCs/>
          <w:sz w:val="16"/>
          <w:szCs w:val="16"/>
        </w:rPr>
      </w:pPr>
    </w:p>
    <w:p w:rsidR="00460916" w:rsidRPr="004923FC" w:rsidRDefault="00460916" w:rsidP="004A4F78">
      <w:pPr>
        <w:shd w:val="clear" w:color="auto" w:fill="FFFFFF" w:themeFill="background1"/>
        <w:spacing w:after="0" w:line="240" w:lineRule="exact"/>
        <w:ind w:firstLine="709"/>
        <w:jc w:val="center"/>
        <w:rPr>
          <w:rFonts w:ascii="Times New Roman" w:hAnsi="Times New Roman" w:cs="Times New Roman"/>
          <w:sz w:val="24"/>
          <w:szCs w:val="24"/>
        </w:rPr>
      </w:pPr>
      <w:r w:rsidRPr="004923FC">
        <w:rPr>
          <w:rFonts w:ascii="Times New Roman" w:hAnsi="Times New Roman" w:cs="Times New Roman"/>
          <w:b/>
          <w:sz w:val="24"/>
          <w:szCs w:val="24"/>
        </w:rPr>
        <w:t>Среднемесячная номинальная начисленная заработная плата</w:t>
      </w:r>
      <w:r w:rsidR="008D69B0" w:rsidRPr="004923FC">
        <w:rPr>
          <w:rFonts w:ascii="Times New Roman" w:hAnsi="Times New Roman" w:cs="Times New Roman"/>
          <w:b/>
          <w:sz w:val="24"/>
          <w:szCs w:val="24"/>
        </w:rPr>
        <w:t xml:space="preserve"> </w:t>
      </w:r>
      <w:r w:rsidRPr="004923FC">
        <w:rPr>
          <w:rFonts w:ascii="Times New Roman" w:hAnsi="Times New Roman" w:cs="Times New Roman"/>
          <w:b/>
          <w:sz w:val="24"/>
          <w:szCs w:val="24"/>
        </w:rPr>
        <w:t>учителей муниципальных общеобразовательных учреждений, (рублей)</w:t>
      </w:r>
    </w:p>
    <w:p w:rsidR="00460916" w:rsidRPr="004923FC" w:rsidRDefault="00460916" w:rsidP="004A4F78">
      <w:pPr>
        <w:shd w:val="clear" w:color="auto" w:fill="FFFFFF" w:themeFill="background1"/>
        <w:spacing w:after="0" w:line="240" w:lineRule="exact"/>
        <w:ind w:firstLine="567"/>
        <w:jc w:val="center"/>
        <w:rPr>
          <w:rFonts w:ascii="Times New Roman" w:hAnsi="Times New Roman" w:cs="Times New Roman"/>
          <w:sz w:val="24"/>
          <w:szCs w:val="24"/>
        </w:rPr>
      </w:pPr>
    </w:p>
    <w:p w:rsidR="00BA443D" w:rsidRPr="004923FC" w:rsidRDefault="00BA443D" w:rsidP="004A4F78">
      <w:pPr>
        <w:shd w:val="clear" w:color="auto" w:fill="FFFFFF" w:themeFill="background1"/>
        <w:spacing w:after="0" w:line="240" w:lineRule="exact"/>
        <w:ind w:firstLine="709"/>
        <w:jc w:val="both"/>
        <w:rPr>
          <w:rFonts w:ascii="Times New Roman" w:hAnsi="Times New Roman" w:cs="Times New Roman"/>
          <w:sz w:val="24"/>
          <w:szCs w:val="24"/>
        </w:rPr>
      </w:pPr>
      <w:r w:rsidRPr="004923FC">
        <w:rPr>
          <w:rFonts w:ascii="Times New Roman" w:hAnsi="Times New Roman" w:cs="Times New Roman"/>
          <w:sz w:val="24"/>
          <w:szCs w:val="24"/>
        </w:rPr>
        <w:t xml:space="preserve">Система оплаты труда </w:t>
      </w:r>
      <w:r w:rsidRPr="004923FC">
        <w:rPr>
          <w:rFonts w:ascii="Times New Roman" w:hAnsi="Times New Roman" w:cs="Times New Roman"/>
          <w:b/>
          <w:sz w:val="24"/>
          <w:szCs w:val="24"/>
        </w:rPr>
        <w:t>учителей муниципальных общеобра</w:t>
      </w:r>
      <w:r w:rsidR="00460916" w:rsidRPr="004923FC">
        <w:rPr>
          <w:rFonts w:ascii="Times New Roman" w:hAnsi="Times New Roman" w:cs="Times New Roman"/>
          <w:b/>
          <w:sz w:val="24"/>
          <w:szCs w:val="24"/>
        </w:rPr>
        <w:t xml:space="preserve">зовательных учреждений </w:t>
      </w:r>
      <w:r w:rsidRPr="004923FC">
        <w:rPr>
          <w:rFonts w:ascii="Times New Roman" w:hAnsi="Times New Roman" w:cs="Times New Roman"/>
          <w:sz w:val="24"/>
          <w:szCs w:val="24"/>
        </w:rPr>
        <w:t>также регламентируется вышеназва</w:t>
      </w:r>
      <w:r w:rsidR="00AD3D49" w:rsidRPr="004923FC">
        <w:rPr>
          <w:rFonts w:ascii="Times New Roman" w:hAnsi="Times New Roman" w:cs="Times New Roman"/>
          <w:sz w:val="24"/>
          <w:szCs w:val="24"/>
        </w:rPr>
        <w:t>нным нормативным правовым актом</w:t>
      </w:r>
      <w:r w:rsidR="00AD3D49" w:rsidRPr="004923FC">
        <w:rPr>
          <w:rFonts w:ascii="Times New Roman" w:hAnsi="Times New Roman" w:cs="Times New Roman"/>
          <w:sz w:val="24"/>
          <w:szCs w:val="24"/>
        </w:rPr>
        <w:br/>
      </w:r>
      <w:r w:rsidRPr="004923FC">
        <w:rPr>
          <w:rFonts w:ascii="Times New Roman" w:hAnsi="Times New Roman" w:cs="Times New Roman"/>
          <w:sz w:val="24"/>
          <w:szCs w:val="24"/>
        </w:rPr>
        <w:t>и постановлением Правительства Белгородской области от 23 июня 2008 года № 159-пп «Об утверждении Положения об оплате труда работников государственных областных образовательных организаций и областных методических служб». Заработная плата педагогического работника непосредственно осуществляющего учебный процесс состоит из базовой части и стимулирующей части оплаты труда. Базовая часть заработной платы  педагогического работника непосредственно осуществл</w:t>
      </w:r>
      <w:r w:rsidR="009F383E">
        <w:rPr>
          <w:rFonts w:ascii="Times New Roman" w:hAnsi="Times New Roman" w:cs="Times New Roman"/>
          <w:sz w:val="24"/>
          <w:szCs w:val="24"/>
        </w:rPr>
        <w:t xml:space="preserve">яющего учебный процесс зависит </w:t>
      </w:r>
      <w:r w:rsidRPr="004923FC">
        <w:rPr>
          <w:rFonts w:ascii="Times New Roman" w:hAnsi="Times New Roman" w:cs="Times New Roman"/>
          <w:sz w:val="24"/>
          <w:szCs w:val="24"/>
        </w:rPr>
        <w:t>от</w:t>
      </w:r>
      <w:r w:rsidR="009F383E">
        <w:rPr>
          <w:rFonts w:ascii="Times New Roman" w:hAnsi="Times New Roman" w:cs="Times New Roman"/>
          <w:sz w:val="24"/>
          <w:szCs w:val="24"/>
        </w:rPr>
        <w:t xml:space="preserve"> следующих основных факторов: </w:t>
      </w:r>
      <w:r w:rsidRPr="004923FC">
        <w:rPr>
          <w:rFonts w:ascii="Times New Roman" w:hAnsi="Times New Roman" w:cs="Times New Roman"/>
          <w:sz w:val="24"/>
          <w:szCs w:val="24"/>
        </w:rPr>
        <w:t>стоимости бюджетной образовательной услуги, количества обучающихся по предмету в каждом классе, п</w:t>
      </w:r>
      <w:r w:rsidR="00AD3D49" w:rsidRPr="004923FC">
        <w:rPr>
          <w:rFonts w:ascii="Times New Roman" w:hAnsi="Times New Roman" w:cs="Times New Roman"/>
          <w:sz w:val="24"/>
          <w:szCs w:val="24"/>
        </w:rPr>
        <w:t>едагогической нагрузки учителя,</w:t>
      </w:r>
      <w:r w:rsidR="00FC2D94">
        <w:rPr>
          <w:rFonts w:ascii="Times New Roman" w:hAnsi="Times New Roman" w:cs="Times New Roman"/>
          <w:sz w:val="24"/>
          <w:szCs w:val="24"/>
        </w:rPr>
        <w:t xml:space="preserve"> </w:t>
      </w:r>
      <w:r w:rsidRPr="004923FC">
        <w:rPr>
          <w:rFonts w:ascii="Times New Roman" w:hAnsi="Times New Roman" w:cs="Times New Roman"/>
          <w:sz w:val="24"/>
          <w:szCs w:val="24"/>
        </w:rPr>
        <w:t>а также квалификационной категории сотрудника, специальных гарантированных доплат и стимулирующих выплат за качество работы.</w:t>
      </w:r>
    </w:p>
    <w:p w:rsidR="00BA443D" w:rsidRPr="004923FC" w:rsidRDefault="00BA443D" w:rsidP="004A4F78">
      <w:pPr>
        <w:shd w:val="clear" w:color="auto" w:fill="FFFFFF" w:themeFill="background1"/>
        <w:spacing w:after="0" w:line="240" w:lineRule="exact"/>
        <w:ind w:firstLine="709"/>
        <w:jc w:val="both"/>
        <w:rPr>
          <w:rFonts w:ascii="Times New Roman" w:hAnsi="Times New Roman" w:cs="Times New Roman"/>
          <w:sz w:val="24"/>
          <w:szCs w:val="24"/>
        </w:rPr>
      </w:pPr>
      <w:r w:rsidRPr="004923FC">
        <w:rPr>
          <w:rFonts w:ascii="Times New Roman" w:hAnsi="Times New Roman" w:cs="Times New Roman"/>
          <w:sz w:val="24"/>
          <w:szCs w:val="24"/>
        </w:rPr>
        <w:t xml:space="preserve">Стимулирующая часть по результатам труда учителя пересчитывается по итогам полугодий. Размеры, порядок и условия осуществления стимулирующих выплат учителям и другим работникам определяются локальными актами общеобразовательной организации.   </w:t>
      </w:r>
    </w:p>
    <w:p w:rsidR="00BA443D" w:rsidRPr="004923FC" w:rsidRDefault="00BA443D" w:rsidP="004A4F78">
      <w:pPr>
        <w:shd w:val="clear" w:color="auto" w:fill="FFFFFF" w:themeFill="background1"/>
        <w:spacing w:after="0" w:line="240" w:lineRule="exact"/>
        <w:ind w:firstLine="709"/>
        <w:jc w:val="both"/>
        <w:rPr>
          <w:rFonts w:ascii="Times New Roman" w:hAnsi="Times New Roman" w:cs="Times New Roman"/>
          <w:sz w:val="24"/>
          <w:szCs w:val="24"/>
        </w:rPr>
      </w:pPr>
      <w:r w:rsidRPr="004923FC">
        <w:rPr>
          <w:rFonts w:ascii="Times New Roman" w:hAnsi="Times New Roman" w:cs="Times New Roman"/>
          <w:sz w:val="24"/>
          <w:szCs w:val="24"/>
        </w:rPr>
        <w:t>Необходимо отметить высокий уровень дифференциации заработной платы учителей за последние годы. Действующий фонд о</w:t>
      </w:r>
      <w:r w:rsidR="00FC2D94">
        <w:rPr>
          <w:rFonts w:ascii="Times New Roman" w:hAnsi="Times New Roman" w:cs="Times New Roman"/>
          <w:sz w:val="24"/>
          <w:szCs w:val="24"/>
        </w:rPr>
        <w:t>платы труда учителей с 1 января</w:t>
      </w:r>
      <w:r w:rsidR="00FC2D94">
        <w:rPr>
          <w:rFonts w:ascii="Times New Roman" w:hAnsi="Times New Roman" w:cs="Times New Roman"/>
          <w:sz w:val="24"/>
          <w:szCs w:val="24"/>
        </w:rPr>
        <w:br/>
      </w:r>
      <w:r w:rsidRPr="004923FC">
        <w:rPr>
          <w:rFonts w:ascii="Times New Roman" w:hAnsi="Times New Roman" w:cs="Times New Roman"/>
          <w:sz w:val="24"/>
          <w:szCs w:val="24"/>
        </w:rPr>
        <w:t>2017 года повышен на 1,6 %. Среднеобластное значение показателя состав</w:t>
      </w:r>
      <w:r w:rsidR="002F55A9" w:rsidRPr="004923FC">
        <w:rPr>
          <w:rFonts w:ascii="Times New Roman" w:hAnsi="Times New Roman" w:cs="Times New Roman"/>
          <w:sz w:val="24"/>
          <w:szCs w:val="24"/>
        </w:rPr>
        <w:t>и</w:t>
      </w:r>
      <w:r w:rsidRPr="004923FC">
        <w:rPr>
          <w:rFonts w:ascii="Times New Roman" w:hAnsi="Times New Roman" w:cs="Times New Roman"/>
          <w:sz w:val="24"/>
          <w:szCs w:val="24"/>
        </w:rPr>
        <w:t>ло 26708 рублей.</w:t>
      </w:r>
    </w:p>
    <w:p w:rsidR="002F55A9" w:rsidRPr="004923FC" w:rsidRDefault="002F55A9" w:rsidP="004A4F78">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923FC">
        <w:rPr>
          <w:rFonts w:ascii="Times New Roman" w:eastAsia="Times New Roman" w:hAnsi="Times New Roman" w:cs="Times New Roman"/>
          <w:snapToGrid w:val="0"/>
          <w:sz w:val="24"/>
          <w:szCs w:val="24"/>
        </w:rPr>
        <w:t>Планируемые средние значения на 3-х летний период для показателя  варьируется в пределах от 27055 рублей – в 2018 году до 28935 рублей – в 2020 году.</w:t>
      </w:r>
    </w:p>
    <w:p w:rsidR="009F383E" w:rsidRDefault="002F55A9" w:rsidP="004A4F78">
      <w:pPr>
        <w:shd w:val="clear" w:color="auto" w:fill="FFFFFF" w:themeFill="background1"/>
        <w:spacing w:after="0" w:line="240" w:lineRule="exact"/>
        <w:ind w:firstLine="709"/>
        <w:jc w:val="both"/>
        <w:rPr>
          <w:rFonts w:ascii="Times New Roman" w:eastAsia="Times New Roman" w:hAnsi="Times New Roman" w:cs="Times New Roman"/>
          <w:bCs/>
          <w:sz w:val="24"/>
          <w:szCs w:val="24"/>
        </w:rPr>
      </w:pPr>
      <w:r w:rsidRPr="004923FC">
        <w:rPr>
          <w:rFonts w:ascii="Times New Roman" w:eastAsia="Times New Roman" w:hAnsi="Times New Roman" w:cs="Times New Roman"/>
          <w:bCs/>
          <w:sz w:val="24"/>
          <w:szCs w:val="24"/>
        </w:rPr>
        <w:t>Рекомендована реализация мероприятий, утвержденных вышеперечисленными нормативными правовыми актами.</w:t>
      </w:r>
    </w:p>
    <w:p w:rsidR="00992FA8" w:rsidRDefault="00992FA8" w:rsidP="004A4F78">
      <w:pPr>
        <w:shd w:val="clear" w:color="auto" w:fill="FFFFFF" w:themeFill="background1"/>
        <w:spacing w:after="0" w:line="240" w:lineRule="exact"/>
        <w:ind w:firstLine="709"/>
        <w:jc w:val="center"/>
        <w:rPr>
          <w:rFonts w:ascii="Times New Roman" w:hAnsi="Times New Roman" w:cs="Times New Roman"/>
          <w:b/>
          <w:sz w:val="24"/>
          <w:szCs w:val="24"/>
        </w:rPr>
      </w:pPr>
    </w:p>
    <w:p w:rsidR="002F55A9" w:rsidRPr="004923FC" w:rsidRDefault="002F55A9" w:rsidP="004A4F78">
      <w:pPr>
        <w:shd w:val="clear" w:color="auto" w:fill="FFFFFF" w:themeFill="background1"/>
        <w:spacing w:after="0" w:line="240" w:lineRule="exact"/>
        <w:ind w:firstLine="709"/>
        <w:jc w:val="center"/>
        <w:rPr>
          <w:rFonts w:ascii="Times New Roman" w:hAnsi="Times New Roman" w:cs="Times New Roman"/>
          <w:sz w:val="24"/>
          <w:szCs w:val="24"/>
        </w:rPr>
      </w:pPr>
      <w:r w:rsidRPr="004923FC">
        <w:rPr>
          <w:rFonts w:ascii="Times New Roman" w:hAnsi="Times New Roman" w:cs="Times New Roman"/>
          <w:b/>
          <w:sz w:val="24"/>
          <w:szCs w:val="24"/>
        </w:rPr>
        <w:t>Среднемесячная номинальная начисленная заработная плата</w:t>
      </w:r>
      <w:r w:rsidR="00D61C73" w:rsidRPr="004923FC">
        <w:rPr>
          <w:rFonts w:ascii="Times New Roman" w:hAnsi="Times New Roman" w:cs="Times New Roman"/>
          <w:b/>
          <w:sz w:val="24"/>
          <w:szCs w:val="24"/>
        </w:rPr>
        <w:t xml:space="preserve"> </w:t>
      </w:r>
      <w:r w:rsidRPr="004923FC">
        <w:rPr>
          <w:rFonts w:ascii="Times New Roman" w:hAnsi="Times New Roman" w:cs="Times New Roman"/>
          <w:b/>
          <w:sz w:val="24"/>
          <w:szCs w:val="24"/>
        </w:rPr>
        <w:t>работников муниципальных учреждений культуры, (рублей)</w:t>
      </w:r>
    </w:p>
    <w:p w:rsidR="002F55A9" w:rsidRPr="004923FC" w:rsidRDefault="002F55A9" w:rsidP="004A4F78">
      <w:pPr>
        <w:shd w:val="clear" w:color="auto" w:fill="FFFFFF" w:themeFill="background1"/>
        <w:spacing w:after="0" w:line="240" w:lineRule="exact"/>
        <w:ind w:firstLine="567"/>
        <w:jc w:val="center"/>
        <w:rPr>
          <w:rFonts w:ascii="Times New Roman" w:hAnsi="Times New Roman" w:cs="Times New Roman"/>
          <w:sz w:val="24"/>
          <w:szCs w:val="24"/>
        </w:rPr>
      </w:pPr>
    </w:p>
    <w:p w:rsidR="00BA443D" w:rsidRPr="004923FC" w:rsidRDefault="00BA443D" w:rsidP="004A4F78">
      <w:pPr>
        <w:shd w:val="clear" w:color="auto" w:fill="FFFFFF" w:themeFill="background1"/>
        <w:spacing w:after="0" w:line="240" w:lineRule="exact"/>
        <w:ind w:firstLine="709"/>
        <w:jc w:val="both"/>
        <w:rPr>
          <w:rFonts w:ascii="Times New Roman" w:hAnsi="Times New Roman" w:cs="Times New Roman"/>
          <w:sz w:val="24"/>
          <w:szCs w:val="24"/>
        </w:rPr>
      </w:pPr>
      <w:r w:rsidRPr="004923FC">
        <w:rPr>
          <w:rFonts w:ascii="Times New Roman" w:hAnsi="Times New Roman" w:cs="Times New Roman"/>
          <w:sz w:val="24"/>
          <w:szCs w:val="24"/>
        </w:rPr>
        <w:t xml:space="preserve">Самая высокая </w:t>
      </w:r>
      <w:r w:rsidRPr="004923FC">
        <w:rPr>
          <w:rFonts w:ascii="Times New Roman" w:hAnsi="Times New Roman" w:cs="Times New Roman"/>
          <w:b/>
          <w:sz w:val="24"/>
          <w:szCs w:val="24"/>
        </w:rPr>
        <w:t>среднемесячная номинальная начисленная заработная плата работников муниципальн</w:t>
      </w:r>
      <w:r w:rsidR="002F55A9" w:rsidRPr="004923FC">
        <w:rPr>
          <w:rFonts w:ascii="Times New Roman" w:hAnsi="Times New Roman" w:cs="Times New Roman"/>
          <w:b/>
          <w:sz w:val="24"/>
          <w:szCs w:val="24"/>
        </w:rPr>
        <w:t>ых учреждений культуры</w:t>
      </w:r>
      <w:r w:rsidRPr="004923FC">
        <w:rPr>
          <w:rFonts w:ascii="Times New Roman" w:hAnsi="Times New Roman" w:cs="Times New Roman"/>
          <w:sz w:val="24"/>
          <w:szCs w:val="24"/>
        </w:rPr>
        <w:t xml:space="preserve"> за 2017 год сложилась следующим образом: </w:t>
      </w:r>
    </w:p>
    <w:p w:rsidR="00BA443D" w:rsidRPr="004923FC" w:rsidRDefault="00FC2D94"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A443D" w:rsidRPr="004923FC">
        <w:rPr>
          <w:rFonts w:ascii="Times New Roman" w:hAnsi="Times New Roman" w:cs="Times New Roman"/>
          <w:sz w:val="24"/>
          <w:szCs w:val="24"/>
        </w:rPr>
        <w:t xml:space="preserve">1 группа – в </w:t>
      </w:r>
      <w:r w:rsidR="00953B6F" w:rsidRPr="004923FC">
        <w:rPr>
          <w:rFonts w:ascii="Times New Roman" w:hAnsi="Times New Roman" w:cs="Times New Roman"/>
          <w:sz w:val="24"/>
          <w:szCs w:val="24"/>
        </w:rPr>
        <w:t>г. Белгороде</w:t>
      </w:r>
      <w:r w:rsidR="00BA443D" w:rsidRPr="004923FC">
        <w:rPr>
          <w:rFonts w:ascii="Times New Roman" w:hAnsi="Times New Roman" w:cs="Times New Roman"/>
          <w:sz w:val="24"/>
          <w:szCs w:val="24"/>
        </w:rPr>
        <w:t xml:space="preserve"> (27568,2 рублей)</w:t>
      </w:r>
      <w:r w:rsidR="002F55A9" w:rsidRPr="004923FC">
        <w:rPr>
          <w:rFonts w:ascii="Times New Roman" w:hAnsi="Times New Roman" w:cs="Times New Roman"/>
          <w:sz w:val="24"/>
          <w:szCs w:val="24"/>
        </w:rPr>
        <w:t>;</w:t>
      </w:r>
    </w:p>
    <w:p w:rsidR="00BA443D" w:rsidRPr="004923FC" w:rsidRDefault="00FC2D94"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A443D" w:rsidRPr="004923FC">
        <w:rPr>
          <w:rFonts w:ascii="Times New Roman" w:hAnsi="Times New Roman" w:cs="Times New Roman"/>
          <w:sz w:val="24"/>
          <w:szCs w:val="24"/>
        </w:rPr>
        <w:t>2 группа – в Белгородском районе (26612,8 рублей)</w:t>
      </w:r>
      <w:r w:rsidR="002F55A9" w:rsidRPr="004923FC">
        <w:rPr>
          <w:rFonts w:ascii="Times New Roman" w:hAnsi="Times New Roman" w:cs="Times New Roman"/>
          <w:sz w:val="24"/>
          <w:szCs w:val="24"/>
        </w:rPr>
        <w:t>;</w:t>
      </w:r>
    </w:p>
    <w:p w:rsidR="00BA443D" w:rsidRPr="004923FC" w:rsidRDefault="00FC2D94"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A443D" w:rsidRPr="004923FC">
        <w:rPr>
          <w:rFonts w:ascii="Times New Roman" w:hAnsi="Times New Roman" w:cs="Times New Roman"/>
          <w:sz w:val="24"/>
          <w:szCs w:val="24"/>
        </w:rPr>
        <w:t>3 группа – в Корочанском районе (27823,4 рубля)</w:t>
      </w:r>
      <w:r w:rsidR="002F55A9" w:rsidRPr="004923FC">
        <w:rPr>
          <w:rFonts w:ascii="Times New Roman" w:hAnsi="Times New Roman" w:cs="Times New Roman"/>
          <w:sz w:val="24"/>
          <w:szCs w:val="24"/>
        </w:rPr>
        <w:t>;</w:t>
      </w:r>
    </w:p>
    <w:p w:rsidR="00BA443D" w:rsidRPr="004923FC" w:rsidRDefault="00FC2D94"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A443D" w:rsidRPr="004923FC">
        <w:rPr>
          <w:rFonts w:ascii="Times New Roman" w:hAnsi="Times New Roman" w:cs="Times New Roman"/>
          <w:sz w:val="24"/>
          <w:szCs w:val="24"/>
        </w:rPr>
        <w:t>4 группа – в Борисовском районе (24848,7 рублей).</w:t>
      </w:r>
    </w:p>
    <w:p w:rsidR="00BA443D" w:rsidRPr="004923FC" w:rsidRDefault="00BA443D" w:rsidP="004A4F78">
      <w:pPr>
        <w:shd w:val="clear" w:color="auto" w:fill="FFFFFF" w:themeFill="background1"/>
        <w:spacing w:after="0" w:line="240" w:lineRule="exact"/>
        <w:ind w:firstLine="709"/>
        <w:jc w:val="both"/>
        <w:rPr>
          <w:rFonts w:ascii="Times New Roman" w:hAnsi="Times New Roman" w:cs="Times New Roman"/>
          <w:sz w:val="24"/>
          <w:szCs w:val="24"/>
        </w:rPr>
      </w:pPr>
      <w:r w:rsidRPr="004923FC">
        <w:rPr>
          <w:rFonts w:ascii="Times New Roman" w:hAnsi="Times New Roman" w:cs="Times New Roman"/>
          <w:sz w:val="24"/>
          <w:szCs w:val="24"/>
        </w:rPr>
        <w:t xml:space="preserve">Самая низкая среднемесячная номинальная начисленная заработная плата работников муниципальных учреждений культуры сложилась таким образом: </w:t>
      </w:r>
    </w:p>
    <w:p w:rsidR="00BA443D" w:rsidRPr="004923FC" w:rsidRDefault="00FC2D94"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A443D" w:rsidRPr="004923FC">
        <w:rPr>
          <w:rFonts w:ascii="Times New Roman" w:hAnsi="Times New Roman" w:cs="Times New Roman"/>
          <w:sz w:val="24"/>
          <w:szCs w:val="24"/>
        </w:rPr>
        <w:t xml:space="preserve">1 группа – в </w:t>
      </w:r>
      <w:r w:rsidR="00953B6F" w:rsidRPr="004923FC">
        <w:rPr>
          <w:rFonts w:ascii="Times New Roman" w:hAnsi="Times New Roman" w:cs="Times New Roman"/>
          <w:sz w:val="24"/>
          <w:szCs w:val="24"/>
        </w:rPr>
        <w:t xml:space="preserve">Староскольском </w:t>
      </w:r>
      <w:r w:rsidR="00BA443D" w:rsidRPr="004923FC">
        <w:rPr>
          <w:rFonts w:ascii="Times New Roman" w:hAnsi="Times New Roman" w:cs="Times New Roman"/>
          <w:sz w:val="24"/>
          <w:szCs w:val="24"/>
        </w:rPr>
        <w:t>городском округе (24154,4 рубля)</w:t>
      </w:r>
      <w:r w:rsidR="002F55A9" w:rsidRPr="004923FC">
        <w:rPr>
          <w:rFonts w:ascii="Times New Roman" w:hAnsi="Times New Roman" w:cs="Times New Roman"/>
          <w:sz w:val="24"/>
          <w:szCs w:val="24"/>
        </w:rPr>
        <w:t>;</w:t>
      </w:r>
    </w:p>
    <w:p w:rsidR="00BA443D" w:rsidRPr="004923FC" w:rsidRDefault="00FC2D94"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A443D" w:rsidRPr="004923FC">
        <w:rPr>
          <w:rFonts w:ascii="Times New Roman" w:hAnsi="Times New Roman" w:cs="Times New Roman"/>
          <w:sz w:val="24"/>
          <w:szCs w:val="24"/>
        </w:rPr>
        <w:t>2 группа – в Валуйском районе (23502,9 рубля)</w:t>
      </w:r>
      <w:r w:rsidR="002F55A9" w:rsidRPr="004923FC">
        <w:rPr>
          <w:rFonts w:ascii="Times New Roman" w:hAnsi="Times New Roman" w:cs="Times New Roman"/>
          <w:sz w:val="24"/>
          <w:szCs w:val="24"/>
        </w:rPr>
        <w:t>;</w:t>
      </w:r>
    </w:p>
    <w:p w:rsidR="00BA443D" w:rsidRPr="004923FC" w:rsidRDefault="00FC2D94"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A443D" w:rsidRPr="004923FC">
        <w:rPr>
          <w:rFonts w:ascii="Times New Roman" w:hAnsi="Times New Roman" w:cs="Times New Roman"/>
          <w:sz w:val="24"/>
          <w:szCs w:val="24"/>
        </w:rPr>
        <w:t>3 группа – в Волоконовском районе (23950,3 рублей)</w:t>
      </w:r>
      <w:r w:rsidR="002F55A9" w:rsidRPr="004923FC">
        <w:rPr>
          <w:rFonts w:ascii="Times New Roman" w:hAnsi="Times New Roman" w:cs="Times New Roman"/>
          <w:sz w:val="24"/>
          <w:szCs w:val="24"/>
        </w:rPr>
        <w:t>;</w:t>
      </w:r>
    </w:p>
    <w:p w:rsidR="009F383E" w:rsidRDefault="00FC2D94"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A443D" w:rsidRPr="004923FC">
        <w:rPr>
          <w:rFonts w:ascii="Times New Roman" w:hAnsi="Times New Roman" w:cs="Times New Roman"/>
          <w:sz w:val="24"/>
          <w:szCs w:val="24"/>
        </w:rPr>
        <w:t>4 группа – в Вейделевском районе (23807 рублей).</w:t>
      </w:r>
    </w:p>
    <w:p w:rsidR="00BA443D" w:rsidRPr="004923FC" w:rsidRDefault="009F383E" w:rsidP="004A4F78">
      <w:pPr>
        <w:shd w:val="clear" w:color="auto" w:fill="FFFFFF" w:themeFill="background1"/>
        <w:spacing w:after="0" w:line="240" w:lineRule="exact"/>
        <w:ind w:firstLine="709"/>
        <w:jc w:val="both"/>
        <w:rPr>
          <w:rFonts w:ascii="Times New Roman" w:hAnsi="Times New Roman" w:cs="Times New Roman"/>
          <w:sz w:val="24"/>
          <w:szCs w:val="24"/>
        </w:rPr>
      </w:pPr>
      <w:r w:rsidRPr="004923FC">
        <w:rPr>
          <w:rFonts w:ascii="Times New Roman" w:hAnsi="Times New Roman" w:cs="Times New Roman"/>
          <w:sz w:val="24"/>
          <w:szCs w:val="24"/>
        </w:rPr>
        <w:t>Рост значения показателя к уровню 2016 года составил 5,3 %.</w:t>
      </w:r>
    </w:p>
    <w:p w:rsidR="002F55A9" w:rsidRPr="004923FC" w:rsidRDefault="002F55A9" w:rsidP="004A4F78">
      <w:pPr>
        <w:widowControl w:val="0"/>
        <w:shd w:val="clear" w:color="auto" w:fill="FFFFFF" w:themeFill="background1"/>
        <w:spacing w:after="0" w:line="240" w:lineRule="exact"/>
        <w:ind w:firstLine="709"/>
        <w:jc w:val="both"/>
        <w:rPr>
          <w:rFonts w:ascii="Times New Roman" w:eastAsia="Times New Roman" w:hAnsi="Times New Roman" w:cs="Times New Roman"/>
          <w:snapToGrid w:val="0"/>
          <w:sz w:val="24"/>
          <w:szCs w:val="24"/>
        </w:rPr>
      </w:pPr>
      <w:r w:rsidRPr="004923FC">
        <w:rPr>
          <w:rFonts w:ascii="Times New Roman" w:eastAsia="Times New Roman" w:hAnsi="Times New Roman" w:cs="Times New Roman"/>
          <w:snapToGrid w:val="0"/>
          <w:sz w:val="24"/>
          <w:szCs w:val="24"/>
        </w:rPr>
        <w:t>Планируемые средние значения на 3-х летний период для показателя  варьируется в пределах от 27398 рублей – в 2018 году до 29655 рублей – в 2020 году.</w:t>
      </w:r>
    </w:p>
    <w:p w:rsidR="005B2C25" w:rsidRPr="004923FC" w:rsidRDefault="00BA443D" w:rsidP="004A4F78">
      <w:pPr>
        <w:shd w:val="clear" w:color="auto" w:fill="FFFFFF" w:themeFill="background1"/>
        <w:spacing w:after="0" w:line="240" w:lineRule="exact"/>
        <w:ind w:firstLine="709"/>
        <w:jc w:val="both"/>
        <w:rPr>
          <w:rFonts w:ascii="Times New Roman" w:hAnsi="Times New Roman" w:cs="Times New Roman"/>
          <w:sz w:val="24"/>
          <w:szCs w:val="24"/>
        </w:rPr>
      </w:pPr>
      <w:r w:rsidRPr="004923FC">
        <w:rPr>
          <w:rFonts w:ascii="Times New Roman" w:hAnsi="Times New Roman" w:cs="Times New Roman"/>
          <w:sz w:val="24"/>
          <w:szCs w:val="24"/>
        </w:rPr>
        <w:t xml:space="preserve">Рост заработной платы в выше названных муниципальных образованиях, а также планируемые значения показателя обусловлены не только выделенными бюджетными средствами, но и проведенными мероприятиями по оптимизации сети и штатной численности работников учреждений культуры, </w:t>
      </w:r>
      <w:r w:rsidR="00FC2D94">
        <w:rPr>
          <w:rFonts w:ascii="Times New Roman" w:hAnsi="Times New Roman" w:cs="Times New Roman"/>
          <w:sz w:val="24"/>
          <w:szCs w:val="24"/>
        </w:rPr>
        <w:t>а также средствами, полученными</w:t>
      </w:r>
      <w:r w:rsidR="00FC2D94">
        <w:rPr>
          <w:rFonts w:ascii="Times New Roman" w:hAnsi="Times New Roman" w:cs="Times New Roman"/>
          <w:sz w:val="24"/>
          <w:szCs w:val="24"/>
        </w:rPr>
        <w:br/>
      </w:r>
      <w:r w:rsidRPr="004923FC">
        <w:rPr>
          <w:rFonts w:ascii="Times New Roman" w:hAnsi="Times New Roman" w:cs="Times New Roman"/>
          <w:sz w:val="24"/>
          <w:szCs w:val="24"/>
        </w:rPr>
        <w:t>от оказания платных услуг и иной приносящей доход деятельности, направленными на данную статью.</w:t>
      </w:r>
      <w:r w:rsidR="00953B6F" w:rsidRPr="004923FC">
        <w:rPr>
          <w:rFonts w:ascii="Times New Roman" w:hAnsi="Times New Roman" w:cs="Times New Roman"/>
          <w:sz w:val="24"/>
          <w:szCs w:val="24"/>
        </w:rPr>
        <w:t xml:space="preserve"> </w:t>
      </w:r>
    </w:p>
    <w:p w:rsidR="002F55A9" w:rsidRPr="004923FC" w:rsidRDefault="002F55A9" w:rsidP="004A4F78">
      <w:pPr>
        <w:shd w:val="clear" w:color="auto" w:fill="FFFFFF" w:themeFill="background1"/>
        <w:spacing w:after="0" w:line="240" w:lineRule="exact"/>
        <w:ind w:firstLine="709"/>
        <w:jc w:val="both"/>
        <w:rPr>
          <w:rFonts w:ascii="Times New Roman" w:hAnsi="Times New Roman" w:cs="Times New Roman"/>
          <w:sz w:val="24"/>
          <w:szCs w:val="24"/>
        </w:rPr>
      </w:pPr>
    </w:p>
    <w:p w:rsidR="002F55A9" w:rsidRPr="004923FC" w:rsidRDefault="002F55A9" w:rsidP="004A4F78">
      <w:pPr>
        <w:shd w:val="clear" w:color="auto" w:fill="FFFFFF" w:themeFill="background1"/>
        <w:spacing w:after="0" w:line="240" w:lineRule="exact"/>
        <w:ind w:firstLine="709"/>
        <w:jc w:val="center"/>
        <w:rPr>
          <w:rFonts w:ascii="Times New Roman" w:hAnsi="Times New Roman" w:cs="Times New Roman"/>
          <w:b/>
          <w:sz w:val="24"/>
          <w:szCs w:val="24"/>
        </w:rPr>
      </w:pPr>
      <w:r w:rsidRPr="004923FC">
        <w:rPr>
          <w:rFonts w:ascii="Times New Roman" w:hAnsi="Times New Roman" w:cs="Times New Roman"/>
          <w:b/>
          <w:sz w:val="24"/>
          <w:szCs w:val="24"/>
        </w:rPr>
        <w:t>Среднемесячная номинально начисленная заработная плата педагогических работников</w:t>
      </w:r>
    </w:p>
    <w:p w:rsidR="002F55A9" w:rsidRPr="004923FC" w:rsidRDefault="002F55A9" w:rsidP="004A4F78">
      <w:pPr>
        <w:shd w:val="clear" w:color="auto" w:fill="FFFFFF" w:themeFill="background1"/>
        <w:spacing w:after="0" w:line="240" w:lineRule="exact"/>
        <w:ind w:firstLine="709"/>
        <w:jc w:val="center"/>
        <w:rPr>
          <w:rFonts w:ascii="Times New Roman" w:hAnsi="Times New Roman" w:cs="Times New Roman"/>
          <w:sz w:val="24"/>
          <w:szCs w:val="24"/>
        </w:rPr>
      </w:pPr>
      <w:r w:rsidRPr="004923FC">
        <w:rPr>
          <w:rFonts w:ascii="Times New Roman" w:hAnsi="Times New Roman" w:cs="Times New Roman"/>
          <w:b/>
          <w:sz w:val="24"/>
          <w:szCs w:val="24"/>
        </w:rPr>
        <w:t>учреждений дополнительного образования детей (учреждения физической культуры), (рублей)</w:t>
      </w:r>
    </w:p>
    <w:p w:rsidR="002F55A9" w:rsidRPr="004923FC" w:rsidRDefault="002F55A9" w:rsidP="004A4F78">
      <w:pPr>
        <w:shd w:val="clear" w:color="auto" w:fill="FFFFFF" w:themeFill="background1"/>
        <w:spacing w:after="0" w:line="240" w:lineRule="exact"/>
        <w:ind w:firstLine="709"/>
        <w:jc w:val="both"/>
        <w:rPr>
          <w:rFonts w:ascii="Times New Roman" w:hAnsi="Times New Roman" w:cs="Times New Roman"/>
          <w:sz w:val="24"/>
          <w:szCs w:val="24"/>
        </w:rPr>
      </w:pPr>
    </w:p>
    <w:p w:rsidR="00A31061" w:rsidRPr="004923FC" w:rsidRDefault="00A31061" w:rsidP="004A4F78">
      <w:pPr>
        <w:shd w:val="clear" w:color="auto" w:fill="FFFFFF" w:themeFill="background1"/>
        <w:spacing w:after="0" w:line="240" w:lineRule="exact"/>
        <w:ind w:firstLine="709"/>
        <w:jc w:val="both"/>
        <w:rPr>
          <w:rFonts w:ascii="Times New Roman" w:hAnsi="Times New Roman" w:cs="Times New Roman"/>
          <w:sz w:val="24"/>
          <w:szCs w:val="24"/>
        </w:rPr>
      </w:pPr>
      <w:r w:rsidRPr="004923FC">
        <w:rPr>
          <w:rFonts w:ascii="Times New Roman" w:hAnsi="Times New Roman" w:cs="Times New Roman"/>
          <w:sz w:val="24"/>
          <w:szCs w:val="24"/>
        </w:rPr>
        <w:t>Управлением физической культуры и спорта области ежемесячно проводится мониторинг заработной платы работников государственных</w:t>
      </w:r>
      <w:r w:rsidR="002F55A9" w:rsidRPr="004923FC">
        <w:rPr>
          <w:rFonts w:ascii="Times New Roman" w:hAnsi="Times New Roman" w:cs="Times New Roman"/>
          <w:sz w:val="24"/>
          <w:szCs w:val="24"/>
        </w:rPr>
        <w:t xml:space="preserve"> </w:t>
      </w:r>
      <w:r w:rsidRPr="004923FC">
        <w:rPr>
          <w:rFonts w:ascii="Times New Roman" w:hAnsi="Times New Roman" w:cs="Times New Roman"/>
          <w:sz w:val="24"/>
          <w:szCs w:val="24"/>
        </w:rPr>
        <w:t>и муниципальных учреждений спортивной направленности, расположенных на территории Белгородской области, повышение оплаты труда которых предусмотрено Указом Президента Российской Федерации от 07 мая 2012 года № 597.</w:t>
      </w:r>
    </w:p>
    <w:p w:rsidR="00175D57" w:rsidRPr="004923FC" w:rsidRDefault="00A27FCA" w:rsidP="004A4F78">
      <w:pPr>
        <w:shd w:val="clear" w:color="auto" w:fill="FFFFFF" w:themeFill="background1"/>
        <w:spacing w:after="0" w:line="240" w:lineRule="exact"/>
        <w:ind w:firstLine="709"/>
        <w:jc w:val="both"/>
        <w:rPr>
          <w:rFonts w:ascii="Times New Roman" w:hAnsi="Times New Roman" w:cs="Times New Roman"/>
          <w:sz w:val="24"/>
          <w:szCs w:val="24"/>
        </w:rPr>
      </w:pPr>
      <w:r w:rsidRPr="004923FC">
        <w:rPr>
          <w:rFonts w:ascii="Times New Roman" w:hAnsi="Times New Roman" w:cs="Times New Roman"/>
          <w:b/>
          <w:sz w:val="24"/>
          <w:szCs w:val="24"/>
        </w:rPr>
        <w:t>Среднемесячная номинально начисленная заработная плата педагогических работников учреждений дополнительного образования детей (учреждени</w:t>
      </w:r>
      <w:r w:rsidR="002F55A9" w:rsidRPr="004923FC">
        <w:rPr>
          <w:rFonts w:ascii="Times New Roman" w:hAnsi="Times New Roman" w:cs="Times New Roman"/>
          <w:b/>
          <w:sz w:val="24"/>
          <w:szCs w:val="24"/>
        </w:rPr>
        <w:t>я физической культуры</w:t>
      </w:r>
      <w:r w:rsidRPr="004923FC">
        <w:rPr>
          <w:rFonts w:ascii="Times New Roman" w:hAnsi="Times New Roman" w:cs="Times New Roman"/>
          <w:b/>
          <w:sz w:val="24"/>
          <w:szCs w:val="24"/>
        </w:rPr>
        <w:t xml:space="preserve"> </w:t>
      </w:r>
      <w:r w:rsidR="00A31061" w:rsidRPr="004923FC">
        <w:rPr>
          <w:rFonts w:ascii="Times New Roman" w:hAnsi="Times New Roman" w:cs="Times New Roman"/>
          <w:sz w:val="24"/>
          <w:szCs w:val="24"/>
        </w:rPr>
        <w:t>за 201</w:t>
      </w:r>
      <w:r w:rsidRPr="004923FC">
        <w:rPr>
          <w:rFonts w:ascii="Times New Roman" w:hAnsi="Times New Roman" w:cs="Times New Roman"/>
          <w:sz w:val="24"/>
          <w:szCs w:val="24"/>
        </w:rPr>
        <w:t>7</w:t>
      </w:r>
      <w:r w:rsidR="00A31061" w:rsidRPr="004923FC">
        <w:rPr>
          <w:rFonts w:ascii="Times New Roman" w:hAnsi="Times New Roman" w:cs="Times New Roman"/>
          <w:sz w:val="24"/>
          <w:szCs w:val="24"/>
        </w:rPr>
        <w:t xml:space="preserve"> год </w:t>
      </w:r>
      <w:r w:rsidR="00175D57" w:rsidRPr="004923FC">
        <w:rPr>
          <w:rFonts w:ascii="Times New Roman" w:hAnsi="Times New Roman" w:cs="Times New Roman"/>
          <w:sz w:val="24"/>
          <w:szCs w:val="24"/>
        </w:rPr>
        <w:t xml:space="preserve">в среднем составила </w:t>
      </w:r>
      <w:r w:rsidR="00A31061" w:rsidRPr="004923FC">
        <w:rPr>
          <w:rFonts w:ascii="Times New Roman" w:hAnsi="Times New Roman" w:cs="Times New Roman"/>
          <w:sz w:val="24"/>
          <w:szCs w:val="24"/>
        </w:rPr>
        <w:t>1</w:t>
      </w:r>
      <w:r w:rsidRPr="004923FC">
        <w:rPr>
          <w:rFonts w:ascii="Times New Roman" w:hAnsi="Times New Roman" w:cs="Times New Roman"/>
          <w:sz w:val="24"/>
          <w:szCs w:val="24"/>
        </w:rPr>
        <w:t>6</w:t>
      </w:r>
      <w:r w:rsidR="002F55A9" w:rsidRPr="004923FC">
        <w:rPr>
          <w:rFonts w:ascii="Times New Roman" w:hAnsi="Times New Roman" w:cs="Times New Roman"/>
          <w:sz w:val="24"/>
          <w:szCs w:val="24"/>
        </w:rPr>
        <w:t>778</w:t>
      </w:r>
      <w:r w:rsidR="00A31061" w:rsidRPr="004923FC">
        <w:rPr>
          <w:rFonts w:ascii="Times New Roman" w:hAnsi="Times New Roman" w:cs="Times New Roman"/>
          <w:sz w:val="24"/>
          <w:szCs w:val="24"/>
        </w:rPr>
        <w:t xml:space="preserve"> рублей, за аналогичный период 201</w:t>
      </w:r>
      <w:r w:rsidRPr="004923FC">
        <w:rPr>
          <w:rFonts w:ascii="Times New Roman" w:hAnsi="Times New Roman" w:cs="Times New Roman"/>
          <w:sz w:val="24"/>
          <w:szCs w:val="24"/>
        </w:rPr>
        <w:t>6</w:t>
      </w:r>
      <w:r w:rsidR="00A31061" w:rsidRPr="004923FC">
        <w:rPr>
          <w:rFonts w:ascii="Times New Roman" w:hAnsi="Times New Roman" w:cs="Times New Roman"/>
          <w:sz w:val="24"/>
          <w:szCs w:val="24"/>
        </w:rPr>
        <w:t xml:space="preserve"> года заработная плата данной категории составила </w:t>
      </w:r>
      <w:r w:rsidR="002F55A9" w:rsidRPr="004923FC">
        <w:rPr>
          <w:rFonts w:ascii="Times New Roman" w:hAnsi="Times New Roman" w:cs="Times New Roman"/>
          <w:sz w:val="24"/>
          <w:szCs w:val="24"/>
        </w:rPr>
        <w:t>16396</w:t>
      </w:r>
      <w:r w:rsidR="00A31061" w:rsidRPr="004923FC">
        <w:rPr>
          <w:rFonts w:ascii="Times New Roman" w:hAnsi="Times New Roman" w:cs="Times New Roman"/>
          <w:sz w:val="24"/>
          <w:szCs w:val="24"/>
        </w:rPr>
        <w:t xml:space="preserve"> рублей Максимальное значение данного показателя среди городских округов </w:t>
      </w:r>
      <w:r w:rsidR="002F55A9" w:rsidRPr="004923FC">
        <w:rPr>
          <w:rFonts w:ascii="Times New Roman" w:hAnsi="Times New Roman" w:cs="Times New Roman"/>
          <w:sz w:val="24"/>
          <w:szCs w:val="24"/>
        </w:rPr>
        <w:t xml:space="preserve">в отчетном периоде </w:t>
      </w:r>
      <w:r w:rsidR="00A31061" w:rsidRPr="004923FC">
        <w:rPr>
          <w:rFonts w:ascii="Times New Roman" w:hAnsi="Times New Roman" w:cs="Times New Roman"/>
          <w:sz w:val="24"/>
          <w:szCs w:val="24"/>
        </w:rPr>
        <w:t>отмечено в г</w:t>
      </w:r>
      <w:r w:rsidRPr="004923FC">
        <w:rPr>
          <w:rFonts w:ascii="Times New Roman" w:hAnsi="Times New Roman" w:cs="Times New Roman"/>
          <w:sz w:val="24"/>
          <w:szCs w:val="24"/>
        </w:rPr>
        <w:t>.</w:t>
      </w:r>
      <w:r w:rsidR="00A31061" w:rsidRPr="004923FC">
        <w:rPr>
          <w:rFonts w:ascii="Times New Roman" w:hAnsi="Times New Roman" w:cs="Times New Roman"/>
          <w:sz w:val="24"/>
          <w:szCs w:val="24"/>
        </w:rPr>
        <w:t xml:space="preserve"> Белгороде и составило 2</w:t>
      </w:r>
      <w:r w:rsidR="00175D57" w:rsidRPr="004923FC">
        <w:rPr>
          <w:rFonts w:ascii="Times New Roman" w:hAnsi="Times New Roman" w:cs="Times New Roman"/>
          <w:sz w:val="24"/>
          <w:szCs w:val="24"/>
        </w:rPr>
        <w:t>9</w:t>
      </w:r>
      <w:r w:rsidR="002F55A9" w:rsidRPr="004923FC">
        <w:rPr>
          <w:rFonts w:ascii="Times New Roman" w:hAnsi="Times New Roman" w:cs="Times New Roman"/>
          <w:sz w:val="24"/>
          <w:szCs w:val="24"/>
        </w:rPr>
        <w:t>295,6</w:t>
      </w:r>
      <w:r w:rsidR="00175D57" w:rsidRPr="004923FC">
        <w:rPr>
          <w:rFonts w:ascii="Times New Roman" w:hAnsi="Times New Roman" w:cs="Times New Roman"/>
          <w:sz w:val="24"/>
          <w:szCs w:val="24"/>
        </w:rPr>
        <w:t xml:space="preserve"> рублей, лидером среди муниципальных районов стал </w:t>
      </w:r>
      <w:r w:rsidR="00EF6EBB" w:rsidRPr="004923FC">
        <w:rPr>
          <w:rFonts w:ascii="Times New Roman" w:hAnsi="Times New Roman" w:cs="Times New Roman"/>
          <w:sz w:val="24"/>
          <w:szCs w:val="24"/>
        </w:rPr>
        <w:t>Борисовский</w:t>
      </w:r>
      <w:r w:rsidR="00175D57" w:rsidRPr="004923FC">
        <w:rPr>
          <w:rFonts w:ascii="Times New Roman" w:hAnsi="Times New Roman" w:cs="Times New Roman"/>
          <w:sz w:val="24"/>
          <w:szCs w:val="24"/>
        </w:rPr>
        <w:t xml:space="preserve"> район – </w:t>
      </w:r>
      <w:r w:rsidR="00EF6EBB" w:rsidRPr="004923FC">
        <w:rPr>
          <w:rFonts w:ascii="Times New Roman" w:hAnsi="Times New Roman" w:cs="Times New Roman"/>
          <w:sz w:val="24"/>
          <w:szCs w:val="24"/>
        </w:rPr>
        <w:t>23462,1</w:t>
      </w:r>
      <w:r w:rsidR="00175D57" w:rsidRPr="004923FC">
        <w:rPr>
          <w:rFonts w:ascii="Times New Roman" w:hAnsi="Times New Roman" w:cs="Times New Roman"/>
          <w:sz w:val="24"/>
          <w:szCs w:val="24"/>
        </w:rPr>
        <w:t xml:space="preserve"> рублей (3 группа).</w:t>
      </w:r>
    </w:p>
    <w:p w:rsidR="00A31061" w:rsidRPr="004923FC" w:rsidRDefault="00175D57" w:rsidP="004A4F78">
      <w:pPr>
        <w:shd w:val="clear" w:color="auto" w:fill="FFFFFF" w:themeFill="background1"/>
        <w:spacing w:after="0" w:line="240" w:lineRule="exact"/>
        <w:ind w:firstLine="709"/>
        <w:jc w:val="both"/>
        <w:rPr>
          <w:rFonts w:ascii="Times New Roman" w:hAnsi="Times New Roman" w:cs="Times New Roman"/>
          <w:sz w:val="24"/>
          <w:szCs w:val="24"/>
        </w:rPr>
      </w:pPr>
      <w:r w:rsidRPr="004923FC">
        <w:rPr>
          <w:rFonts w:ascii="Times New Roman" w:hAnsi="Times New Roman" w:cs="Times New Roman"/>
          <w:sz w:val="24"/>
          <w:szCs w:val="24"/>
        </w:rPr>
        <w:t>Также прибавили</w:t>
      </w:r>
      <w:r w:rsidR="00A31061" w:rsidRPr="004923FC">
        <w:rPr>
          <w:rFonts w:ascii="Times New Roman" w:hAnsi="Times New Roman" w:cs="Times New Roman"/>
          <w:sz w:val="24"/>
          <w:szCs w:val="24"/>
        </w:rPr>
        <w:t xml:space="preserve"> Белгородский </w:t>
      </w:r>
      <w:r w:rsidRPr="004923FC">
        <w:rPr>
          <w:rFonts w:ascii="Times New Roman" w:hAnsi="Times New Roman" w:cs="Times New Roman"/>
          <w:sz w:val="24"/>
          <w:szCs w:val="24"/>
        </w:rPr>
        <w:t>(</w:t>
      </w:r>
      <w:r w:rsidR="00EF6EBB" w:rsidRPr="004923FC">
        <w:rPr>
          <w:rFonts w:ascii="Times New Roman" w:hAnsi="Times New Roman" w:cs="Times New Roman"/>
          <w:sz w:val="24"/>
          <w:szCs w:val="24"/>
        </w:rPr>
        <w:t>18286,1</w:t>
      </w:r>
      <w:r w:rsidR="00E356FE" w:rsidRPr="004923FC">
        <w:rPr>
          <w:rFonts w:ascii="Times New Roman" w:hAnsi="Times New Roman" w:cs="Times New Roman"/>
          <w:sz w:val="24"/>
          <w:szCs w:val="24"/>
        </w:rPr>
        <w:t xml:space="preserve"> рублей) и </w:t>
      </w:r>
      <w:r w:rsidR="00A31061" w:rsidRPr="004923FC">
        <w:rPr>
          <w:rFonts w:ascii="Times New Roman" w:hAnsi="Times New Roman" w:cs="Times New Roman"/>
          <w:sz w:val="24"/>
          <w:szCs w:val="24"/>
        </w:rPr>
        <w:t>Шебекинский (</w:t>
      </w:r>
      <w:r w:rsidR="00EF6EBB" w:rsidRPr="004923FC">
        <w:rPr>
          <w:rFonts w:ascii="Times New Roman" w:hAnsi="Times New Roman" w:cs="Times New Roman"/>
          <w:sz w:val="24"/>
          <w:szCs w:val="24"/>
        </w:rPr>
        <w:t>18487,1</w:t>
      </w:r>
      <w:r w:rsidRPr="004923FC">
        <w:rPr>
          <w:rFonts w:ascii="Times New Roman" w:hAnsi="Times New Roman" w:cs="Times New Roman"/>
          <w:sz w:val="24"/>
          <w:szCs w:val="24"/>
        </w:rPr>
        <w:t xml:space="preserve"> рублей</w:t>
      </w:r>
      <w:r w:rsidR="00A31061" w:rsidRPr="004923FC">
        <w:rPr>
          <w:rFonts w:ascii="Times New Roman" w:hAnsi="Times New Roman" w:cs="Times New Roman"/>
          <w:sz w:val="24"/>
          <w:szCs w:val="24"/>
        </w:rPr>
        <w:t>)</w:t>
      </w:r>
      <w:r w:rsidR="00E356FE" w:rsidRPr="004923FC">
        <w:rPr>
          <w:rFonts w:ascii="Times New Roman" w:hAnsi="Times New Roman" w:cs="Times New Roman"/>
          <w:sz w:val="24"/>
          <w:szCs w:val="24"/>
        </w:rPr>
        <w:t xml:space="preserve"> муниципальные районы</w:t>
      </w:r>
      <w:r w:rsidRPr="004923FC">
        <w:rPr>
          <w:rFonts w:ascii="Times New Roman" w:hAnsi="Times New Roman" w:cs="Times New Roman"/>
          <w:sz w:val="24"/>
          <w:szCs w:val="24"/>
        </w:rPr>
        <w:t>. За аналогичный период 2016 года у вышеуказанных территорийх уровень заработной платы данной категории специалистов составил:</w:t>
      </w:r>
      <w:r w:rsidR="00A31061" w:rsidRPr="004923FC">
        <w:rPr>
          <w:rFonts w:ascii="Times New Roman" w:hAnsi="Times New Roman" w:cs="Times New Roman"/>
          <w:sz w:val="24"/>
          <w:szCs w:val="24"/>
        </w:rPr>
        <w:t xml:space="preserve"> 17,3 тыс. рублей</w:t>
      </w:r>
      <w:r w:rsidR="00E356FE" w:rsidRPr="004923FC">
        <w:rPr>
          <w:rFonts w:ascii="Times New Roman" w:hAnsi="Times New Roman" w:cs="Times New Roman"/>
          <w:sz w:val="24"/>
          <w:szCs w:val="24"/>
        </w:rPr>
        <w:t xml:space="preserve"> и </w:t>
      </w:r>
      <w:r w:rsidR="00A31061" w:rsidRPr="004923FC">
        <w:rPr>
          <w:rFonts w:ascii="Times New Roman" w:hAnsi="Times New Roman" w:cs="Times New Roman"/>
          <w:sz w:val="24"/>
          <w:szCs w:val="24"/>
        </w:rPr>
        <w:t>16,8 тыс. рублей</w:t>
      </w:r>
      <w:r w:rsidR="00E356FE" w:rsidRPr="004923FC">
        <w:rPr>
          <w:rFonts w:ascii="Times New Roman" w:hAnsi="Times New Roman" w:cs="Times New Roman"/>
          <w:sz w:val="24"/>
          <w:szCs w:val="24"/>
        </w:rPr>
        <w:t xml:space="preserve">, </w:t>
      </w:r>
      <w:r w:rsidR="00A31061" w:rsidRPr="004923FC">
        <w:rPr>
          <w:rFonts w:ascii="Times New Roman" w:hAnsi="Times New Roman" w:cs="Times New Roman"/>
          <w:sz w:val="24"/>
          <w:szCs w:val="24"/>
        </w:rPr>
        <w:t xml:space="preserve">соответственно. </w:t>
      </w:r>
    </w:p>
    <w:p w:rsidR="00A31061" w:rsidRPr="004923FC" w:rsidRDefault="00A31061" w:rsidP="004A4F78">
      <w:pPr>
        <w:shd w:val="clear" w:color="auto" w:fill="FFFFFF" w:themeFill="background1"/>
        <w:autoSpaceDE w:val="0"/>
        <w:autoSpaceDN w:val="0"/>
        <w:adjustRightInd w:val="0"/>
        <w:spacing w:after="0" w:line="240" w:lineRule="exact"/>
        <w:ind w:firstLine="709"/>
        <w:jc w:val="both"/>
        <w:rPr>
          <w:rFonts w:ascii="Times New Roman" w:hAnsi="Times New Roman" w:cs="Times New Roman"/>
          <w:sz w:val="24"/>
          <w:szCs w:val="24"/>
        </w:rPr>
      </w:pPr>
      <w:r w:rsidRPr="004923FC">
        <w:rPr>
          <w:rFonts w:ascii="Times New Roman" w:eastAsia="Times New Roman" w:hAnsi="Times New Roman" w:cs="Times New Roman"/>
          <w:bCs/>
          <w:sz w:val="24"/>
          <w:szCs w:val="24"/>
        </w:rPr>
        <w:t xml:space="preserve">Запланированное значение показателя в среднем по области на 3-х летний период образовалось на уровне </w:t>
      </w:r>
      <w:r w:rsidR="00E356FE" w:rsidRPr="004923FC">
        <w:rPr>
          <w:rFonts w:ascii="Times New Roman" w:eastAsia="Times New Roman" w:hAnsi="Times New Roman" w:cs="Times New Roman"/>
          <w:bCs/>
          <w:sz w:val="24"/>
          <w:szCs w:val="24"/>
        </w:rPr>
        <w:t>19,5</w:t>
      </w:r>
      <w:r w:rsidRPr="004923FC">
        <w:rPr>
          <w:rFonts w:ascii="Times New Roman" w:eastAsia="Times New Roman" w:hAnsi="Times New Roman" w:cs="Times New Roman"/>
          <w:bCs/>
          <w:sz w:val="24"/>
          <w:szCs w:val="24"/>
        </w:rPr>
        <w:t xml:space="preserve"> тыс. рублей. </w:t>
      </w:r>
      <w:r w:rsidRPr="004923FC">
        <w:rPr>
          <w:rFonts w:ascii="Times New Roman" w:hAnsi="Times New Roman" w:cs="Times New Roman"/>
          <w:sz w:val="24"/>
          <w:szCs w:val="24"/>
        </w:rPr>
        <w:t xml:space="preserve">Для достижения планируемых значений показателя и </w:t>
      </w:r>
      <w:r w:rsidRPr="004923FC">
        <w:rPr>
          <w:rFonts w:ascii="Times New Roman" w:hAnsi="Times New Roman" w:cs="Times New Roman"/>
          <w:bCs/>
          <w:sz w:val="24"/>
          <w:szCs w:val="24"/>
        </w:rPr>
        <w:t xml:space="preserve">сохранения положительной динамики и устойчивого развития </w:t>
      </w:r>
      <w:r w:rsidRPr="004923FC">
        <w:rPr>
          <w:rFonts w:ascii="Times New Roman" w:hAnsi="Times New Roman" w:cs="Times New Roman"/>
          <w:sz w:val="24"/>
          <w:szCs w:val="24"/>
        </w:rPr>
        <w:t xml:space="preserve">физической культуры и спорта в Белгородской области в ближайшие годы первоочередными задачами для ОМСУ являются: </w:t>
      </w:r>
    </w:p>
    <w:p w:rsidR="00A31061" w:rsidRPr="004923FC" w:rsidRDefault="00175D57" w:rsidP="004A4F78">
      <w:pPr>
        <w:pStyle w:val="Default"/>
        <w:shd w:val="clear" w:color="auto" w:fill="FFFFFF" w:themeFill="background1"/>
        <w:spacing w:line="240" w:lineRule="exact"/>
        <w:ind w:firstLine="709"/>
        <w:jc w:val="both"/>
        <w:rPr>
          <w:rFonts w:ascii="Times New Roman" w:hAnsi="Times New Roman" w:cs="Times New Roman"/>
          <w:color w:val="auto"/>
        </w:rPr>
      </w:pPr>
      <w:r w:rsidRPr="004923FC">
        <w:rPr>
          <w:rFonts w:ascii="Times New Roman" w:hAnsi="Times New Roman" w:cs="Times New Roman"/>
          <w:color w:val="auto"/>
        </w:rPr>
        <w:t xml:space="preserve">- </w:t>
      </w:r>
      <w:r w:rsidR="00A31061" w:rsidRPr="004923FC">
        <w:rPr>
          <w:rFonts w:ascii="Times New Roman" w:hAnsi="Times New Roman" w:cs="Times New Roman"/>
          <w:color w:val="auto"/>
        </w:rPr>
        <w:t>выделение дополнительных ассигнований на увеличение фондов оплаты труда муниципальных учреждений физической культуры;</w:t>
      </w:r>
    </w:p>
    <w:p w:rsidR="00A31061" w:rsidRPr="004923FC" w:rsidRDefault="00175D57" w:rsidP="004A4F78">
      <w:pPr>
        <w:pStyle w:val="Default"/>
        <w:shd w:val="clear" w:color="auto" w:fill="FFFFFF" w:themeFill="background1"/>
        <w:spacing w:line="240" w:lineRule="exact"/>
        <w:ind w:firstLine="709"/>
        <w:jc w:val="both"/>
        <w:rPr>
          <w:rFonts w:ascii="Times New Roman" w:hAnsi="Times New Roman" w:cs="Times New Roman"/>
          <w:color w:val="auto"/>
        </w:rPr>
      </w:pPr>
      <w:r w:rsidRPr="004923FC">
        <w:rPr>
          <w:rFonts w:ascii="Times New Roman" w:hAnsi="Times New Roman" w:cs="Times New Roman"/>
          <w:color w:val="auto"/>
        </w:rPr>
        <w:t xml:space="preserve">- </w:t>
      </w:r>
      <w:r w:rsidR="00A31061" w:rsidRPr="004923FC">
        <w:rPr>
          <w:rFonts w:ascii="Times New Roman" w:hAnsi="Times New Roman" w:cs="Times New Roman"/>
          <w:color w:val="auto"/>
        </w:rPr>
        <w:t>исключение представления подведомственными учреждениями недостоверных статистических данных о численности работников и фондах оплаты труда или данных в неполном объеме;</w:t>
      </w:r>
    </w:p>
    <w:p w:rsidR="00A31061" w:rsidRPr="004923FC" w:rsidRDefault="00175D57" w:rsidP="004A4F78">
      <w:pPr>
        <w:pStyle w:val="Default"/>
        <w:shd w:val="clear" w:color="auto" w:fill="FFFFFF" w:themeFill="background1"/>
        <w:spacing w:line="240" w:lineRule="exact"/>
        <w:ind w:firstLine="709"/>
        <w:jc w:val="both"/>
        <w:rPr>
          <w:rFonts w:ascii="Times New Roman" w:hAnsi="Times New Roman" w:cs="Times New Roman"/>
          <w:color w:val="auto"/>
        </w:rPr>
      </w:pPr>
      <w:r w:rsidRPr="004923FC">
        <w:rPr>
          <w:rFonts w:ascii="Times New Roman" w:hAnsi="Times New Roman" w:cs="Times New Roman"/>
          <w:color w:val="auto"/>
        </w:rPr>
        <w:t xml:space="preserve">- </w:t>
      </w:r>
      <w:r w:rsidR="00A31061" w:rsidRPr="004923FC">
        <w:rPr>
          <w:rFonts w:ascii="Times New Roman" w:hAnsi="Times New Roman" w:cs="Times New Roman"/>
          <w:color w:val="auto"/>
        </w:rPr>
        <w:t>развитие инфраструктуры сферы физической культуры и спорта;</w:t>
      </w:r>
    </w:p>
    <w:p w:rsidR="00A31061" w:rsidRPr="004923FC" w:rsidRDefault="00175D57" w:rsidP="004A4F78">
      <w:pPr>
        <w:pStyle w:val="Default"/>
        <w:shd w:val="clear" w:color="auto" w:fill="FFFFFF" w:themeFill="background1"/>
        <w:spacing w:line="240" w:lineRule="exact"/>
        <w:ind w:firstLine="709"/>
        <w:jc w:val="both"/>
        <w:rPr>
          <w:rFonts w:ascii="Times New Roman" w:hAnsi="Times New Roman" w:cs="Times New Roman"/>
          <w:color w:val="auto"/>
        </w:rPr>
      </w:pPr>
      <w:r w:rsidRPr="004923FC">
        <w:rPr>
          <w:rFonts w:ascii="Times New Roman" w:hAnsi="Times New Roman" w:cs="Times New Roman"/>
          <w:color w:val="auto"/>
        </w:rPr>
        <w:t xml:space="preserve">- </w:t>
      </w:r>
      <w:r w:rsidR="00A31061" w:rsidRPr="004923FC">
        <w:rPr>
          <w:rFonts w:ascii="Times New Roman" w:hAnsi="Times New Roman" w:cs="Times New Roman"/>
          <w:color w:val="auto"/>
        </w:rPr>
        <w:t>совершенствование финансового обеспечения физкультурно-спортивной деятельности;</w:t>
      </w:r>
    </w:p>
    <w:p w:rsidR="00A31061" w:rsidRPr="004923FC" w:rsidRDefault="00E34109" w:rsidP="004A4F78">
      <w:pPr>
        <w:pStyle w:val="Default"/>
        <w:shd w:val="clear" w:color="auto" w:fill="FFFFFF" w:themeFill="background1"/>
        <w:spacing w:line="240" w:lineRule="exact"/>
        <w:ind w:firstLine="709"/>
        <w:jc w:val="both"/>
        <w:rPr>
          <w:rFonts w:ascii="Times New Roman" w:hAnsi="Times New Roman" w:cs="Times New Roman"/>
          <w:color w:val="auto"/>
        </w:rPr>
      </w:pPr>
      <w:r w:rsidRPr="004923FC">
        <w:rPr>
          <w:rFonts w:ascii="Times New Roman" w:hAnsi="Times New Roman" w:cs="Times New Roman"/>
          <w:color w:val="auto"/>
        </w:rPr>
        <w:t xml:space="preserve">- </w:t>
      </w:r>
      <w:r w:rsidR="00A31061" w:rsidRPr="004923FC">
        <w:rPr>
          <w:rFonts w:ascii="Times New Roman" w:hAnsi="Times New Roman" w:cs="Times New Roman"/>
          <w:color w:val="auto"/>
        </w:rPr>
        <w:t xml:space="preserve">увеличение темпов строительства и реконструкции объектов физической культуры и спорта с учетом потребностей лиц с ограниченными возможностями здоровья и инвалидов; </w:t>
      </w:r>
    </w:p>
    <w:p w:rsidR="00A31061" w:rsidRPr="004923FC" w:rsidRDefault="00175D57" w:rsidP="004A4F78">
      <w:pPr>
        <w:pStyle w:val="Default"/>
        <w:shd w:val="clear" w:color="auto" w:fill="FFFFFF" w:themeFill="background1"/>
        <w:spacing w:line="240" w:lineRule="exact"/>
        <w:ind w:firstLine="709"/>
        <w:jc w:val="both"/>
        <w:rPr>
          <w:rFonts w:ascii="Times New Roman" w:hAnsi="Times New Roman" w:cs="Times New Roman"/>
          <w:color w:val="auto"/>
        </w:rPr>
      </w:pPr>
      <w:r w:rsidRPr="004923FC">
        <w:rPr>
          <w:rFonts w:ascii="Times New Roman" w:hAnsi="Times New Roman" w:cs="Times New Roman"/>
          <w:color w:val="auto"/>
        </w:rPr>
        <w:t xml:space="preserve">- </w:t>
      </w:r>
      <w:r w:rsidR="00A31061" w:rsidRPr="004923FC">
        <w:rPr>
          <w:rFonts w:ascii="Times New Roman" w:hAnsi="Times New Roman" w:cs="Times New Roman"/>
          <w:color w:val="auto"/>
        </w:rPr>
        <w:t xml:space="preserve">повышение привлекательности физической культуры и спорта как сферы профессиональной деятельности; </w:t>
      </w:r>
    </w:p>
    <w:p w:rsidR="00A31061" w:rsidRPr="004923FC" w:rsidRDefault="00175D57" w:rsidP="004A4F78">
      <w:pPr>
        <w:pStyle w:val="Default"/>
        <w:shd w:val="clear" w:color="auto" w:fill="FFFFFF" w:themeFill="background1"/>
        <w:spacing w:line="240" w:lineRule="exact"/>
        <w:ind w:firstLine="709"/>
        <w:jc w:val="both"/>
        <w:rPr>
          <w:rFonts w:ascii="Times New Roman" w:hAnsi="Times New Roman" w:cs="Times New Roman"/>
          <w:color w:val="auto"/>
        </w:rPr>
      </w:pPr>
      <w:r w:rsidRPr="004923FC">
        <w:rPr>
          <w:rFonts w:ascii="Times New Roman" w:hAnsi="Times New Roman" w:cs="Times New Roman"/>
          <w:color w:val="auto"/>
        </w:rPr>
        <w:t xml:space="preserve">- </w:t>
      </w:r>
      <w:r w:rsidR="00A31061" w:rsidRPr="004923FC">
        <w:rPr>
          <w:rFonts w:ascii="Times New Roman" w:hAnsi="Times New Roman" w:cs="Times New Roman"/>
          <w:color w:val="auto"/>
        </w:rPr>
        <w:t xml:space="preserve">совершенствование системы физкультурно-спортивного воспитания населения, а также его различных категорий и групп; </w:t>
      </w:r>
    </w:p>
    <w:p w:rsidR="00A31061" w:rsidRPr="004923FC" w:rsidRDefault="00175D57" w:rsidP="004A4F78">
      <w:pPr>
        <w:pStyle w:val="Default"/>
        <w:shd w:val="clear" w:color="auto" w:fill="FFFFFF" w:themeFill="background1"/>
        <w:spacing w:line="240" w:lineRule="exact"/>
        <w:ind w:firstLine="709"/>
        <w:jc w:val="both"/>
        <w:rPr>
          <w:rFonts w:ascii="Times New Roman" w:hAnsi="Times New Roman" w:cs="Times New Roman"/>
          <w:color w:val="auto"/>
        </w:rPr>
      </w:pPr>
      <w:r w:rsidRPr="004923FC">
        <w:rPr>
          <w:rFonts w:ascii="Times New Roman" w:hAnsi="Times New Roman" w:cs="Times New Roman"/>
          <w:color w:val="auto"/>
        </w:rPr>
        <w:t xml:space="preserve">- </w:t>
      </w:r>
      <w:r w:rsidR="00A31061" w:rsidRPr="004923FC">
        <w:rPr>
          <w:rFonts w:ascii="Times New Roman" w:hAnsi="Times New Roman" w:cs="Times New Roman"/>
          <w:color w:val="auto"/>
        </w:rPr>
        <w:t xml:space="preserve">повышение эффективности пропаганды физической культуры и спорта как важнейшей составляющей здорового образа жизни; </w:t>
      </w:r>
    </w:p>
    <w:p w:rsidR="00A31061" w:rsidRPr="004923FC" w:rsidRDefault="00175D57" w:rsidP="004A4F78">
      <w:pPr>
        <w:pStyle w:val="Default"/>
        <w:shd w:val="clear" w:color="auto" w:fill="FFFFFF" w:themeFill="background1"/>
        <w:spacing w:line="240" w:lineRule="exact"/>
        <w:ind w:firstLine="709"/>
        <w:jc w:val="both"/>
        <w:rPr>
          <w:rFonts w:ascii="Times New Roman" w:hAnsi="Times New Roman" w:cs="Times New Roman"/>
          <w:color w:val="auto"/>
        </w:rPr>
      </w:pPr>
      <w:r w:rsidRPr="004923FC">
        <w:rPr>
          <w:rFonts w:ascii="Times New Roman" w:hAnsi="Times New Roman" w:cs="Times New Roman"/>
          <w:color w:val="auto"/>
        </w:rPr>
        <w:t xml:space="preserve">- </w:t>
      </w:r>
      <w:r w:rsidR="00A31061" w:rsidRPr="004923FC">
        <w:rPr>
          <w:rFonts w:ascii="Times New Roman" w:hAnsi="Times New Roman" w:cs="Times New Roman"/>
          <w:color w:val="auto"/>
        </w:rPr>
        <w:t>организация проведения муниципальных официальных физкультурных</w:t>
      </w:r>
      <w:r w:rsidR="005B2C25" w:rsidRPr="004923FC">
        <w:rPr>
          <w:rFonts w:ascii="Times New Roman" w:hAnsi="Times New Roman" w:cs="Times New Roman"/>
          <w:color w:val="auto"/>
        </w:rPr>
        <w:t xml:space="preserve"> </w:t>
      </w:r>
      <w:r w:rsidR="00A31061" w:rsidRPr="004923FC">
        <w:rPr>
          <w:rFonts w:ascii="Times New Roman" w:hAnsi="Times New Roman" w:cs="Times New Roman"/>
          <w:color w:val="auto"/>
        </w:rPr>
        <w:t>и спортивных мероприятий, а также организация физкультурно-спортивной работы по месту жительства граждан;</w:t>
      </w:r>
    </w:p>
    <w:p w:rsidR="008D739C" w:rsidRPr="004923FC" w:rsidRDefault="00175D57" w:rsidP="004A4F78">
      <w:pPr>
        <w:pStyle w:val="Default"/>
        <w:shd w:val="clear" w:color="auto" w:fill="FFFFFF" w:themeFill="background1"/>
        <w:spacing w:line="240" w:lineRule="exact"/>
        <w:ind w:firstLine="709"/>
        <w:jc w:val="both"/>
        <w:rPr>
          <w:rFonts w:ascii="Times New Roman" w:hAnsi="Times New Roman" w:cs="Times New Roman"/>
          <w:color w:val="auto"/>
        </w:rPr>
      </w:pPr>
      <w:r w:rsidRPr="004923FC">
        <w:rPr>
          <w:rFonts w:ascii="Times New Roman" w:hAnsi="Times New Roman" w:cs="Times New Roman"/>
          <w:color w:val="auto"/>
        </w:rPr>
        <w:t xml:space="preserve">- </w:t>
      </w:r>
      <w:r w:rsidR="00A31061" w:rsidRPr="004923FC">
        <w:rPr>
          <w:rFonts w:ascii="Times New Roman" w:hAnsi="Times New Roman" w:cs="Times New Roman"/>
          <w:color w:val="auto"/>
        </w:rPr>
        <w:t>организация сдачи норм ГТО.</w:t>
      </w:r>
    </w:p>
    <w:p w:rsidR="00D61C73" w:rsidRPr="00A27FCA" w:rsidRDefault="00D61C73" w:rsidP="004A4F78">
      <w:pPr>
        <w:pStyle w:val="Default"/>
        <w:shd w:val="clear" w:color="auto" w:fill="FFFFFF" w:themeFill="background1"/>
        <w:spacing w:line="240" w:lineRule="exact"/>
        <w:ind w:firstLine="709"/>
        <w:jc w:val="both"/>
        <w:rPr>
          <w:rFonts w:ascii="Times New Roman" w:hAnsi="Times New Roman" w:cs="Times New Roman"/>
        </w:rPr>
      </w:pPr>
    </w:p>
    <w:p w:rsidR="00A31061" w:rsidRPr="00793C61" w:rsidRDefault="00A31061" w:rsidP="004A4F78">
      <w:pPr>
        <w:pStyle w:val="af3"/>
        <w:numPr>
          <w:ilvl w:val="2"/>
          <w:numId w:val="8"/>
        </w:numPr>
        <w:shd w:val="clear" w:color="auto" w:fill="FFFFFF" w:themeFill="background1"/>
        <w:spacing w:before="0" w:after="0" w:line="240" w:lineRule="exact"/>
        <w:ind w:left="0" w:firstLine="709"/>
        <w:contextualSpacing/>
        <w:jc w:val="center"/>
        <w:rPr>
          <w:rFonts w:ascii="Times New Roman" w:hAnsi="Times New Roman" w:cs="Times New Roman"/>
          <w:b/>
          <w:caps w:val="0"/>
          <w:color w:val="auto"/>
          <w:sz w:val="24"/>
          <w:szCs w:val="24"/>
        </w:rPr>
      </w:pPr>
      <w:r w:rsidRPr="00793C61">
        <w:rPr>
          <w:rFonts w:ascii="Times New Roman" w:hAnsi="Times New Roman" w:cs="Times New Roman"/>
          <w:b/>
          <w:caps w:val="0"/>
          <w:color w:val="auto"/>
          <w:sz w:val="24"/>
          <w:szCs w:val="24"/>
        </w:rPr>
        <w:t>ОБРАЗОВАНИЕ</w:t>
      </w:r>
    </w:p>
    <w:p w:rsidR="00A31061" w:rsidRPr="00793C61" w:rsidRDefault="00A31061" w:rsidP="004A4F78">
      <w:pPr>
        <w:shd w:val="clear" w:color="auto" w:fill="FFFFFF" w:themeFill="background1"/>
        <w:spacing w:after="0" w:line="240" w:lineRule="exact"/>
        <w:ind w:firstLine="709"/>
        <w:contextualSpacing/>
        <w:rPr>
          <w:rFonts w:ascii="Times New Roman" w:hAnsi="Times New Roman" w:cs="Times New Roman"/>
          <w:sz w:val="24"/>
          <w:szCs w:val="24"/>
        </w:rPr>
      </w:pPr>
    </w:p>
    <w:p w:rsidR="00C538ED" w:rsidRPr="00793C61" w:rsidRDefault="00C538ED" w:rsidP="004A4F78">
      <w:pPr>
        <w:pStyle w:val="af3"/>
        <w:shd w:val="clear" w:color="auto" w:fill="FFFFFF" w:themeFill="background1"/>
        <w:spacing w:before="0" w:after="0" w:line="240" w:lineRule="exact"/>
        <w:ind w:firstLine="709"/>
        <w:contextualSpacing/>
        <w:jc w:val="center"/>
        <w:rPr>
          <w:rFonts w:ascii="Times New Roman" w:hAnsi="Times New Roman" w:cs="Times New Roman"/>
          <w:b/>
          <w:i/>
          <w:caps w:val="0"/>
          <w:color w:val="auto"/>
          <w:sz w:val="24"/>
          <w:szCs w:val="24"/>
        </w:rPr>
      </w:pPr>
      <w:r w:rsidRPr="00793C61">
        <w:rPr>
          <w:rFonts w:ascii="Times New Roman" w:hAnsi="Times New Roman" w:cs="Times New Roman"/>
          <w:b/>
          <w:i/>
          <w:caps w:val="0"/>
          <w:color w:val="auto"/>
          <w:sz w:val="24"/>
          <w:szCs w:val="24"/>
        </w:rPr>
        <w:t>Дошкольное образование</w:t>
      </w:r>
    </w:p>
    <w:p w:rsidR="00C538ED" w:rsidRPr="00793C61" w:rsidRDefault="00C538ED" w:rsidP="004A4F78">
      <w:pPr>
        <w:shd w:val="clear" w:color="auto" w:fill="FFFFFF" w:themeFill="background1"/>
        <w:spacing w:after="0" w:line="240" w:lineRule="exact"/>
        <w:ind w:firstLine="709"/>
        <w:contextualSpacing/>
        <w:jc w:val="center"/>
        <w:rPr>
          <w:rFonts w:ascii="Times New Roman" w:hAnsi="Times New Roman" w:cs="Times New Roman"/>
          <w:b/>
          <w:sz w:val="24"/>
          <w:szCs w:val="24"/>
        </w:rPr>
      </w:pP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Программы дошкольного образования в Белгородской области  в 2017 году реализовали в 676 образовательных организация, из них:</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- 466 муниципальных дошкольных образовательных организаций;</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- 10 частных дошкольных образовательных организаций, 6 индивидуальных предпринимателей, имеющих лицензию на образовательную деятельность, и 1 частная школа с дошкольными группами;</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- 193 общеобразовательные организации, имеющие в структуре 344 дошкольных группы.</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xml:space="preserve">Кроме того, в дошкольных образовательных и общеобразовательных организациях функционировало 232 группы кратковременного </w:t>
      </w:r>
      <w:r w:rsidR="00793C61">
        <w:rPr>
          <w:rFonts w:ascii="Times New Roman" w:hAnsi="Times New Roman" w:cs="Times New Roman"/>
          <w:sz w:val="24"/>
          <w:szCs w:val="24"/>
          <w:lang w:eastAsia="en-US" w:bidi="en-US"/>
        </w:rPr>
        <w:t>пребывания, услуги по присмотру</w:t>
      </w:r>
      <w:r w:rsidR="00793C61">
        <w:rPr>
          <w:rFonts w:ascii="Times New Roman" w:hAnsi="Times New Roman" w:cs="Times New Roman"/>
          <w:sz w:val="24"/>
          <w:szCs w:val="24"/>
          <w:lang w:eastAsia="en-US" w:bidi="en-US"/>
        </w:rPr>
        <w:br/>
      </w:r>
      <w:r w:rsidRPr="00793C61">
        <w:rPr>
          <w:rFonts w:ascii="Times New Roman" w:hAnsi="Times New Roman" w:cs="Times New Roman"/>
          <w:sz w:val="24"/>
          <w:szCs w:val="24"/>
          <w:lang w:eastAsia="en-US" w:bidi="en-US"/>
        </w:rPr>
        <w:t xml:space="preserve">и уходу, развитию детей дошкольного возраста в режиме полного дня оказывали 53 индивидуальных предпринимателя и организации. </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Численность детей в регионе, охваченных услугами дошкольного образования, присмотра и ухода, по состоянию на 29</w:t>
      </w:r>
      <w:r w:rsidR="00623ABA" w:rsidRPr="00793C61">
        <w:rPr>
          <w:rFonts w:ascii="Times New Roman" w:hAnsi="Times New Roman" w:cs="Times New Roman"/>
          <w:sz w:val="24"/>
          <w:szCs w:val="24"/>
          <w:lang w:eastAsia="en-US" w:bidi="en-US"/>
        </w:rPr>
        <w:t xml:space="preserve"> декабря </w:t>
      </w:r>
      <w:r w:rsidRPr="00793C61">
        <w:rPr>
          <w:rFonts w:ascii="Times New Roman" w:hAnsi="Times New Roman" w:cs="Times New Roman"/>
          <w:sz w:val="24"/>
          <w:szCs w:val="24"/>
          <w:lang w:eastAsia="en-US" w:bidi="en-US"/>
        </w:rPr>
        <w:t>20</w:t>
      </w:r>
      <w:r w:rsidR="009F383E">
        <w:rPr>
          <w:rFonts w:ascii="Times New Roman" w:hAnsi="Times New Roman" w:cs="Times New Roman"/>
          <w:sz w:val="24"/>
          <w:szCs w:val="24"/>
          <w:lang w:eastAsia="en-US" w:bidi="en-US"/>
        </w:rPr>
        <w:t>17 года составляла 73807 детей,</w:t>
      </w:r>
      <w:r w:rsidR="009F383E">
        <w:rPr>
          <w:rFonts w:ascii="Times New Roman" w:hAnsi="Times New Roman" w:cs="Times New Roman"/>
          <w:sz w:val="24"/>
          <w:szCs w:val="24"/>
          <w:lang w:eastAsia="en-US" w:bidi="en-US"/>
        </w:rPr>
        <w:br/>
      </w:r>
      <w:r w:rsidRPr="00793C61">
        <w:rPr>
          <w:rFonts w:ascii="Times New Roman" w:hAnsi="Times New Roman" w:cs="Times New Roman"/>
          <w:sz w:val="24"/>
          <w:szCs w:val="24"/>
          <w:lang w:eastAsia="en-US" w:bidi="en-US"/>
        </w:rPr>
        <w:t xml:space="preserve">из них 71692 ребенка получали услуги в режиме полного дня (в том числе 2105 детей в негосударственном секторе), 2115 детей в режиме кратковременного пребывания. </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Численность детей в возрасте до 3 лет, нуждающихся в услугах дошкольного образования и не обеспеченных таковыми в 2017-2018 учебном году, на конец 2017 года составляла 2072 человека. Следовательно, проблема обеспечения услугами дошкольного образования детей в возрасте до 3 лет оста</w:t>
      </w:r>
      <w:r w:rsidR="008A04CA">
        <w:rPr>
          <w:rFonts w:ascii="Times New Roman" w:hAnsi="Times New Roman" w:cs="Times New Roman"/>
          <w:sz w:val="24"/>
          <w:szCs w:val="24"/>
          <w:lang w:eastAsia="en-US" w:bidi="en-US"/>
        </w:rPr>
        <w:t xml:space="preserve">ется </w:t>
      </w:r>
      <w:r w:rsidRPr="00793C61">
        <w:rPr>
          <w:rFonts w:ascii="Times New Roman" w:hAnsi="Times New Roman" w:cs="Times New Roman"/>
          <w:sz w:val="24"/>
          <w:szCs w:val="24"/>
          <w:lang w:eastAsia="en-US" w:bidi="en-US"/>
        </w:rPr>
        <w:t xml:space="preserve">в регионе актуальной. </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xml:space="preserve">В соответствии с поручением Губернатора Белгородской области по итогам заседания Правительства </w:t>
      </w:r>
      <w:r w:rsidR="008A04CA" w:rsidRPr="008A04CA">
        <w:rPr>
          <w:rFonts w:ascii="Times New Roman" w:hAnsi="Times New Roman" w:cs="Times New Roman"/>
          <w:sz w:val="24"/>
          <w:szCs w:val="24"/>
          <w:lang w:eastAsia="en-US" w:bidi="en-US"/>
        </w:rPr>
        <w:t xml:space="preserve">Белгородской </w:t>
      </w:r>
      <w:r w:rsidR="008A04CA">
        <w:rPr>
          <w:rFonts w:ascii="Times New Roman" w:hAnsi="Times New Roman" w:cs="Times New Roman"/>
          <w:sz w:val="24"/>
          <w:szCs w:val="24"/>
          <w:lang w:eastAsia="en-US" w:bidi="en-US"/>
        </w:rPr>
        <w:t xml:space="preserve">области от 28 </w:t>
      </w:r>
      <w:r w:rsidRPr="00793C61">
        <w:rPr>
          <w:rFonts w:ascii="Times New Roman" w:hAnsi="Times New Roman" w:cs="Times New Roman"/>
          <w:sz w:val="24"/>
          <w:szCs w:val="24"/>
          <w:lang w:eastAsia="en-US" w:bidi="en-US"/>
        </w:rPr>
        <w:t>августа 2015 года, в целях обеспечения услугами дошкольного образования детей раннего возраста в области разработаны и реализуются региональная и</w:t>
      </w:r>
      <w:r w:rsidR="008A04CA">
        <w:rPr>
          <w:rFonts w:ascii="Times New Roman" w:hAnsi="Times New Roman" w:cs="Times New Roman"/>
          <w:sz w:val="24"/>
          <w:szCs w:val="24"/>
          <w:lang w:eastAsia="en-US" w:bidi="en-US"/>
        </w:rPr>
        <w:t xml:space="preserve"> муниципальные «дорожные карты»</w:t>
      </w:r>
      <w:r w:rsidR="008A04CA">
        <w:rPr>
          <w:rFonts w:ascii="Times New Roman" w:hAnsi="Times New Roman" w:cs="Times New Roman"/>
          <w:sz w:val="24"/>
          <w:szCs w:val="24"/>
          <w:lang w:eastAsia="en-US" w:bidi="en-US"/>
        </w:rPr>
        <w:br/>
      </w:r>
      <w:r w:rsidR="00D61C73" w:rsidRPr="00793C61">
        <w:rPr>
          <w:rFonts w:ascii="Times New Roman" w:hAnsi="Times New Roman" w:cs="Times New Roman"/>
          <w:sz w:val="24"/>
          <w:szCs w:val="24"/>
          <w:lang w:eastAsia="en-US" w:bidi="en-US"/>
        </w:rPr>
        <w:t>по обеспечению детей в возрасте</w:t>
      </w:r>
      <w:r w:rsidR="008A04CA">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до 3 лет программами поддержки раннего развития, включающие в себя мероприятия по:</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xml:space="preserve">- развитию муниципальных вариативных форм дошкольного образования; </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методической, психологической и консультативной помощи родителям детей раннего возраста, определившим для своих детей по</w:t>
      </w:r>
      <w:r w:rsidR="00D61C73" w:rsidRPr="00793C61">
        <w:rPr>
          <w:rFonts w:ascii="Times New Roman" w:hAnsi="Times New Roman" w:cs="Times New Roman"/>
          <w:sz w:val="24"/>
          <w:szCs w:val="24"/>
          <w:lang w:eastAsia="en-US" w:bidi="en-US"/>
        </w:rPr>
        <w:t>лучение дошкольного образования</w:t>
      </w:r>
      <w:r w:rsidR="00D61C73" w:rsidRPr="00793C61">
        <w:rPr>
          <w:rFonts w:ascii="Times New Roman" w:hAnsi="Times New Roman" w:cs="Times New Roman"/>
          <w:sz w:val="24"/>
          <w:szCs w:val="24"/>
          <w:lang w:eastAsia="en-US" w:bidi="en-US"/>
        </w:rPr>
        <w:br/>
      </w:r>
      <w:r w:rsidRPr="00793C61">
        <w:rPr>
          <w:rFonts w:ascii="Times New Roman" w:hAnsi="Times New Roman" w:cs="Times New Roman"/>
          <w:sz w:val="24"/>
          <w:szCs w:val="24"/>
          <w:lang w:eastAsia="en-US" w:bidi="en-US"/>
        </w:rPr>
        <w:t>в форме семейного образования;</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развитию негосударственного сектора дошкольного образования.</w:t>
      </w:r>
    </w:p>
    <w:p w:rsidR="00955A51"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Для поддержки раннего развития детей была организована методическая, психологическая и консультативная помощь родителям, определившим для своих детей получение дошкольного образования в форме семейного образования, посредством создания Консультационных центров, Центр</w:t>
      </w:r>
      <w:r w:rsidR="00955A51" w:rsidRPr="00793C61">
        <w:rPr>
          <w:rFonts w:ascii="Times New Roman" w:hAnsi="Times New Roman" w:cs="Times New Roman"/>
          <w:sz w:val="24"/>
          <w:szCs w:val="24"/>
          <w:lang w:eastAsia="en-US" w:bidi="en-US"/>
        </w:rPr>
        <w:t>ов игровой поддержки и лекотек.</w:t>
      </w:r>
    </w:p>
    <w:p w:rsidR="00955A51"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xml:space="preserve">В 2017-2018 учебном году в муниципальных образованиях </w:t>
      </w:r>
      <w:r w:rsidR="008A04CA">
        <w:rPr>
          <w:rFonts w:ascii="Times New Roman" w:hAnsi="Times New Roman" w:cs="Times New Roman"/>
          <w:sz w:val="24"/>
          <w:szCs w:val="24"/>
          <w:lang w:eastAsia="en-US" w:bidi="en-US"/>
        </w:rPr>
        <w:t xml:space="preserve">области </w:t>
      </w:r>
      <w:r w:rsidRPr="00793C61">
        <w:rPr>
          <w:rFonts w:ascii="Times New Roman" w:hAnsi="Times New Roman" w:cs="Times New Roman"/>
          <w:sz w:val="24"/>
          <w:szCs w:val="24"/>
          <w:lang w:eastAsia="en-US" w:bidi="en-US"/>
        </w:rPr>
        <w:t>функционировал 241 Консультационный центр, что превышало показатель 2016 года на 18</w:t>
      </w:r>
      <w:r w:rsidR="00955A51" w:rsidRPr="00793C61">
        <w:rPr>
          <w:rFonts w:ascii="Times New Roman" w:hAnsi="Times New Roman" w:cs="Times New Roman"/>
          <w:sz w:val="24"/>
          <w:szCs w:val="24"/>
          <w:lang w:eastAsia="en-US" w:bidi="en-US"/>
        </w:rPr>
        <w:t xml:space="preserve"> %.</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К специалистам Консультационных центров в 2017 году поступило более 6 тысяч обращений родителей (законных представителей) детей дошкольного возраста. Также была организована деятельность 12 лекотек и 29 Центров игровой поддержки. В результате программами поддержки раннего развития в регионе было охвачено 2845 детей</w:t>
      </w:r>
      <w:r w:rsidR="00B32893">
        <w:rPr>
          <w:rFonts w:ascii="Times New Roman" w:hAnsi="Times New Roman" w:cs="Times New Roman"/>
          <w:sz w:val="24"/>
          <w:szCs w:val="24"/>
          <w:lang w:eastAsia="en-US" w:bidi="en-US"/>
        </w:rPr>
        <w:br/>
      </w:r>
      <w:r w:rsidRPr="00793C61">
        <w:rPr>
          <w:rFonts w:ascii="Times New Roman" w:hAnsi="Times New Roman" w:cs="Times New Roman"/>
          <w:sz w:val="24"/>
          <w:szCs w:val="24"/>
          <w:lang w:eastAsia="en-US" w:bidi="en-US"/>
        </w:rPr>
        <w:t>в возрасте до 3 лет, что демонстрирует увеличение показателя с 26</w:t>
      </w:r>
      <w:r w:rsidR="00955A51"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(в 2016 году) до 28</w:t>
      </w:r>
      <w:r w:rsidR="00955A51"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и соответствует целевым показателям региональных нормативных правовых актов.</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В целях дальнейшего решения вопроса обеспечения детей услугами дошкольного образования будет продолжена реал</w:t>
      </w:r>
      <w:r w:rsidR="00955A51" w:rsidRPr="00793C61">
        <w:rPr>
          <w:rFonts w:ascii="Times New Roman" w:hAnsi="Times New Roman" w:cs="Times New Roman"/>
          <w:sz w:val="24"/>
          <w:szCs w:val="24"/>
          <w:lang w:eastAsia="en-US" w:bidi="en-US"/>
        </w:rPr>
        <w:t>изация мероприятий региональной</w:t>
      </w:r>
      <w:r w:rsidR="00955A51" w:rsidRPr="00793C61">
        <w:rPr>
          <w:rFonts w:ascii="Times New Roman" w:hAnsi="Times New Roman" w:cs="Times New Roman"/>
          <w:sz w:val="24"/>
          <w:szCs w:val="24"/>
          <w:lang w:eastAsia="en-US" w:bidi="en-US"/>
        </w:rPr>
        <w:br/>
      </w:r>
      <w:r w:rsidRPr="00793C61">
        <w:rPr>
          <w:rFonts w:ascii="Times New Roman" w:hAnsi="Times New Roman" w:cs="Times New Roman"/>
          <w:sz w:val="24"/>
          <w:szCs w:val="24"/>
          <w:lang w:eastAsia="en-US" w:bidi="en-US"/>
        </w:rPr>
        <w:t>и муниципальных «дорожных карт» по обеспечению детей в возрасте до 3 лет программами поддержки раннего развития и мероприятий</w:t>
      </w:r>
      <w:r w:rsidR="00955A51" w:rsidRPr="00793C61">
        <w:rPr>
          <w:rFonts w:ascii="Times New Roman" w:hAnsi="Times New Roman" w:cs="Times New Roman"/>
          <w:sz w:val="24"/>
          <w:szCs w:val="24"/>
          <w:lang w:eastAsia="en-US" w:bidi="en-US"/>
        </w:rPr>
        <w:t>,</w:t>
      </w:r>
      <w:r w:rsidRPr="00793C61">
        <w:rPr>
          <w:rFonts w:ascii="Times New Roman" w:hAnsi="Times New Roman" w:cs="Times New Roman"/>
          <w:sz w:val="24"/>
          <w:szCs w:val="24"/>
          <w:lang w:eastAsia="en-US" w:bidi="en-US"/>
        </w:rPr>
        <w:t xml:space="preserve"> </w:t>
      </w:r>
      <w:r w:rsidR="00955A51" w:rsidRPr="00793C61">
        <w:rPr>
          <w:rFonts w:ascii="Times New Roman" w:hAnsi="Times New Roman" w:cs="Times New Roman"/>
          <w:sz w:val="24"/>
          <w:szCs w:val="24"/>
          <w:lang w:eastAsia="en-US" w:bidi="en-US"/>
        </w:rPr>
        <w:t>предусмотренных постановлением Правительства Белгородской области от 07 ноября 2016 года № 387-пп  «Об утверждении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2017</w:t>
      </w:r>
      <w:r w:rsidR="00B32893">
        <w:rPr>
          <w:rFonts w:ascii="Times New Roman" w:hAnsi="Times New Roman" w:cs="Times New Roman"/>
          <w:sz w:val="24"/>
          <w:szCs w:val="24"/>
          <w:lang w:eastAsia="en-US" w:bidi="en-US"/>
        </w:rPr>
        <w:t>-</w:t>
      </w:r>
      <w:r w:rsidR="00955A51" w:rsidRPr="00793C61">
        <w:rPr>
          <w:rFonts w:ascii="Times New Roman" w:hAnsi="Times New Roman" w:cs="Times New Roman"/>
          <w:sz w:val="24"/>
          <w:szCs w:val="24"/>
          <w:lang w:eastAsia="en-US" w:bidi="en-US"/>
        </w:rPr>
        <w:t>2019 годы».</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Также во исполнение Указа Президента Российской Федерации от 07</w:t>
      </w:r>
      <w:r w:rsidR="00955A51" w:rsidRPr="00793C61">
        <w:rPr>
          <w:rFonts w:ascii="Times New Roman" w:hAnsi="Times New Roman" w:cs="Times New Roman"/>
          <w:sz w:val="24"/>
          <w:szCs w:val="24"/>
          <w:lang w:eastAsia="en-US" w:bidi="en-US"/>
        </w:rPr>
        <w:t xml:space="preserve"> мая </w:t>
      </w:r>
      <w:r w:rsidRPr="00793C61">
        <w:rPr>
          <w:rFonts w:ascii="Times New Roman" w:hAnsi="Times New Roman" w:cs="Times New Roman"/>
          <w:sz w:val="24"/>
          <w:szCs w:val="24"/>
          <w:lang w:eastAsia="en-US" w:bidi="en-US"/>
        </w:rPr>
        <w:t>2018 года № 204 в целях достижения к 2021 году 100-процентной доступности дошкольного образования для детей в возрасте от 2 месяцев до 3 лет Белгородская область принимает участие в реализации федерального проекта по соз</w:t>
      </w:r>
      <w:r w:rsidR="00955A51" w:rsidRPr="00793C61">
        <w:rPr>
          <w:rFonts w:ascii="Times New Roman" w:hAnsi="Times New Roman" w:cs="Times New Roman"/>
          <w:sz w:val="24"/>
          <w:szCs w:val="24"/>
          <w:lang w:eastAsia="en-US" w:bidi="en-US"/>
        </w:rPr>
        <w:t>данию дошкольных мест для детей</w:t>
      </w:r>
      <w:r w:rsidR="00955A51" w:rsidRPr="00793C61">
        <w:rPr>
          <w:rFonts w:ascii="Times New Roman" w:hAnsi="Times New Roman" w:cs="Times New Roman"/>
          <w:sz w:val="24"/>
          <w:szCs w:val="24"/>
          <w:lang w:eastAsia="en-US" w:bidi="en-US"/>
        </w:rPr>
        <w:br/>
      </w:r>
      <w:r w:rsidRPr="00793C61">
        <w:rPr>
          <w:rFonts w:ascii="Times New Roman" w:hAnsi="Times New Roman" w:cs="Times New Roman"/>
          <w:sz w:val="24"/>
          <w:szCs w:val="24"/>
          <w:lang w:eastAsia="en-US" w:bidi="en-US"/>
        </w:rPr>
        <w:t>в возрасте от 2 месяцев  до трех лет.</w:t>
      </w:r>
    </w:p>
    <w:p w:rsidR="00992FA8" w:rsidRDefault="00992FA8" w:rsidP="004A4F78">
      <w:pPr>
        <w:shd w:val="clear" w:color="auto" w:fill="FFFFFF" w:themeFill="background1"/>
        <w:spacing w:after="0" w:line="240" w:lineRule="exact"/>
        <w:ind w:firstLine="709"/>
        <w:contextualSpacing/>
        <w:jc w:val="center"/>
        <w:rPr>
          <w:rFonts w:ascii="Times New Roman" w:hAnsi="Times New Roman" w:cs="Times New Roman"/>
          <w:b/>
          <w:sz w:val="24"/>
          <w:szCs w:val="24"/>
          <w:lang w:eastAsia="en-US" w:bidi="en-US"/>
        </w:rPr>
      </w:pPr>
    </w:p>
    <w:p w:rsidR="00955A51" w:rsidRPr="00793C61" w:rsidRDefault="00640F95" w:rsidP="004A4F78">
      <w:pPr>
        <w:shd w:val="clear" w:color="auto" w:fill="FFFFFF" w:themeFill="background1"/>
        <w:spacing w:after="0" w:line="240" w:lineRule="exact"/>
        <w:ind w:firstLine="709"/>
        <w:contextualSpacing/>
        <w:jc w:val="center"/>
        <w:rPr>
          <w:rFonts w:ascii="Times New Roman" w:hAnsi="Times New Roman" w:cs="Times New Roman"/>
          <w:b/>
          <w:sz w:val="24"/>
          <w:szCs w:val="24"/>
          <w:lang w:eastAsia="en-US" w:bidi="en-US"/>
        </w:rPr>
      </w:pPr>
      <w:r>
        <w:rPr>
          <w:rFonts w:ascii="Times New Roman" w:hAnsi="Times New Roman" w:cs="Times New Roman"/>
          <w:b/>
          <w:sz w:val="24"/>
          <w:szCs w:val="24"/>
          <w:lang w:eastAsia="en-US" w:bidi="en-US"/>
        </w:rPr>
        <w:t>Доля детей в возрасте 1-</w:t>
      </w:r>
      <w:r w:rsidR="00955A51" w:rsidRPr="00793C61">
        <w:rPr>
          <w:rFonts w:ascii="Times New Roman" w:hAnsi="Times New Roman" w:cs="Times New Roman"/>
          <w:b/>
          <w:sz w:val="24"/>
          <w:szCs w:val="24"/>
          <w:lang w:eastAsia="en-US" w:bidi="en-US"/>
        </w:rPr>
        <w:t>6 лет, получающих дошкольную образовательную услугу и (или) услугу по их содержанию</w:t>
      </w:r>
    </w:p>
    <w:p w:rsidR="00955A51" w:rsidRPr="00793C61" w:rsidRDefault="00955A51" w:rsidP="004A4F78">
      <w:pPr>
        <w:shd w:val="clear" w:color="auto" w:fill="FFFFFF" w:themeFill="background1"/>
        <w:spacing w:after="0" w:line="240" w:lineRule="exact"/>
        <w:ind w:firstLine="709"/>
        <w:contextualSpacing/>
        <w:jc w:val="center"/>
        <w:rPr>
          <w:rFonts w:ascii="Times New Roman" w:hAnsi="Times New Roman" w:cs="Times New Roman"/>
          <w:b/>
          <w:sz w:val="24"/>
          <w:szCs w:val="24"/>
          <w:lang w:eastAsia="en-US" w:bidi="en-US"/>
        </w:rPr>
      </w:pPr>
      <w:r w:rsidRPr="00793C61">
        <w:rPr>
          <w:rFonts w:ascii="Times New Roman" w:hAnsi="Times New Roman" w:cs="Times New Roman"/>
          <w:b/>
          <w:sz w:val="24"/>
          <w:szCs w:val="24"/>
          <w:lang w:eastAsia="en-US" w:bidi="en-US"/>
        </w:rPr>
        <w:t>в муниципальных образовательных учреждениях, в общей ч</w:t>
      </w:r>
      <w:r w:rsidR="00640F95">
        <w:rPr>
          <w:rFonts w:ascii="Times New Roman" w:hAnsi="Times New Roman" w:cs="Times New Roman"/>
          <w:b/>
          <w:sz w:val="24"/>
          <w:szCs w:val="24"/>
          <w:lang w:eastAsia="en-US" w:bidi="en-US"/>
        </w:rPr>
        <w:t>исленности детей в возрасте 1-</w:t>
      </w:r>
      <w:r w:rsidRPr="00793C61">
        <w:rPr>
          <w:rFonts w:ascii="Times New Roman" w:hAnsi="Times New Roman" w:cs="Times New Roman"/>
          <w:b/>
          <w:sz w:val="24"/>
          <w:szCs w:val="24"/>
          <w:lang w:eastAsia="en-US" w:bidi="en-US"/>
        </w:rPr>
        <w:t>6 лет, (%)</w:t>
      </w:r>
    </w:p>
    <w:p w:rsidR="00955A51" w:rsidRPr="00793C61" w:rsidRDefault="00955A51" w:rsidP="004A4F78">
      <w:pPr>
        <w:shd w:val="clear" w:color="auto" w:fill="FFFFFF" w:themeFill="background1"/>
        <w:spacing w:after="0" w:line="240" w:lineRule="exact"/>
        <w:ind w:firstLine="709"/>
        <w:contextualSpacing/>
        <w:jc w:val="center"/>
        <w:rPr>
          <w:rFonts w:ascii="Times New Roman" w:hAnsi="Times New Roman" w:cs="Times New Roman"/>
          <w:sz w:val="24"/>
          <w:szCs w:val="24"/>
          <w:lang w:eastAsia="en-US" w:bidi="en-US"/>
        </w:rPr>
      </w:pP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В целях создания дополнительных дошкольных мест в области реализовались мероприятия, предусмотренные пообъектным перечн</w:t>
      </w:r>
      <w:r w:rsidR="00A80FB3" w:rsidRPr="00793C61">
        <w:rPr>
          <w:rFonts w:ascii="Times New Roman" w:hAnsi="Times New Roman" w:cs="Times New Roman"/>
          <w:sz w:val="24"/>
          <w:szCs w:val="24"/>
          <w:lang w:eastAsia="en-US" w:bidi="en-US"/>
        </w:rPr>
        <w:t>ем строительства, реконструкции</w:t>
      </w:r>
      <w:r w:rsidR="00A80FB3" w:rsidRPr="00793C61">
        <w:rPr>
          <w:rFonts w:ascii="Times New Roman" w:hAnsi="Times New Roman" w:cs="Times New Roman"/>
          <w:sz w:val="24"/>
          <w:szCs w:val="24"/>
          <w:lang w:eastAsia="en-US" w:bidi="en-US"/>
        </w:rPr>
        <w:br/>
      </w:r>
      <w:r w:rsidRPr="00793C61">
        <w:rPr>
          <w:rFonts w:ascii="Times New Roman" w:hAnsi="Times New Roman" w:cs="Times New Roman"/>
          <w:sz w:val="24"/>
          <w:szCs w:val="24"/>
          <w:lang w:eastAsia="en-US" w:bidi="en-US"/>
        </w:rPr>
        <w:t xml:space="preserve">и капитального ремонта объектов социальной сферы и развития жилищно-коммунальной инфраструктуры Белгородской области на 2017-2019 годы и муниципальными программами. Кроме того, в Белгородской области в рамках основных региональных законодательных и нормативных правовых актов, государственных программ, стратегий и «дорожных карт» реализовались мероприятия по развитию альтернативных, в том числе негосударственных, форм  дошкольного образования. </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xml:space="preserve">Благодаря проведенной работе в 2017 году в Белгородской области создано 1090 дошкольных мест: построен муниципальный детский сад на 120 мест; открыты частные корпоративные детские сады «Волшебная страна» на территории Белгородской областной клинической больницы </w:t>
      </w:r>
      <w:r w:rsidR="00B32893">
        <w:rPr>
          <w:rFonts w:ascii="Times New Roman" w:hAnsi="Times New Roman" w:cs="Times New Roman"/>
          <w:sz w:val="24"/>
          <w:szCs w:val="24"/>
          <w:lang w:eastAsia="en-US" w:bidi="en-US"/>
        </w:rPr>
        <w:t>Святителя</w:t>
      </w:r>
      <w:r w:rsidRPr="00793C61">
        <w:rPr>
          <w:rFonts w:ascii="Times New Roman" w:hAnsi="Times New Roman" w:cs="Times New Roman"/>
          <w:sz w:val="24"/>
          <w:szCs w:val="24"/>
          <w:lang w:eastAsia="en-US" w:bidi="en-US"/>
        </w:rPr>
        <w:t xml:space="preserve"> Иоасафа и «Орленок» агропромышленного холдинга «БЭЗРК-Белгранкорм» на 165 мест; дополнительно открыты 10 дошкольных групп на 237 мест.</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В соответствии с муниципальными планами в це</w:t>
      </w:r>
      <w:r w:rsidR="00B32893">
        <w:rPr>
          <w:rFonts w:ascii="Times New Roman" w:hAnsi="Times New Roman" w:cs="Times New Roman"/>
          <w:sz w:val="24"/>
          <w:szCs w:val="24"/>
          <w:lang w:eastAsia="en-US" w:bidi="en-US"/>
        </w:rPr>
        <w:t xml:space="preserve">лях ликвидации дефицита мест в </w:t>
      </w:r>
      <w:r w:rsidRPr="00793C61">
        <w:rPr>
          <w:rFonts w:ascii="Times New Roman" w:hAnsi="Times New Roman" w:cs="Times New Roman"/>
          <w:sz w:val="24"/>
          <w:szCs w:val="24"/>
          <w:lang w:eastAsia="en-US" w:bidi="en-US"/>
        </w:rPr>
        <w:t xml:space="preserve">2017 году в регионе также было создано 290 мест в группах кратковременного пребывания и 278 мест за счет развития негосударственного сектора дошкольного образования. </w:t>
      </w:r>
    </w:p>
    <w:p w:rsidR="00955A51"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В 2017 году численность детей в возрасте от 1 до 6 лет, охваченных услугами дошкольного образования в муниципальных образовате</w:t>
      </w:r>
      <w:r w:rsidR="00A80FB3" w:rsidRPr="00793C61">
        <w:rPr>
          <w:rFonts w:ascii="Times New Roman" w:hAnsi="Times New Roman" w:cs="Times New Roman"/>
          <w:sz w:val="24"/>
          <w:szCs w:val="24"/>
          <w:lang w:eastAsia="en-US" w:bidi="en-US"/>
        </w:rPr>
        <w:t>льных организациях, в сравнении</w:t>
      </w:r>
      <w:r w:rsidR="00A80FB3" w:rsidRPr="00793C61">
        <w:rPr>
          <w:rFonts w:ascii="Times New Roman" w:hAnsi="Times New Roman" w:cs="Times New Roman"/>
          <w:sz w:val="24"/>
          <w:szCs w:val="24"/>
          <w:lang w:eastAsia="en-US" w:bidi="en-US"/>
        </w:rPr>
        <w:br/>
      </w:r>
      <w:r w:rsidRPr="00793C61">
        <w:rPr>
          <w:rFonts w:ascii="Times New Roman" w:hAnsi="Times New Roman" w:cs="Times New Roman"/>
          <w:sz w:val="24"/>
          <w:szCs w:val="24"/>
          <w:lang w:eastAsia="en-US" w:bidi="en-US"/>
        </w:rPr>
        <w:t>с данными прошлого</w:t>
      </w:r>
      <w:r w:rsidR="00955A51" w:rsidRPr="00793C61">
        <w:rPr>
          <w:rFonts w:ascii="Times New Roman" w:hAnsi="Times New Roman" w:cs="Times New Roman"/>
          <w:sz w:val="24"/>
          <w:szCs w:val="24"/>
          <w:lang w:eastAsia="en-US" w:bidi="en-US"/>
        </w:rPr>
        <w:t xml:space="preserve"> года увеличилась на 488 детей.</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xml:space="preserve">Анализ выполнения в отчетном году </w:t>
      </w:r>
      <w:r w:rsidR="00793C61">
        <w:rPr>
          <w:rFonts w:ascii="Times New Roman" w:hAnsi="Times New Roman" w:cs="Times New Roman"/>
          <w:b/>
          <w:sz w:val="24"/>
          <w:szCs w:val="24"/>
          <w:lang w:eastAsia="en-US" w:bidi="en-US"/>
        </w:rPr>
        <w:t>доли детей в возрасте 1-</w:t>
      </w:r>
      <w:r w:rsidR="00A80FB3" w:rsidRPr="00793C61">
        <w:rPr>
          <w:rFonts w:ascii="Times New Roman" w:hAnsi="Times New Roman" w:cs="Times New Roman"/>
          <w:b/>
          <w:sz w:val="24"/>
          <w:szCs w:val="24"/>
          <w:lang w:eastAsia="en-US" w:bidi="en-US"/>
        </w:rPr>
        <w:t>6 лет, получающих дошкольную образовательную услугу и (или) услугу по их содержанию</w:t>
      </w:r>
      <w:r w:rsidR="00A80FB3" w:rsidRPr="00793C61">
        <w:rPr>
          <w:rFonts w:ascii="Times New Roman" w:hAnsi="Times New Roman" w:cs="Times New Roman"/>
          <w:b/>
          <w:sz w:val="24"/>
          <w:szCs w:val="24"/>
          <w:lang w:eastAsia="en-US" w:bidi="en-US"/>
        </w:rPr>
        <w:br/>
        <w:t>в муниципальных образовательных организациях, в общей ч</w:t>
      </w:r>
      <w:r w:rsidR="00793C61">
        <w:rPr>
          <w:rFonts w:ascii="Times New Roman" w:hAnsi="Times New Roman" w:cs="Times New Roman"/>
          <w:b/>
          <w:sz w:val="24"/>
          <w:szCs w:val="24"/>
          <w:lang w:eastAsia="en-US" w:bidi="en-US"/>
        </w:rPr>
        <w:t>исленности детей в возрасте 1-</w:t>
      </w:r>
      <w:r w:rsidR="00A80FB3" w:rsidRPr="00793C61">
        <w:rPr>
          <w:rFonts w:ascii="Times New Roman" w:hAnsi="Times New Roman" w:cs="Times New Roman"/>
          <w:b/>
          <w:sz w:val="24"/>
          <w:szCs w:val="24"/>
          <w:lang w:eastAsia="en-US" w:bidi="en-US"/>
        </w:rPr>
        <w:t>6 лет</w:t>
      </w:r>
      <w:r w:rsidR="00A80FB3"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xml:space="preserve">продемонстрировал </w:t>
      </w:r>
      <w:r w:rsidR="00A80FB3" w:rsidRPr="00793C61">
        <w:rPr>
          <w:rFonts w:ascii="Times New Roman" w:hAnsi="Times New Roman" w:cs="Times New Roman"/>
          <w:sz w:val="24"/>
          <w:szCs w:val="24"/>
          <w:lang w:eastAsia="en-US" w:bidi="en-US"/>
        </w:rPr>
        <w:t>небольшую отрицательную</w:t>
      </w:r>
      <w:r w:rsidRPr="00793C61">
        <w:rPr>
          <w:rFonts w:ascii="Times New Roman" w:hAnsi="Times New Roman" w:cs="Times New Roman"/>
          <w:sz w:val="24"/>
          <w:szCs w:val="24"/>
          <w:lang w:eastAsia="en-US" w:bidi="en-US"/>
        </w:rPr>
        <w:t xml:space="preserve"> динамику на </w:t>
      </w:r>
      <w:r w:rsidR="00A80FB3" w:rsidRPr="00793C61">
        <w:rPr>
          <w:rFonts w:ascii="Times New Roman" w:hAnsi="Times New Roman" w:cs="Times New Roman"/>
          <w:sz w:val="24"/>
          <w:szCs w:val="24"/>
          <w:lang w:eastAsia="en-US" w:bidi="en-US"/>
        </w:rPr>
        <w:t>0,65 %</w:t>
      </w:r>
      <w:r w:rsidR="00A80FB3" w:rsidRPr="00793C61">
        <w:rPr>
          <w:rFonts w:ascii="Times New Roman" w:hAnsi="Times New Roman" w:cs="Times New Roman"/>
          <w:sz w:val="24"/>
          <w:szCs w:val="24"/>
          <w:lang w:eastAsia="en-US" w:bidi="en-US"/>
        </w:rPr>
        <w:br/>
      </w:r>
      <w:r w:rsidRPr="00793C61">
        <w:rPr>
          <w:rFonts w:ascii="Times New Roman" w:hAnsi="Times New Roman" w:cs="Times New Roman"/>
          <w:sz w:val="24"/>
          <w:szCs w:val="24"/>
          <w:lang w:eastAsia="en-US" w:bidi="en-US"/>
        </w:rPr>
        <w:t xml:space="preserve">и составил </w:t>
      </w:r>
      <w:r w:rsidR="00A80FB3" w:rsidRPr="00793C61">
        <w:rPr>
          <w:rFonts w:ascii="Times New Roman" w:hAnsi="Times New Roman" w:cs="Times New Roman"/>
          <w:sz w:val="24"/>
          <w:szCs w:val="24"/>
          <w:lang w:eastAsia="en-US" w:bidi="en-US"/>
        </w:rPr>
        <w:t xml:space="preserve">63,34 </w:t>
      </w:r>
      <w:r w:rsidRPr="00793C61">
        <w:rPr>
          <w:rFonts w:ascii="Times New Roman" w:hAnsi="Times New Roman" w:cs="Times New Roman"/>
          <w:sz w:val="24"/>
          <w:szCs w:val="24"/>
          <w:lang w:eastAsia="en-US" w:bidi="en-US"/>
        </w:rPr>
        <w:t>%. Наиболее значительная динамика показателя охвата детей услугами дошкольного образования наблюдается в г. Белг</w:t>
      </w:r>
      <w:r w:rsidR="00A80FB3" w:rsidRPr="00793C61">
        <w:rPr>
          <w:rFonts w:ascii="Times New Roman" w:hAnsi="Times New Roman" w:cs="Times New Roman"/>
          <w:sz w:val="24"/>
          <w:szCs w:val="24"/>
          <w:lang w:eastAsia="en-US" w:bidi="en-US"/>
        </w:rPr>
        <w:t>ороде (на 3,43 %), Волоконовском</w:t>
      </w:r>
      <w:r w:rsidR="00A80FB3" w:rsidRPr="00793C61">
        <w:rPr>
          <w:rFonts w:ascii="Times New Roman" w:hAnsi="Times New Roman" w:cs="Times New Roman"/>
          <w:sz w:val="24"/>
          <w:szCs w:val="24"/>
          <w:lang w:eastAsia="en-US" w:bidi="en-US"/>
        </w:rPr>
        <w:br/>
      </w:r>
      <w:r w:rsidRPr="00793C61">
        <w:rPr>
          <w:rFonts w:ascii="Times New Roman" w:hAnsi="Times New Roman" w:cs="Times New Roman"/>
          <w:sz w:val="24"/>
          <w:szCs w:val="24"/>
          <w:lang w:eastAsia="en-US" w:bidi="en-US"/>
        </w:rPr>
        <w:t>(на 2,89</w:t>
      </w:r>
      <w:r w:rsidR="00A80FB3"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Красненском (на 1,75</w:t>
      </w:r>
      <w:r w:rsidR="00A80FB3"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Белгородском (на 1,42</w:t>
      </w:r>
      <w:r w:rsidR="00A80FB3"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xml:space="preserve">%) и Ивнянском (на 1,32%) районах. </w:t>
      </w: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Снижение показателей отмечено в Борисовском, (на 4,46</w:t>
      </w:r>
      <w:r w:rsidR="00A80FB3"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Шебекинском (на 3,32</w:t>
      </w:r>
      <w:r w:rsidR="00A80FB3"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Прохоровском (на 3,86</w:t>
      </w:r>
      <w:r w:rsidR="00A80FB3"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Новооскол</w:t>
      </w:r>
      <w:r w:rsidR="00A80FB3" w:rsidRPr="00793C61">
        <w:rPr>
          <w:rFonts w:ascii="Times New Roman" w:hAnsi="Times New Roman" w:cs="Times New Roman"/>
          <w:sz w:val="24"/>
          <w:szCs w:val="24"/>
          <w:lang w:eastAsia="en-US" w:bidi="en-US"/>
        </w:rPr>
        <w:t>ьском (на 2,84 %), Грайворонском</w:t>
      </w:r>
      <w:r w:rsidR="00A80FB3" w:rsidRPr="00793C61">
        <w:rPr>
          <w:rFonts w:ascii="Times New Roman" w:hAnsi="Times New Roman" w:cs="Times New Roman"/>
          <w:sz w:val="24"/>
          <w:szCs w:val="24"/>
          <w:lang w:eastAsia="en-US" w:bidi="en-US"/>
        </w:rPr>
        <w:br/>
      </w:r>
      <w:r w:rsidRPr="00793C61">
        <w:rPr>
          <w:rFonts w:ascii="Times New Roman" w:hAnsi="Times New Roman" w:cs="Times New Roman"/>
          <w:sz w:val="24"/>
          <w:szCs w:val="24"/>
          <w:lang w:eastAsia="en-US" w:bidi="en-US"/>
        </w:rPr>
        <w:t>(на 2,74</w:t>
      </w:r>
      <w:r w:rsidR="00A80FB3"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Ракитянском (на 2,69</w:t>
      </w:r>
      <w:r w:rsidR="00A80FB3"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районах и Старооскольском городском округе (на 2,4</w:t>
      </w:r>
      <w:r w:rsidR="00A80FB3"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xml:space="preserve">%). </w:t>
      </w:r>
    </w:p>
    <w:p w:rsidR="00E356FE" w:rsidRPr="00793C61" w:rsidRDefault="00A80FB3"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eastAsia="Times New Roman" w:hAnsi="Times New Roman" w:cs="Times New Roman"/>
          <w:bCs/>
          <w:sz w:val="24"/>
          <w:szCs w:val="24"/>
        </w:rPr>
        <w:t xml:space="preserve">Запланированное значение показателя в среднем по области на 3-х летний период образовалось на уровне 68,3 %. </w:t>
      </w:r>
      <w:r w:rsidR="00B32893">
        <w:rPr>
          <w:rFonts w:ascii="Times New Roman" w:hAnsi="Times New Roman" w:cs="Times New Roman"/>
          <w:sz w:val="24"/>
          <w:szCs w:val="24"/>
          <w:lang w:eastAsia="en-US" w:bidi="en-US"/>
        </w:rPr>
        <w:t>ОМСУ</w:t>
      </w:r>
      <w:r w:rsidR="00E356FE" w:rsidRPr="00793C61">
        <w:rPr>
          <w:rFonts w:ascii="Times New Roman" w:hAnsi="Times New Roman" w:cs="Times New Roman"/>
          <w:sz w:val="24"/>
          <w:szCs w:val="24"/>
          <w:lang w:eastAsia="en-US" w:bidi="en-US"/>
        </w:rPr>
        <w:t xml:space="preserve"> Борисовского, Грайворонского, Новооскольского, Прохоровского, Ракитянского, Шебекинского</w:t>
      </w:r>
      <w:r w:rsidRPr="00793C61">
        <w:rPr>
          <w:rFonts w:ascii="Times New Roman" w:hAnsi="Times New Roman" w:cs="Times New Roman"/>
          <w:sz w:val="24"/>
          <w:szCs w:val="24"/>
          <w:lang w:eastAsia="en-US" w:bidi="en-US"/>
        </w:rPr>
        <w:t xml:space="preserve"> </w:t>
      </w:r>
      <w:r w:rsidR="00E356FE" w:rsidRPr="00793C61">
        <w:rPr>
          <w:rFonts w:ascii="Times New Roman" w:hAnsi="Times New Roman" w:cs="Times New Roman"/>
          <w:sz w:val="24"/>
          <w:szCs w:val="24"/>
          <w:lang w:eastAsia="en-US" w:bidi="en-US"/>
        </w:rPr>
        <w:t>районов и Старооскольского городского округа в целях увеличения охвата детского населения услугами дошкольного образования департамент образования рекомендует способствовать реализации мероприятий по расширению сети организаций, предоставляющих образовательные услуги, запланированных в региональном пообъектном перечне и муниципальных программах.</w:t>
      </w:r>
    </w:p>
    <w:p w:rsidR="00A80FB3" w:rsidRPr="00793C61" w:rsidRDefault="00A80FB3"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p>
    <w:p w:rsidR="00A80FB3" w:rsidRPr="00793C61" w:rsidRDefault="00793C61" w:rsidP="004A4F78">
      <w:pPr>
        <w:shd w:val="clear" w:color="auto" w:fill="FFFFFF" w:themeFill="background1"/>
        <w:spacing w:after="0" w:line="240" w:lineRule="exact"/>
        <w:ind w:firstLine="709"/>
        <w:contextualSpacing/>
        <w:jc w:val="center"/>
        <w:rPr>
          <w:rFonts w:ascii="Times New Roman" w:hAnsi="Times New Roman" w:cs="Times New Roman"/>
          <w:b/>
          <w:sz w:val="24"/>
          <w:szCs w:val="24"/>
          <w:lang w:eastAsia="en-US" w:bidi="en-US"/>
        </w:rPr>
      </w:pPr>
      <w:r>
        <w:rPr>
          <w:rFonts w:ascii="Times New Roman" w:hAnsi="Times New Roman" w:cs="Times New Roman"/>
          <w:b/>
          <w:sz w:val="24"/>
          <w:szCs w:val="24"/>
          <w:lang w:eastAsia="en-US" w:bidi="en-US"/>
        </w:rPr>
        <w:t>Доля детей в возрасте 1-</w:t>
      </w:r>
      <w:r w:rsidR="00A80FB3" w:rsidRPr="00793C61">
        <w:rPr>
          <w:rFonts w:ascii="Times New Roman" w:hAnsi="Times New Roman" w:cs="Times New Roman"/>
          <w:b/>
          <w:sz w:val="24"/>
          <w:szCs w:val="24"/>
          <w:lang w:eastAsia="en-US" w:bidi="en-US"/>
        </w:rPr>
        <w:t>6 лет, состоящих на учете для определения в муниципальные</w:t>
      </w:r>
    </w:p>
    <w:p w:rsidR="00A80FB3" w:rsidRPr="00793C61" w:rsidRDefault="00A80FB3" w:rsidP="004A4F78">
      <w:pPr>
        <w:shd w:val="clear" w:color="auto" w:fill="FFFFFF" w:themeFill="background1"/>
        <w:spacing w:after="0" w:line="240" w:lineRule="exact"/>
        <w:ind w:firstLine="709"/>
        <w:contextualSpacing/>
        <w:jc w:val="center"/>
        <w:rPr>
          <w:rFonts w:ascii="Times New Roman" w:hAnsi="Times New Roman" w:cs="Times New Roman"/>
          <w:b/>
          <w:sz w:val="24"/>
          <w:szCs w:val="24"/>
          <w:lang w:eastAsia="en-US" w:bidi="en-US"/>
        </w:rPr>
      </w:pPr>
      <w:r w:rsidRPr="00793C61">
        <w:rPr>
          <w:rFonts w:ascii="Times New Roman" w:hAnsi="Times New Roman" w:cs="Times New Roman"/>
          <w:b/>
          <w:sz w:val="24"/>
          <w:szCs w:val="24"/>
          <w:lang w:eastAsia="en-US" w:bidi="en-US"/>
        </w:rPr>
        <w:t>дошкольные образовательные учреждения, в общей численности детей</w:t>
      </w:r>
      <w:r w:rsidR="00793C61">
        <w:rPr>
          <w:rFonts w:ascii="Times New Roman" w:hAnsi="Times New Roman" w:cs="Times New Roman"/>
          <w:b/>
          <w:sz w:val="24"/>
          <w:szCs w:val="24"/>
          <w:lang w:eastAsia="en-US" w:bidi="en-US"/>
        </w:rPr>
        <w:t xml:space="preserve"> 1-</w:t>
      </w:r>
      <w:r w:rsidRPr="00793C61">
        <w:rPr>
          <w:rFonts w:ascii="Times New Roman" w:hAnsi="Times New Roman" w:cs="Times New Roman"/>
          <w:b/>
          <w:sz w:val="24"/>
          <w:szCs w:val="24"/>
          <w:lang w:eastAsia="en-US" w:bidi="en-US"/>
        </w:rPr>
        <w:t>6 лет, (%)</w:t>
      </w:r>
    </w:p>
    <w:p w:rsidR="00A80FB3" w:rsidRPr="00793C61" w:rsidRDefault="00A80FB3" w:rsidP="004A4F78">
      <w:pPr>
        <w:shd w:val="clear" w:color="auto" w:fill="FFFFFF" w:themeFill="background1"/>
        <w:spacing w:after="0" w:line="240" w:lineRule="exact"/>
        <w:ind w:firstLine="709"/>
        <w:contextualSpacing/>
        <w:jc w:val="center"/>
        <w:rPr>
          <w:rFonts w:ascii="Times New Roman" w:hAnsi="Times New Roman" w:cs="Times New Roman"/>
          <w:b/>
          <w:sz w:val="24"/>
          <w:szCs w:val="24"/>
          <w:lang w:eastAsia="en-US" w:bidi="en-US"/>
        </w:rPr>
      </w:pPr>
    </w:p>
    <w:p w:rsidR="00E356FE"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В результате проведенных мероприятий доля детей в возрасте от 3 до 7 лет, охваченных услугами дошкольного образования, в общей численности детей данного возраста, нуждающихся в этих услугах в 2017 году, составила 100</w:t>
      </w:r>
      <w:r w:rsidR="00B32893">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 xml:space="preserve">%. Однако, несмотря на принимаемые меры по созданию дополнительных дошкольных мест, демографический рост не позволяет окончательно решить проблему доступности дошкольного образования. </w:t>
      </w:r>
    </w:p>
    <w:p w:rsidR="005E08FA" w:rsidRPr="00793C61" w:rsidRDefault="00E356FE"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xml:space="preserve">В 2017 году отмечено увеличение </w:t>
      </w:r>
      <w:r w:rsidR="005E08FA" w:rsidRPr="00793C61">
        <w:rPr>
          <w:rFonts w:ascii="Times New Roman" w:hAnsi="Times New Roman" w:cs="Times New Roman"/>
          <w:b/>
          <w:sz w:val="24"/>
          <w:szCs w:val="24"/>
          <w:lang w:eastAsia="en-US" w:bidi="en-US"/>
        </w:rPr>
        <w:t>доли</w:t>
      </w:r>
      <w:r w:rsidRPr="00793C61">
        <w:rPr>
          <w:rFonts w:ascii="Times New Roman" w:hAnsi="Times New Roman" w:cs="Times New Roman"/>
          <w:b/>
          <w:sz w:val="24"/>
          <w:szCs w:val="24"/>
          <w:lang w:eastAsia="en-US" w:bidi="en-US"/>
        </w:rPr>
        <w:t xml:space="preserve"> </w:t>
      </w:r>
      <w:r w:rsidR="005E08FA" w:rsidRPr="00793C61">
        <w:rPr>
          <w:rFonts w:ascii="Times New Roman" w:hAnsi="Times New Roman" w:cs="Times New Roman"/>
          <w:b/>
          <w:sz w:val="24"/>
          <w:szCs w:val="24"/>
          <w:lang w:eastAsia="en-US" w:bidi="en-US"/>
        </w:rPr>
        <w:t>детей в возрасте 1</w:t>
      </w:r>
      <w:r w:rsidR="00793C61">
        <w:rPr>
          <w:rFonts w:ascii="Times New Roman" w:hAnsi="Times New Roman" w:cs="Times New Roman"/>
          <w:b/>
          <w:sz w:val="24"/>
          <w:szCs w:val="24"/>
          <w:lang w:eastAsia="en-US" w:bidi="en-US"/>
        </w:rPr>
        <w:t>-</w:t>
      </w:r>
      <w:r w:rsidR="005E08FA" w:rsidRPr="00793C61">
        <w:rPr>
          <w:rFonts w:ascii="Times New Roman" w:hAnsi="Times New Roman" w:cs="Times New Roman"/>
          <w:b/>
          <w:sz w:val="24"/>
          <w:szCs w:val="24"/>
          <w:lang w:eastAsia="en-US" w:bidi="en-US"/>
        </w:rPr>
        <w:t>6 лет, состоящих на учете для определения в муниципальные дошкольные образовательные учреждения, в общей численности детей 1</w:t>
      </w:r>
      <w:r w:rsidR="00793C61">
        <w:rPr>
          <w:rFonts w:ascii="Times New Roman" w:hAnsi="Times New Roman" w:cs="Times New Roman"/>
          <w:b/>
          <w:sz w:val="24"/>
          <w:szCs w:val="24"/>
          <w:lang w:eastAsia="en-US" w:bidi="en-US"/>
        </w:rPr>
        <w:t>-</w:t>
      </w:r>
      <w:r w:rsidR="005E08FA" w:rsidRPr="00793C61">
        <w:rPr>
          <w:rFonts w:ascii="Times New Roman" w:hAnsi="Times New Roman" w:cs="Times New Roman"/>
          <w:b/>
          <w:sz w:val="24"/>
          <w:szCs w:val="24"/>
          <w:lang w:eastAsia="en-US" w:bidi="en-US"/>
        </w:rPr>
        <w:t>6 лет</w:t>
      </w:r>
      <w:r w:rsidRPr="00793C61">
        <w:rPr>
          <w:rFonts w:ascii="Times New Roman" w:hAnsi="Times New Roman" w:cs="Times New Roman"/>
          <w:sz w:val="24"/>
          <w:szCs w:val="24"/>
          <w:lang w:eastAsia="en-US" w:bidi="en-US"/>
        </w:rPr>
        <w:t>,  в сравнении с показателем 2016 года на 0,</w:t>
      </w:r>
      <w:r w:rsidR="005E08FA" w:rsidRPr="00793C61">
        <w:rPr>
          <w:rFonts w:ascii="Times New Roman" w:hAnsi="Times New Roman" w:cs="Times New Roman"/>
          <w:sz w:val="24"/>
          <w:szCs w:val="24"/>
          <w:lang w:eastAsia="en-US" w:bidi="en-US"/>
        </w:rPr>
        <w:t xml:space="preserve">5 </w:t>
      </w:r>
      <w:r w:rsidRPr="00793C61">
        <w:rPr>
          <w:rFonts w:ascii="Times New Roman" w:hAnsi="Times New Roman" w:cs="Times New Roman"/>
          <w:sz w:val="24"/>
          <w:szCs w:val="24"/>
          <w:lang w:eastAsia="en-US" w:bidi="en-US"/>
        </w:rPr>
        <w:t xml:space="preserve">% (с </w:t>
      </w:r>
      <w:r w:rsidR="005E08FA" w:rsidRPr="00793C61">
        <w:rPr>
          <w:rFonts w:ascii="Times New Roman" w:hAnsi="Times New Roman" w:cs="Times New Roman"/>
          <w:sz w:val="24"/>
          <w:szCs w:val="24"/>
          <w:lang w:eastAsia="en-US" w:bidi="en-US"/>
        </w:rPr>
        <w:t xml:space="preserve">3,48 </w:t>
      </w:r>
      <w:r w:rsidRPr="00793C61">
        <w:rPr>
          <w:rFonts w:ascii="Times New Roman" w:hAnsi="Times New Roman" w:cs="Times New Roman"/>
          <w:sz w:val="24"/>
          <w:szCs w:val="24"/>
          <w:lang w:eastAsia="en-US" w:bidi="en-US"/>
        </w:rPr>
        <w:t>% до</w:t>
      </w:r>
      <w:r w:rsidR="005E08FA" w:rsidRPr="00793C61">
        <w:rPr>
          <w:rFonts w:ascii="Times New Roman" w:hAnsi="Times New Roman" w:cs="Times New Roman"/>
          <w:sz w:val="24"/>
          <w:szCs w:val="24"/>
          <w:lang w:eastAsia="en-US" w:bidi="en-US"/>
        </w:rPr>
        <w:t xml:space="preserve"> 3,98 </w:t>
      </w:r>
      <w:r w:rsidRPr="00793C61">
        <w:rPr>
          <w:rFonts w:ascii="Times New Roman" w:hAnsi="Times New Roman" w:cs="Times New Roman"/>
          <w:sz w:val="24"/>
          <w:szCs w:val="24"/>
          <w:lang w:eastAsia="en-US" w:bidi="en-US"/>
        </w:rPr>
        <w:t xml:space="preserve">%). Тем не менее, в </w:t>
      </w:r>
      <w:r w:rsidR="005E08FA" w:rsidRPr="00793C61">
        <w:rPr>
          <w:rFonts w:ascii="Times New Roman" w:hAnsi="Times New Roman" w:cs="Times New Roman"/>
          <w:sz w:val="24"/>
          <w:szCs w:val="24"/>
          <w:lang w:eastAsia="en-US" w:bidi="en-US"/>
        </w:rPr>
        <w:t>отчетном году</w:t>
      </w:r>
      <w:r w:rsidRPr="00793C61">
        <w:rPr>
          <w:rFonts w:ascii="Times New Roman" w:hAnsi="Times New Roman" w:cs="Times New Roman"/>
          <w:sz w:val="24"/>
          <w:szCs w:val="24"/>
          <w:lang w:eastAsia="en-US" w:bidi="en-US"/>
        </w:rPr>
        <w:t xml:space="preserve"> проблема наличия очередности была полностью решена </w:t>
      </w:r>
      <w:r w:rsidR="005E08FA" w:rsidRPr="00793C61">
        <w:rPr>
          <w:rFonts w:ascii="Times New Roman" w:hAnsi="Times New Roman" w:cs="Times New Roman"/>
          <w:sz w:val="24"/>
          <w:szCs w:val="24"/>
          <w:lang w:eastAsia="en-US" w:bidi="en-US"/>
        </w:rPr>
        <w:t xml:space="preserve">в </w:t>
      </w:r>
      <w:r w:rsidR="00751039" w:rsidRPr="00793C61">
        <w:rPr>
          <w:rFonts w:ascii="Times New Roman" w:hAnsi="Times New Roman" w:cs="Times New Roman"/>
          <w:sz w:val="24"/>
          <w:szCs w:val="24"/>
          <w:lang w:eastAsia="en-US" w:bidi="en-US"/>
        </w:rPr>
        <w:t xml:space="preserve">Волоконовском и </w:t>
      </w:r>
      <w:r w:rsidR="005E08FA" w:rsidRPr="00793C61">
        <w:rPr>
          <w:rFonts w:ascii="Times New Roman" w:hAnsi="Times New Roman" w:cs="Times New Roman"/>
          <w:sz w:val="24"/>
          <w:szCs w:val="24"/>
          <w:lang w:eastAsia="en-US" w:bidi="en-US"/>
        </w:rPr>
        <w:t xml:space="preserve">Ивняском (3 группа), </w:t>
      </w:r>
      <w:r w:rsidR="00751039" w:rsidRPr="00793C61">
        <w:rPr>
          <w:rFonts w:ascii="Times New Roman" w:hAnsi="Times New Roman" w:cs="Times New Roman"/>
          <w:sz w:val="24"/>
          <w:szCs w:val="24"/>
          <w:lang w:eastAsia="en-US" w:bidi="en-US"/>
        </w:rPr>
        <w:t>Вейделевском, Грайворонском, Красненском</w:t>
      </w:r>
      <w:r w:rsidR="005E08FA" w:rsidRPr="00793C61">
        <w:rPr>
          <w:rFonts w:ascii="Times New Roman" w:hAnsi="Times New Roman" w:cs="Times New Roman"/>
          <w:sz w:val="24"/>
          <w:szCs w:val="24"/>
          <w:lang w:eastAsia="en-US" w:bidi="en-US"/>
        </w:rPr>
        <w:t xml:space="preserve"> и </w:t>
      </w:r>
      <w:r w:rsidR="001D3F00" w:rsidRPr="00793C61">
        <w:rPr>
          <w:rFonts w:ascii="Times New Roman" w:hAnsi="Times New Roman" w:cs="Times New Roman"/>
          <w:sz w:val="24"/>
          <w:szCs w:val="24"/>
          <w:lang w:eastAsia="en-US" w:bidi="en-US"/>
        </w:rPr>
        <w:t>Ровеньском</w:t>
      </w:r>
      <w:r w:rsidR="005E08FA" w:rsidRPr="00793C61">
        <w:rPr>
          <w:rFonts w:ascii="Times New Roman" w:hAnsi="Times New Roman" w:cs="Times New Roman"/>
          <w:sz w:val="24"/>
          <w:szCs w:val="24"/>
          <w:lang w:eastAsia="en-US" w:bidi="en-US"/>
        </w:rPr>
        <w:t xml:space="preserve"> (4 группа) муницпальных районах.</w:t>
      </w:r>
    </w:p>
    <w:p w:rsidR="00B32893" w:rsidRDefault="001D3F00"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 xml:space="preserve">Аутсайдерами в рейтинге территорий по данному показателю остаются ОМСУ </w:t>
      </w:r>
      <w:r w:rsidR="00751039" w:rsidRPr="00793C61">
        <w:rPr>
          <w:rFonts w:ascii="Times New Roman" w:hAnsi="Times New Roman" w:cs="Times New Roman"/>
          <w:sz w:val="24"/>
          <w:szCs w:val="24"/>
          <w:lang w:eastAsia="en-US" w:bidi="en-US"/>
        </w:rPr>
        <w:t>Яковлевского</w:t>
      </w:r>
      <w:r w:rsidR="00B32893">
        <w:rPr>
          <w:rFonts w:ascii="Times New Roman" w:hAnsi="Times New Roman" w:cs="Times New Roman"/>
          <w:sz w:val="24"/>
          <w:szCs w:val="24"/>
          <w:lang w:eastAsia="en-US" w:bidi="en-US"/>
        </w:rPr>
        <w:t xml:space="preserve"> района – </w:t>
      </w:r>
      <w:r w:rsidR="00751039" w:rsidRPr="00793C61">
        <w:rPr>
          <w:rFonts w:ascii="Times New Roman" w:hAnsi="Times New Roman" w:cs="Times New Roman"/>
          <w:sz w:val="24"/>
          <w:szCs w:val="24"/>
          <w:lang w:eastAsia="en-US" w:bidi="en-US"/>
        </w:rPr>
        <w:t xml:space="preserve">третий </w:t>
      </w:r>
      <w:r w:rsidRPr="00793C61">
        <w:rPr>
          <w:rFonts w:ascii="Times New Roman" w:hAnsi="Times New Roman" w:cs="Times New Roman"/>
          <w:sz w:val="24"/>
          <w:szCs w:val="24"/>
          <w:lang w:eastAsia="en-US" w:bidi="en-US"/>
        </w:rPr>
        <w:t xml:space="preserve">год подряд уровень показателя остается наиболее высоким в регионе: </w:t>
      </w:r>
      <w:r w:rsidR="00751039" w:rsidRPr="00793C61">
        <w:rPr>
          <w:rFonts w:ascii="Times New Roman" w:hAnsi="Times New Roman" w:cs="Times New Roman"/>
          <w:sz w:val="24"/>
          <w:szCs w:val="24"/>
          <w:lang w:eastAsia="en-US" w:bidi="en-US"/>
        </w:rPr>
        <w:t>31,78</w:t>
      </w:r>
      <w:r w:rsidRPr="00793C61">
        <w:rPr>
          <w:rFonts w:ascii="Times New Roman" w:hAnsi="Times New Roman" w:cs="Times New Roman"/>
          <w:sz w:val="24"/>
          <w:szCs w:val="24"/>
          <w:lang w:eastAsia="en-US" w:bidi="en-US"/>
        </w:rPr>
        <w:t xml:space="preserve"> % в 201</w:t>
      </w:r>
      <w:r w:rsidR="00751039" w:rsidRPr="00793C61">
        <w:rPr>
          <w:rFonts w:ascii="Times New Roman" w:hAnsi="Times New Roman" w:cs="Times New Roman"/>
          <w:sz w:val="24"/>
          <w:szCs w:val="24"/>
          <w:lang w:eastAsia="en-US" w:bidi="en-US"/>
        </w:rPr>
        <w:t>5</w:t>
      </w:r>
      <w:r w:rsidRPr="00793C61">
        <w:rPr>
          <w:rFonts w:ascii="Times New Roman" w:hAnsi="Times New Roman" w:cs="Times New Roman"/>
          <w:sz w:val="24"/>
          <w:szCs w:val="24"/>
          <w:lang w:eastAsia="en-US" w:bidi="en-US"/>
        </w:rPr>
        <w:t xml:space="preserve"> году и </w:t>
      </w:r>
      <w:r w:rsidR="00751039" w:rsidRPr="00793C61">
        <w:rPr>
          <w:rFonts w:ascii="Times New Roman" w:hAnsi="Times New Roman" w:cs="Times New Roman"/>
          <w:sz w:val="24"/>
          <w:szCs w:val="24"/>
          <w:lang w:eastAsia="en-US" w:bidi="en-US"/>
        </w:rPr>
        <w:t>37,57</w:t>
      </w:r>
      <w:r w:rsidRPr="00793C61">
        <w:rPr>
          <w:rFonts w:ascii="Times New Roman" w:hAnsi="Times New Roman" w:cs="Times New Roman"/>
          <w:sz w:val="24"/>
          <w:szCs w:val="24"/>
          <w:lang w:eastAsia="en-US" w:bidi="en-US"/>
        </w:rPr>
        <w:t xml:space="preserve"> % в 2017 году.</w:t>
      </w:r>
    </w:p>
    <w:p w:rsidR="00E356FE" w:rsidRPr="00793C61" w:rsidRDefault="00751039"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hAnsi="Times New Roman" w:cs="Times New Roman"/>
          <w:sz w:val="24"/>
          <w:szCs w:val="24"/>
          <w:lang w:eastAsia="en-US" w:bidi="en-US"/>
        </w:rPr>
        <w:t>Т</w:t>
      </w:r>
      <w:r w:rsidR="00E356FE" w:rsidRPr="00793C61">
        <w:rPr>
          <w:rFonts w:ascii="Times New Roman" w:hAnsi="Times New Roman" w:cs="Times New Roman"/>
          <w:sz w:val="24"/>
          <w:szCs w:val="24"/>
          <w:lang w:eastAsia="en-US" w:bidi="en-US"/>
        </w:rPr>
        <w:t xml:space="preserve">акже анализ выявил проблему с наличием очередности </w:t>
      </w:r>
      <w:r w:rsidRPr="00793C61">
        <w:rPr>
          <w:rFonts w:ascii="Times New Roman" w:hAnsi="Times New Roman" w:cs="Times New Roman"/>
          <w:sz w:val="24"/>
          <w:szCs w:val="24"/>
          <w:lang w:eastAsia="en-US" w:bidi="en-US"/>
        </w:rPr>
        <w:t>в Краснояружском районе</w:t>
      </w:r>
      <w:r w:rsidR="00BB7E92" w:rsidRPr="00793C61">
        <w:rPr>
          <w:rFonts w:ascii="Times New Roman" w:hAnsi="Times New Roman" w:cs="Times New Roman"/>
          <w:sz w:val="24"/>
          <w:szCs w:val="24"/>
          <w:lang w:eastAsia="en-US" w:bidi="en-US"/>
        </w:rPr>
        <w:t xml:space="preserve"> (21,6 %) и Чернянском районе (12,7 %</w:t>
      </w:r>
      <w:r w:rsidR="00B32893">
        <w:rPr>
          <w:rFonts w:ascii="Times New Roman" w:hAnsi="Times New Roman" w:cs="Times New Roman"/>
          <w:sz w:val="24"/>
          <w:szCs w:val="24"/>
          <w:lang w:eastAsia="en-US" w:bidi="en-US"/>
        </w:rPr>
        <w:t>)</w:t>
      </w:r>
      <w:r w:rsidRPr="00793C61">
        <w:rPr>
          <w:rFonts w:ascii="Times New Roman" w:hAnsi="Times New Roman" w:cs="Times New Roman"/>
          <w:sz w:val="24"/>
          <w:szCs w:val="24"/>
          <w:lang w:eastAsia="en-US" w:bidi="en-US"/>
        </w:rPr>
        <w:t>.</w:t>
      </w:r>
      <w:r w:rsidR="00E356FE" w:rsidRPr="00793C61">
        <w:rPr>
          <w:rFonts w:ascii="Times New Roman" w:hAnsi="Times New Roman" w:cs="Times New Roman"/>
          <w:sz w:val="24"/>
          <w:szCs w:val="24"/>
          <w:lang w:eastAsia="en-US" w:bidi="en-US"/>
        </w:rPr>
        <w:t xml:space="preserve"> </w:t>
      </w:r>
      <w:r w:rsidRPr="00793C61">
        <w:rPr>
          <w:rFonts w:ascii="Times New Roman" w:hAnsi="Times New Roman" w:cs="Times New Roman"/>
          <w:sz w:val="24"/>
          <w:szCs w:val="24"/>
          <w:lang w:eastAsia="en-US" w:bidi="en-US"/>
        </w:rPr>
        <w:t>В остальных муниципальных образования об</w:t>
      </w:r>
      <w:r w:rsidR="00BB7E92" w:rsidRPr="00793C61">
        <w:rPr>
          <w:rFonts w:ascii="Times New Roman" w:hAnsi="Times New Roman" w:cs="Times New Roman"/>
          <w:sz w:val="24"/>
          <w:szCs w:val="24"/>
          <w:lang w:eastAsia="en-US" w:bidi="en-US"/>
        </w:rPr>
        <w:t>л</w:t>
      </w:r>
      <w:r w:rsidRPr="00793C61">
        <w:rPr>
          <w:rFonts w:ascii="Times New Roman" w:hAnsi="Times New Roman" w:cs="Times New Roman"/>
          <w:sz w:val="24"/>
          <w:szCs w:val="24"/>
          <w:lang w:eastAsia="en-US" w:bidi="en-US"/>
        </w:rPr>
        <w:t>асти значение показателя снижено</w:t>
      </w:r>
      <w:r w:rsidR="00E356FE" w:rsidRPr="00793C61">
        <w:rPr>
          <w:rFonts w:ascii="Times New Roman" w:hAnsi="Times New Roman" w:cs="Times New Roman"/>
          <w:sz w:val="24"/>
          <w:szCs w:val="24"/>
          <w:lang w:eastAsia="en-US" w:bidi="en-US"/>
        </w:rPr>
        <w:t xml:space="preserve"> незначительн</w:t>
      </w:r>
      <w:r w:rsidRPr="00793C61">
        <w:rPr>
          <w:rFonts w:ascii="Times New Roman" w:hAnsi="Times New Roman" w:cs="Times New Roman"/>
          <w:sz w:val="24"/>
          <w:szCs w:val="24"/>
          <w:lang w:eastAsia="en-US" w:bidi="en-US"/>
        </w:rPr>
        <w:t xml:space="preserve">о – в пределах от 0,5 % до </w:t>
      </w:r>
      <w:r w:rsidR="00BB7E92" w:rsidRPr="00793C61">
        <w:rPr>
          <w:rFonts w:ascii="Times New Roman" w:hAnsi="Times New Roman" w:cs="Times New Roman"/>
          <w:sz w:val="24"/>
          <w:szCs w:val="24"/>
          <w:lang w:eastAsia="en-US" w:bidi="en-US"/>
        </w:rPr>
        <w:t>4,5</w:t>
      </w:r>
      <w:r w:rsidRPr="00793C61">
        <w:rPr>
          <w:rFonts w:ascii="Times New Roman" w:hAnsi="Times New Roman" w:cs="Times New Roman"/>
          <w:sz w:val="24"/>
          <w:szCs w:val="24"/>
          <w:lang w:eastAsia="en-US" w:bidi="en-US"/>
        </w:rPr>
        <w:t xml:space="preserve"> %</w:t>
      </w:r>
      <w:r w:rsidR="00E356FE" w:rsidRPr="00793C61">
        <w:rPr>
          <w:rFonts w:ascii="Times New Roman" w:hAnsi="Times New Roman" w:cs="Times New Roman"/>
          <w:sz w:val="24"/>
          <w:szCs w:val="24"/>
          <w:lang w:eastAsia="en-US" w:bidi="en-US"/>
        </w:rPr>
        <w:t>.</w:t>
      </w:r>
    </w:p>
    <w:p w:rsidR="00B32893" w:rsidRDefault="00A80FB3"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 xml:space="preserve">Запланированное значение показателя в среднем по области на 3-х летний период образовалось на уровне </w:t>
      </w:r>
      <w:r w:rsidR="00BB7E92" w:rsidRPr="00793C61">
        <w:rPr>
          <w:rFonts w:ascii="Times New Roman" w:eastAsia="Times New Roman" w:hAnsi="Times New Roman" w:cs="Times New Roman"/>
          <w:bCs/>
          <w:sz w:val="24"/>
          <w:szCs w:val="24"/>
        </w:rPr>
        <w:t>3,98</w:t>
      </w:r>
      <w:r w:rsidR="00B32893">
        <w:rPr>
          <w:rFonts w:ascii="Times New Roman" w:eastAsia="Times New Roman" w:hAnsi="Times New Roman" w:cs="Times New Roman"/>
          <w:bCs/>
          <w:sz w:val="24"/>
          <w:szCs w:val="24"/>
        </w:rPr>
        <w:t xml:space="preserve"> %.</w:t>
      </w:r>
    </w:p>
    <w:p w:rsidR="00E356FE" w:rsidRPr="00793C61" w:rsidRDefault="00B32893"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ОМСУ</w:t>
      </w:r>
      <w:r w:rsidR="00E356FE" w:rsidRPr="00793C61">
        <w:rPr>
          <w:rFonts w:ascii="Times New Roman" w:hAnsi="Times New Roman" w:cs="Times New Roman"/>
          <w:sz w:val="24"/>
          <w:szCs w:val="24"/>
          <w:lang w:eastAsia="en-US" w:bidi="en-US"/>
        </w:rPr>
        <w:t xml:space="preserve"> в целях снижения очередности департамент образования области рекомендует активно реализовать мероприятия по расширению сети организаций, а также по развитию вариативных форм предоставления услуг дошкольного образования</w:t>
      </w:r>
      <w:r w:rsidR="00BB7E92" w:rsidRPr="00793C61">
        <w:rPr>
          <w:rFonts w:ascii="Times New Roman" w:hAnsi="Times New Roman" w:cs="Times New Roman"/>
          <w:sz w:val="24"/>
          <w:szCs w:val="24"/>
          <w:lang w:eastAsia="en-US" w:bidi="en-US"/>
        </w:rPr>
        <w:t>, а также мероприятия, утвержденные вышеперечисленными нормативными правовыми актами.</w:t>
      </w:r>
    </w:p>
    <w:p w:rsidR="00B32893" w:rsidRDefault="00A31061" w:rsidP="004A4F78">
      <w:pPr>
        <w:shd w:val="clear" w:color="auto" w:fill="FFFFFF" w:themeFill="background1"/>
        <w:spacing w:after="0" w:line="240" w:lineRule="exact"/>
        <w:ind w:firstLine="709"/>
        <w:contextualSpacing/>
        <w:jc w:val="center"/>
        <w:outlineLvl w:val="1"/>
        <w:rPr>
          <w:rFonts w:ascii="Times New Roman" w:hAnsi="Times New Roman" w:cs="Times New Roman"/>
          <w:b/>
          <w:sz w:val="24"/>
          <w:szCs w:val="24"/>
        </w:rPr>
      </w:pPr>
      <w:r w:rsidRPr="00793C61">
        <w:rPr>
          <w:rFonts w:ascii="Times New Roman" w:hAnsi="Times New Roman" w:cs="Times New Roman"/>
          <w:sz w:val="24"/>
          <w:szCs w:val="24"/>
        </w:rPr>
        <w:t>Д</w:t>
      </w:r>
      <w:r w:rsidRPr="00793C61">
        <w:rPr>
          <w:rFonts w:ascii="Times New Roman" w:hAnsi="Times New Roman" w:cs="Times New Roman"/>
          <w:b/>
          <w:sz w:val="24"/>
          <w:szCs w:val="24"/>
        </w:rPr>
        <w:t>оля муниципальных дошкольных образовательных учреждений, здания которых находятся в аварийном</w:t>
      </w:r>
      <w:r w:rsidR="00B32893">
        <w:rPr>
          <w:rFonts w:ascii="Times New Roman" w:hAnsi="Times New Roman" w:cs="Times New Roman"/>
          <w:b/>
          <w:sz w:val="24"/>
          <w:szCs w:val="24"/>
        </w:rPr>
        <w:t xml:space="preserve"> состоянии</w:t>
      </w:r>
    </w:p>
    <w:p w:rsidR="00A31061" w:rsidRPr="00793C61" w:rsidRDefault="00A31061" w:rsidP="004A4F78">
      <w:pPr>
        <w:shd w:val="clear" w:color="auto" w:fill="FFFFFF" w:themeFill="background1"/>
        <w:spacing w:after="0" w:line="240" w:lineRule="exact"/>
        <w:ind w:firstLine="709"/>
        <w:contextualSpacing/>
        <w:jc w:val="center"/>
        <w:outlineLvl w:val="1"/>
        <w:rPr>
          <w:rFonts w:ascii="Times New Roman" w:hAnsi="Times New Roman" w:cs="Times New Roman"/>
          <w:b/>
          <w:sz w:val="24"/>
          <w:szCs w:val="24"/>
        </w:rPr>
      </w:pPr>
      <w:r w:rsidRPr="00793C61">
        <w:rPr>
          <w:rFonts w:ascii="Times New Roman" w:hAnsi="Times New Roman" w:cs="Times New Roman"/>
          <w:b/>
          <w:sz w:val="24"/>
          <w:szCs w:val="24"/>
        </w:rPr>
        <w:t>или требуют капитального ремонта, в общем числе муниципальных дошкольных образовательных учреждений, (%)</w:t>
      </w:r>
    </w:p>
    <w:p w:rsidR="00A31061" w:rsidRPr="00793C61" w:rsidRDefault="00A31061" w:rsidP="004A4F78">
      <w:pPr>
        <w:shd w:val="clear" w:color="auto" w:fill="FFFFFF" w:themeFill="background1"/>
        <w:spacing w:after="0" w:line="240" w:lineRule="exact"/>
        <w:ind w:firstLine="709"/>
        <w:contextualSpacing/>
        <w:jc w:val="center"/>
        <w:outlineLvl w:val="1"/>
        <w:rPr>
          <w:rFonts w:ascii="Times New Roman" w:hAnsi="Times New Roman" w:cs="Times New Roman"/>
          <w:sz w:val="24"/>
          <w:szCs w:val="24"/>
        </w:rPr>
      </w:pPr>
    </w:p>
    <w:p w:rsidR="00A46B36" w:rsidRPr="00793C61" w:rsidRDefault="00A46B36"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 xml:space="preserve">На территории Белгородской области в 2017 году функционировало 487 здания 462 муниципальных дошкольных образовательных учреждений. </w:t>
      </w:r>
    </w:p>
    <w:p w:rsidR="00A46B36" w:rsidRPr="00793C61" w:rsidRDefault="00A46B36"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Согласно форме Росстата «Статистический бюллетень № 02-13/33 о деятельности дошкольных образовательных учреждений  Белгородской области за 2017 год (85-К)»</w:t>
      </w:r>
      <w:r w:rsidR="00793C61">
        <w:rPr>
          <w:rFonts w:ascii="Times New Roman" w:eastAsia="Times New Roman" w:hAnsi="Times New Roman" w:cs="Times New Roman"/>
          <w:bCs/>
          <w:sz w:val="24"/>
          <w:szCs w:val="24"/>
        </w:rPr>
        <w:br/>
      </w:r>
      <w:r w:rsidRPr="00793C61">
        <w:rPr>
          <w:rFonts w:ascii="Times New Roman" w:eastAsia="Times New Roman" w:hAnsi="Times New Roman" w:cs="Times New Roman"/>
          <w:bCs/>
          <w:sz w:val="24"/>
          <w:szCs w:val="24"/>
        </w:rPr>
        <w:t xml:space="preserve">в 2017 году аварийных дошкольных образовательных учреждений нет, требовали капитального ремонта 39 зданий 38 муниципальных дошкольных образовательных учреждений, таким образом, </w:t>
      </w:r>
      <w:r w:rsidRPr="00793C61">
        <w:rPr>
          <w:rFonts w:ascii="Times New Roman" w:eastAsia="Times New Roman" w:hAnsi="Times New Roman" w:cs="Times New Roman"/>
          <w:b/>
          <w:bCs/>
          <w:sz w:val="24"/>
          <w:szCs w:val="24"/>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r w:rsidRPr="00793C61">
        <w:rPr>
          <w:rFonts w:ascii="Times New Roman" w:eastAsia="Times New Roman" w:hAnsi="Times New Roman" w:cs="Times New Roman"/>
          <w:bCs/>
          <w:sz w:val="24"/>
          <w:szCs w:val="24"/>
        </w:rPr>
        <w:t xml:space="preserve"> </w:t>
      </w:r>
      <w:r w:rsidR="004D57EA" w:rsidRPr="00793C61">
        <w:rPr>
          <w:rFonts w:ascii="Times New Roman" w:eastAsia="Times New Roman" w:hAnsi="Times New Roman" w:cs="Times New Roman"/>
          <w:bCs/>
          <w:sz w:val="24"/>
          <w:szCs w:val="24"/>
        </w:rPr>
        <w:t xml:space="preserve">в среднем по области </w:t>
      </w:r>
      <w:r w:rsidRPr="00793C61">
        <w:rPr>
          <w:rFonts w:ascii="Times New Roman" w:eastAsia="Times New Roman" w:hAnsi="Times New Roman" w:cs="Times New Roman"/>
          <w:bCs/>
          <w:sz w:val="24"/>
          <w:szCs w:val="24"/>
        </w:rPr>
        <w:t xml:space="preserve">составляет </w:t>
      </w:r>
      <w:r w:rsidR="00623ABA" w:rsidRPr="00793C61">
        <w:rPr>
          <w:rFonts w:ascii="Times New Roman" w:eastAsia="Times New Roman" w:hAnsi="Times New Roman" w:cs="Times New Roman"/>
          <w:bCs/>
          <w:sz w:val="24"/>
          <w:szCs w:val="24"/>
        </w:rPr>
        <w:t>10,49</w:t>
      </w:r>
      <w:r w:rsidRPr="00793C61">
        <w:rPr>
          <w:rFonts w:ascii="Times New Roman" w:eastAsia="Times New Roman" w:hAnsi="Times New Roman" w:cs="Times New Roman"/>
          <w:bCs/>
          <w:sz w:val="24"/>
          <w:szCs w:val="24"/>
        </w:rPr>
        <w:t xml:space="preserve"> %.</w:t>
      </w:r>
    </w:p>
    <w:p w:rsidR="00A46B36" w:rsidRPr="00793C61" w:rsidRDefault="00A46B36"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Ежегодно, при формировании данных статистической формы 85-К муниципальными районами и городскими округами области пересматривается список дошкольных образовательных учреждений, требующих капитального ремонта исходя их реальной потреб</w:t>
      </w:r>
      <w:r w:rsidR="00623ABA" w:rsidRPr="00793C61">
        <w:rPr>
          <w:rFonts w:ascii="Times New Roman" w:eastAsia="Times New Roman" w:hAnsi="Times New Roman" w:cs="Times New Roman"/>
          <w:bCs/>
          <w:sz w:val="24"/>
          <w:szCs w:val="24"/>
        </w:rPr>
        <w:t xml:space="preserve">ности и наличия подтверждающей </w:t>
      </w:r>
      <w:r w:rsidRPr="00793C61">
        <w:rPr>
          <w:rFonts w:ascii="Times New Roman" w:eastAsia="Times New Roman" w:hAnsi="Times New Roman" w:cs="Times New Roman"/>
          <w:bCs/>
          <w:sz w:val="24"/>
          <w:szCs w:val="24"/>
        </w:rPr>
        <w:t>необходимость проведения капитального ремонта документации. Поэтому количество учреждений из года в год меняется как в сторону увеличения, так и в сторону уменьшения. На изменение сети повлияло открытие новых организаций после строительства и объединение организаций в образовательные комплексы, действующие в составе единого юридического лица.</w:t>
      </w:r>
    </w:p>
    <w:p w:rsidR="00A46B36" w:rsidRPr="00793C61" w:rsidRDefault="00A46B36"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 xml:space="preserve">В целях укрепления материально-технической базы всех образовательных организаций области ежегодно в рамках подготовки </w:t>
      </w:r>
      <w:r w:rsidR="004D57EA" w:rsidRPr="00793C61">
        <w:rPr>
          <w:rFonts w:ascii="Times New Roman" w:eastAsia="Times New Roman" w:hAnsi="Times New Roman" w:cs="Times New Roman"/>
          <w:bCs/>
          <w:sz w:val="24"/>
          <w:szCs w:val="24"/>
        </w:rPr>
        <w:t>к новому учебному году и работе</w:t>
      </w:r>
      <w:r w:rsidR="004D57EA" w:rsidRPr="00793C61">
        <w:rPr>
          <w:rFonts w:ascii="Times New Roman" w:eastAsia="Times New Roman" w:hAnsi="Times New Roman" w:cs="Times New Roman"/>
          <w:bCs/>
          <w:sz w:val="24"/>
          <w:szCs w:val="24"/>
        </w:rPr>
        <w:br/>
      </w:r>
      <w:r w:rsidRPr="00793C61">
        <w:rPr>
          <w:rFonts w:ascii="Times New Roman" w:eastAsia="Times New Roman" w:hAnsi="Times New Roman" w:cs="Times New Roman"/>
          <w:bCs/>
          <w:sz w:val="24"/>
          <w:szCs w:val="24"/>
        </w:rPr>
        <w:t>в осенне-зимних условиях  проводится текущий ремонт с целью поддержания технического состояния помещений и конструкций.</w:t>
      </w:r>
    </w:p>
    <w:p w:rsidR="00A46B36" w:rsidRPr="00793C61" w:rsidRDefault="00A46B36"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 xml:space="preserve">Проведение капитального ремонта зданий образовательных организаций Белгородской области ежегодно осуществляется в рамках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утверждаемого постановлением Губернатора Белгородской области, а так же за счет средств муниципальных районов и городских округов. </w:t>
      </w:r>
    </w:p>
    <w:p w:rsidR="00A46B36" w:rsidRPr="00793C61" w:rsidRDefault="00A46B36"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Таким образом, в 2016 году капитальный ремонт завершен на 1 объекте Ровеньского района.</w:t>
      </w:r>
    </w:p>
    <w:p w:rsidR="00623ABA" w:rsidRPr="00793C61" w:rsidRDefault="00623ABA"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 xml:space="preserve">По </w:t>
      </w:r>
      <w:r w:rsidR="001314A7" w:rsidRPr="00793C61">
        <w:rPr>
          <w:rFonts w:ascii="Times New Roman" w:eastAsia="Times New Roman" w:hAnsi="Times New Roman" w:cs="Times New Roman"/>
          <w:bCs/>
          <w:sz w:val="24"/>
          <w:szCs w:val="24"/>
        </w:rPr>
        <w:t>ит</w:t>
      </w:r>
      <w:r w:rsidR="00136477" w:rsidRPr="00793C61">
        <w:rPr>
          <w:rFonts w:ascii="Times New Roman" w:eastAsia="Times New Roman" w:hAnsi="Times New Roman" w:cs="Times New Roman"/>
          <w:bCs/>
          <w:sz w:val="24"/>
          <w:szCs w:val="24"/>
        </w:rPr>
        <w:t>о</w:t>
      </w:r>
      <w:r w:rsidR="001314A7" w:rsidRPr="00793C61">
        <w:rPr>
          <w:rFonts w:ascii="Times New Roman" w:eastAsia="Times New Roman" w:hAnsi="Times New Roman" w:cs="Times New Roman"/>
          <w:bCs/>
          <w:sz w:val="24"/>
          <w:szCs w:val="24"/>
        </w:rPr>
        <w:t xml:space="preserve">гам </w:t>
      </w:r>
      <w:r w:rsidRPr="00793C61">
        <w:rPr>
          <w:rFonts w:ascii="Times New Roman" w:eastAsia="Times New Roman" w:hAnsi="Times New Roman" w:cs="Times New Roman"/>
          <w:bCs/>
          <w:sz w:val="24"/>
          <w:szCs w:val="24"/>
        </w:rPr>
        <w:t>201</w:t>
      </w:r>
      <w:r w:rsidR="00B46AAD" w:rsidRPr="00793C61">
        <w:rPr>
          <w:rFonts w:ascii="Times New Roman" w:eastAsia="Times New Roman" w:hAnsi="Times New Roman" w:cs="Times New Roman"/>
          <w:bCs/>
          <w:sz w:val="24"/>
          <w:szCs w:val="24"/>
        </w:rPr>
        <w:t>5</w:t>
      </w:r>
      <w:r w:rsidR="001314A7" w:rsidRPr="00793C61">
        <w:rPr>
          <w:rFonts w:ascii="Times New Roman" w:eastAsia="Times New Roman" w:hAnsi="Times New Roman" w:cs="Times New Roman"/>
          <w:bCs/>
          <w:sz w:val="24"/>
          <w:szCs w:val="24"/>
        </w:rPr>
        <w:t>-</w:t>
      </w:r>
      <w:r w:rsidRPr="00793C61">
        <w:rPr>
          <w:rFonts w:ascii="Times New Roman" w:eastAsia="Times New Roman" w:hAnsi="Times New Roman" w:cs="Times New Roman"/>
          <w:bCs/>
          <w:sz w:val="24"/>
          <w:szCs w:val="24"/>
        </w:rPr>
        <w:t>201</w:t>
      </w:r>
      <w:r w:rsidR="00B46AAD" w:rsidRPr="00793C61">
        <w:rPr>
          <w:rFonts w:ascii="Times New Roman" w:eastAsia="Times New Roman" w:hAnsi="Times New Roman" w:cs="Times New Roman"/>
          <w:bCs/>
          <w:sz w:val="24"/>
          <w:szCs w:val="24"/>
        </w:rPr>
        <w:t>7</w:t>
      </w:r>
      <w:r w:rsidRPr="00793C61">
        <w:rPr>
          <w:rFonts w:ascii="Times New Roman" w:eastAsia="Times New Roman" w:hAnsi="Times New Roman" w:cs="Times New Roman"/>
          <w:bCs/>
          <w:sz w:val="24"/>
          <w:szCs w:val="24"/>
        </w:rPr>
        <w:t xml:space="preserve"> годов лидерство </w:t>
      </w:r>
      <w:r w:rsidR="001314A7" w:rsidRPr="00793C61">
        <w:rPr>
          <w:rFonts w:ascii="Times New Roman" w:eastAsia="Times New Roman" w:hAnsi="Times New Roman" w:cs="Times New Roman"/>
          <w:bCs/>
          <w:sz w:val="24"/>
          <w:szCs w:val="24"/>
        </w:rPr>
        <w:t>удерживают 6</w:t>
      </w:r>
      <w:r w:rsidRPr="00793C61">
        <w:rPr>
          <w:rFonts w:ascii="Times New Roman" w:eastAsia="Times New Roman" w:hAnsi="Times New Roman" w:cs="Times New Roman"/>
          <w:bCs/>
          <w:sz w:val="24"/>
          <w:szCs w:val="24"/>
        </w:rPr>
        <w:t xml:space="preserve"> муниципальных образовани</w:t>
      </w:r>
      <w:r w:rsidR="00B407A7">
        <w:rPr>
          <w:rFonts w:ascii="Times New Roman" w:eastAsia="Times New Roman" w:hAnsi="Times New Roman" w:cs="Times New Roman"/>
          <w:bCs/>
          <w:sz w:val="24"/>
          <w:szCs w:val="24"/>
        </w:rPr>
        <w:t>й</w:t>
      </w:r>
      <w:r w:rsidRPr="00793C61">
        <w:rPr>
          <w:rFonts w:ascii="Times New Roman" w:eastAsia="Times New Roman" w:hAnsi="Times New Roman" w:cs="Times New Roman"/>
          <w:bCs/>
          <w:sz w:val="24"/>
          <w:szCs w:val="24"/>
        </w:rPr>
        <w:t xml:space="preserve"> области, показывая нулевые значения показателя: </w:t>
      </w:r>
      <w:r w:rsidR="001314A7" w:rsidRPr="00793C61">
        <w:rPr>
          <w:rFonts w:ascii="Times New Roman" w:eastAsia="Times New Roman" w:hAnsi="Times New Roman" w:cs="Times New Roman"/>
          <w:bCs/>
          <w:sz w:val="24"/>
          <w:szCs w:val="24"/>
        </w:rPr>
        <w:t>Алексеевский, Н</w:t>
      </w:r>
      <w:r w:rsidR="00B407A7">
        <w:rPr>
          <w:rFonts w:ascii="Times New Roman" w:eastAsia="Times New Roman" w:hAnsi="Times New Roman" w:cs="Times New Roman"/>
          <w:bCs/>
          <w:sz w:val="24"/>
          <w:szCs w:val="24"/>
        </w:rPr>
        <w:t>овооскольский, Ивнянский район</w:t>
      </w:r>
      <w:r w:rsidR="001314A7" w:rsidRPr="00793C61">
        <w:rPr>
          <w:rFonts w:ascii="Times New Roman" w:eastAsia="Times New Roman" w:hAnsi="Times New Roman" w:cs="Times New Roman"/>
          <w:bCs/>
          <w:sz w:val="24"/>
          <w:szCs w:val="24"/>
        </w:rPr>
        <w:t xml:space="preserve"> и Борисовский районы, а также </w:t>
      </w:r>
      <w:r w:rsidRPr="00793C61">
        <w:rPr>
          <w:rFonts w:ascii="Times New Roman" w:eastAsia="Times New Roman" w:hAnsi="Times New Roman" w:cs="Times New Roman"/>
          <w:bCs/>
          <w:sz w:val="24"/>
          <w:szCs w:val="24"/>
        </w:rPr>
        <w:t>г</w:t>
      </w:r>
      <w:r w:rsidR="001314A7" w:rsidRPr="00793C61">
        <w:rPr>
          <w:rFonts w:ascii="Times New Roman" w:eastAsia="Times New Roman" w:hAnsi="Times New Roman" w:cs="Times New Roman"/>
          <w:bCs/>
          <w:sz w:val="24"/>
          <w:szCs w:val="24"/>
        </w:rPr>
        <w:t>.</w:t>
      </w:r>
      <w:r w:rsidRPr="00793C61">
        <w:rPr>
          <w:rFonts w:ascii="Times New Roman" w:eastAsia="Times New Roman" w:hAnsi="Times New Roman" w:cs="Times New Roman"/>
          <w:bCs/>
          <w:sz w:val="24"/>
          <w:szCs w:val="24"/>
        </w:rPr>
        <w:t xml:space="preserve"> Белгород</w:t>
      </w:r>
      <w:r w:rsidR="001314A7" w:rsidRPr="00793C61">
        <w:rPr>
          <w:rFonts w:ascii="Times New Roman" w:eastAsia="Times New Roman" w:hAnsi="Times New Roman" w:cs="Times New Roman"/>
          <w:bCs/>
          <w:sz w:val="24"/>
          <w:szCs w:val="24"/>
        </w:rPr>
        <w:t xml:space="preserve"> и</w:t>
      </w:r>
      <w:r w:rsidRPr="00793C61">
        <w:rPr>
          <w:rFonts w:ascii="Times New Roman" w:eastAsia="Times New Roman" w:hAnsi="Times New Roman" w:cs="Times New Roman"/>
          <w:bCs/>
          <w:sz w:val="24"/>
          <w:szCs w:val="24"/>
        </w:rPr>
        <w:t xml:space="preserve"> Старооскольский городской округ.</w:t>
      </w:r>
    </w:p>
    <w:p w:rsidR="00623ABA" w:rsidRPr="00793C61" w:rsidRDefault="00623ABA"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 xml:space="preserve">Улучшили </w:t>
      </w:r>
      <w:r w:rsidR="006A70C0" w:rsidRPr="00793C61">
        <w:rPr>
          <w:rFonts w:ascii="Times New Roman" w:eastAsia="Times New Roman" w:hAnsi="Times New Roman" w:cs="Times New Roman"/>
          <w:bCs/>
          <w:sz w:val="24"/>
          <w:szCs w:val="24"/>
        </w:rPr>
        <w:t xml:space="preserve">по отношению к 2016 году </w:t>
      </w:r>
      <w:r w:rsidRPr="00793C61">
        <w:rPr>
          <w:rFonts w:ascii="Times New Roman" w:eastAsia="Times New Roman" w:hAnsi="Times New Roman" w:cs="Times New Roman"/>
          <w:bCs/>
          <w:sz w:val="24"/>
          <w:szCs w:val="24"/>
        </w:rPr>
        <w:t xml:space="preserve">обеспеченность дошкольными образовательными учреждениями, соответствующих всем техническим требованиям в </w:t>
      </w:r>
      <w:r w:rsidR="001314A7" w:rsidRPr="00793C61">
        <w:rPr>
          <w:rFonts w:ascii="Times New Roman" w:eastAsia="Times New Roman" w:hAnsi="Times New Roman" w:cs="Times New Roman"/>
          <w:bCs/>
          <w:sz w:val="24"/>
          <w:szCs w:val="24"/>
        </w:rPr>
        <w:t xml:space="preserve">отчетном </w:t>
      </w:r>
      <w:r w:rsidRPr="00793C61">
        <w:rPr>
          <w:rFonts w:ascii="Times New Roman" w:eastAsia="Times New Roman" w:hAnsi="Times New Roman" w:cs="Times New Roman"/>
          <w:bCs/>
          <w:sz w:val="24"/>
          <w:szCs w:val="24"/>
        </w:rPr>
        <w:t xml:space="preserve">году </w:t>
      </w:r>
      <w:r w:rsidR="001314A7" w:rsidRPr="00793C61">
        <w:rPr>
          <w:rFonts w:ascii="Times New Roman" w:eastAsia="Times New Roman" w:hAnsi="Times New Roman" w:cs="Times New Roman"/>
          <w:bCs/>
          <w:sz w:val="24"/>
          <w:szCs w:val="24"/>
        </w:rPr>
        <w:t>Белгородский</w:t>
      </w:r>
      <w:r w:rsidRPr="00793C61">
        <w:rPr>
          <w:rFonts w:ascii="Times New Roman" w:eastAsia="Times New Roman" w:hAnsi="Times New Roman" w:cs="Times New Roman"/>
          <w:bCs/>
          <w:sz w:val="24"/>
          <w:szCs w:val="24"/>
        </w:rPr>
        <w:t xml:space="preserve"> (+ </w:t>
      </w:r>
      <w:r w:rsidR="00136477" w:rsidRPr="00793C61">
        <w:rPr>
          <w:rFonts w:ascii="Times New Roman" w:eastAsia="Times New Roman" w:hAnsi="Times New Roman" w:cs="Times New Roman"/>
          <w:bCs/>
          <w:sz w:val="24"/>
          <w:szCs w:val="24"/>
        </w:rPr>
        <w:t>3</w:t>
      </w:r>
      <w:r w:rsidRPr="00793C61">
        <w:rPr>
          <w:rFonts w:ascii="Times New Roman" w:eastAsia="Times New Roman" w:hAnsi="Times New Roman" w:cs="Times New Roman"/>
          <w:bCs/>
          <w:sz w:val="24"/>
          <w:szCs w:val="24"/>
        </w:rPr>
        <w:t>,2 пункта</w:t>
      </w:r>
      <w:r w:rsidR="006A70C0" w:rsidRPr="00793C61">
        <w:rPr>
          <w:rFonts w:ascii="Times New Roman" w:eastAsia="Times New Roman" w:hAnsi="Times New Roman" w:cs="Times New Roman"/>
          <w:bCs/>
          <w:sz w:val="24"/>
          <w:szCs w:val="24"/>
        </w:rPr>
        <w:t xml:space="preserve"> – 100 % обеспеченность</w:t>
      </w:r>
      <w:r w:rsidRPr="00793C61">
        <w:rPr>
          <w:rFonts w:ascii="Times New Roman" w:eastAsia="Times New Roman" w:hAnsi="Times New Roman" w:cs="Times New Roman"/>
          <w:bCs/>
          <w:sz w:val="24"/>
          <w:szCs w:val="24"/>
        </w:rPr>
        <w:t xml:space="preserve">), </w:t>
      </w:r>
      <w:r w:rsidR="00136477" w:rsidRPr="00793C61">
        <w:rPr>
          <w:rFonts w:ascii="Times New Roman" w:eastAsia="Times New Roman" w:hAnsi="Times New Roman" w:cs="Times New Roman"/>
          <w:bCs/>
          <w:sz w:val="24"/>
          <w:szCs w:val="24"/>
        </w:rPr>
        <w:t>Валуйский</w:t>
      </w:r>
      <w:r w:rsidRPr="00793C61">
        <w:rPr>
          <w:rFonts w:ascii="Times New Roman" w:eastAsia="Times New Roman" w:hAnsi="Times New Roman" w:cs="Times New Roman"/>
          <w:bCs/>
          <w:sz w:val="24"/>
          <w:szCs w:val="24"/>
        </w:rPr>
        <w:t xml:space="preserve"> (+ </w:t>
      </w:r>
      <w:r w:rsidR="00136477" w:rsidRPr="00793C61">
        <w:rPr>
          <w:rFonts w:ascii="Times New Roman" w:eastAsia="Times New Roman" w:hAnsi="Times New Roman" w:cs="Times New Roman"/>
          <w:bCs/>
          <w:sz w:val="24"/>
          <w:szCs w:val="24"/>
        </w:rPr>
        <w:t>3</w:t>
      </w:r>
      <w:r w:rsidRPr="00793C61">
        <w:rPr>
          <w:rFonts w:ascii="Times New Roman" w:eastAsia="Times New Roman" w:hAnsi="Times New Roman" w:cs="Times New Roman"/>
          <w:bCs/>
          <w:sz w:val="24"/>
          <w:szCs w:val="24"/>
        </w:rPr>
        <w:t>,</w:t>
      </w:r>
      <w:r w:rsidR="00136477" w:rsidRPr="00793C61">
        <w:rPr>
          <w:rFonts w:ascii="Times New Roman" w:eastAsia="Times New Roman" w:hAnsi="Times New Roman" w:cs="Times New Roman"/>
          <w:bCs/>
          <w:sz w:val="24"/>
          <w:szCs w:val="24"/>
        </w:rPr>
        <w:t>0</w:t>
      </w:r>
      <w:r w:rsidRPr="00793C61">
        <w:rPr>
          <w:rFonts w:ascii="Times New Roman" w:eastAsia="Times New Roman" w:hAnsi="Times New Roman" w:cs="Times New Roman"/>
          <w:bCs/>
          <w:sz w:val="24"/>
          <w:szCs w:val="24"/>
        </w:rPr>
        <w:t>3 пункта</w:t>
      </w:r>
      <w:r w:rsidR="006A70C0" w:rsidRPr="00793C61">
        <w:rPr>
          <w:rFonts w:ascii="Times New Roman" w:eastAsia="Times New Roman" w:hAnsi="Times New Roman" w:cs="Times New Roman"/>
          <w:bCs/>
          <w:sz w:val="24"/>
          <w:szCs w:val="24"/>
        </w:rPr>
        <w:t xml:space="preserve"> – 6,06 % </w:t>
      </w:r>
      <w:r w:rsidR="004D57EA" w:rsidRPr="00793C61">
        <w:rPr>
          <w:rFonts w:ascii="Times New Roman" w:eastAsia="Times New Roman" w:hAnsi="Times New Roman" w:cs="Times New Roman"/>
          <w:bCs/>
          <w:sz w:val="24"/>
          <w:szCs w:val="24"/>
        </w:rPr>
        <w:t>зданий, требующих капитальног</w:t>
      </w:r>
      <w:r w:rsidR="00B407A7">
        <w:rPr>
          <w:rFonts w:ascii="Times New Roman" w:eastAsia="Times New Roman" w:hAnsi="Times New Roman" w:cs="Times New Roman"/>
          <w:bCs/>
          <w:sz w:val="24"/>
          <w:szCs w:val="24"/>
        </w:rPr>
        <w:t>о</w:t>
      </w:r>
      <w:r w:rsidR="004D57EA" w:rsidRPr="00793C61">
        <w:rPr>
          <w:rFonts w:ascii="Times New Roman" w:eastAsia="Times New Roman" w:hAnsi="Times New Roman" w:cs="Times New Roman"/>
          <w:bCs/>
          <w:sz w:val="24"/>
          <w:szCs w:val="24"/>
        </w:rPr>
        <w:t xml:space="preserve"> ремонта</w:t>
      </w:r>
      <w:r w:rsidRPr="00793C61">
        <w:rPr>
          <w:rFonts w:ascii="Times New Roman" w:eastAsia="Times New Roman" w:hAnsi="Times New Roman" w:cs="Times New Roman"/>
          <w:bCs/>
          <w:sz w:val="24"/>
          <w:szCs w:val="24"/>
        </w:rPr>
        <w:t xml:space="preserve">), </w:t>
      </w:r>
      <w:r w:rsidR="006A70C0" w:rsidRPr="00793C61">
        <w:rPr>
          <w:rFonts w:ascii="Times New Roman" w:eastAsia="Times New Roman" w:hAnsi="Times New Roman" w:cs="Times New Roman"/>
          <w:bCs/>
          <w:sz w:val="24"/>
          <w:szCs w:val="24"/>
        </w:rPr>
        <w:t>Прохоровский</w:t>
      </w:r>
      <w:r w:rsidRPr="00793C61">
        <w:rPr>
          <w:rFonts w:ascii="Times New Roman" w:eastAsia="Times New Roman" w:hAnsi="Times New Roman" w:cs="Times New Roman"/>
          <w:bCs/>
          <w:sz w:val="24"/>
          <w:szCs w:val="24"/>
        </w:rPr>
        <w:t xml:space="preserve"> (+ </w:t>
      </w:r>
      <w:r w:rsidR="006A70C0" w:rsidRPr="00793C61">
        <w:rPr>
          <w:rFonts w:ascii="Times New Roman" w:eastAsia="Times New Roman" w:hAnsi="Times New Roman" w:cs="Times New Roman"/>
          <w:bCs/>
          <w:sz w:val="24"/>
          <w:szCs w:val="24"/>
        </w:rPr>
        <w:t>71,3</w:t>
      </w:r>
      <w:r w:rsidRPr="00793C61">
        <w:rPr>
          <w:rFonts w:ascii="Times New Roman" w:eastAsia="Times New Roman" w:hAnsi="Times New Roman" w:cs="Times New Roman"/>
          <w:bCs/>
          <w:sz w:val="24"/>
          <w:szCs w:val="24"/>
        </w:rPr>
        <w:t xml:space="preserve"> пункта</w:t>
      </w:r>
      <w:r w:rsidR="006A70C0" w:rsidRPr="00793C61">
        <w:rPr>
          <w:rFonts w:ascii="Times New Roman" w:eastAsia="Times New Roman" w:hAnsi="Times New Roman" w:cs="Times New Roman"/>
          <w:bCs/>
          <w:sz w:val="24"/>
          <w:szCs w:val="24"/>
        </w:rPr>
        <w:t xml:space="preserve"> –</w:t>
      </w:r>
      <w:r w:rsidR="00B407A7">
        <w:rPr>
          <w:rFonts w:ascii="Times New Roman" w:eastAsia="Times New Roman" w:hAnsi="Times New Roman" w:cs="Times New Roman"/>
          <w:bCs/>
          <w:sz w:val="24"/>
          <w:szCs w:val="24"/>
        </w:rPr>
        <w:br/>
      </w:r>
      <w:r w:rsidR="004D57EA" w:rsidRPr="00793C61">
        <w:rPr>
          <w:rFonts w:ascii="Times New Roman" w:eastAsia="Times New Roman" w:hAnsi="Times New Roman" w:cs="Times New Roman"/>
          <w:bCs/>
          <w:sz w:val="24"/>
          <w:szCs w:val="24"/>
        </w:rPr>
        <w:t>7,14 % зданий, требующих капитальног</w:t>
      </w:r>
      <w:r w:rsidR="00B407A7">
        <w:rPr>
          <w:rFonts w:ascii="Times New Roman" w:eastAsia="Times New Roman" w:hAnsi="Times New Roman" w:cs="Times New Roman"/>
          <w:bCs/>
          <w:sz w:val="24"/>
          <w:szCs w:val="24"/>
        </w:rPr>
        <w:t>о</w:t>
      </w:r>
      <w:r w:rsidR="004D57EA" w:rsidRPr="00793C61">
        <w:rPr>
          <w:rFonts w:ascii="Times New Roman" w:eastAsia="Times New Roman" w:hAnsi="Times New Roman" w:cs="Times New Roman"/>
          <w:bCs/>
          <w:sz w:val="24"/>
          <w:szCs w:val="24"/>
        </w:rPr>
        <w:t xml:space="preserve"> ремонта</w:t>
      </w:r>
      <w:r w:rsidRPr="00793C61">
        <w:rPr>
          <w:rFonts w:ascii="Times New Roman" w:eastAsia="Times New Roman" w:hAnsi="Times New Roman" w:cs="Times New Roman"/>
          <w:bCs/>
          <w:sz w:val="24"/>
          <w:szCs w:val="24"/>
        </w:rPr>
        <w:t>), Ровеньский (+ 6,7 пункта</w:t>
      </w:r>
      <w:r w:rsidR="004D57EA" w:rsidRPr="00793C61">
        <w:rPr>
          <w:rFonts w:ascii="Times New Roman" w:eastAsia="Times New Roman" w:hAnsi="Times New Roman" w:cs="Times New Roman"/>
          <w:bCs/>
          <w:sz w:val="24"/>
          <w:szCs w:val="24"/>
        </w:rPr>
        <w:t xml:space="preserve"> – 100 % обеспеченность</w:t>
      </w:r>
      <w:r w:rsidRPr="00793C61">
        <w:rPr>
          <w:rFonts w:ascii="Times New Roman" w:eastAsia="Times New Roman" w:hAnsi="Times New Roman" w:cs="Times New Roman"/>
          <w:bCs/>
          <w:sz w:val="24"/>
          <w:szCs w:val="24"/>
        </w:rPr>
        <w:t>) муниципальные районы</w:t>
      </w:r>
      <w:r w:rsidR="006A70C0" w:rsidRPr="00793C61">
        <w:rPr>
          <w:rFonts w:ascii="Times New Roman" w:eastAsia="Times New Roman" w:hAnsi="Times New Roman" w:cs="Times New Roman"/>
          <w:bCs/>
          <w:sz w:val="24"/>
          <w:szCs w:val="24"/>
        </w:rPr>
        <w:t xml:space="preserve"> – здесь </w:t>
      </w:r>
      <w:r w:rsidR="00FC2D94">
        <w:rPr>
          <w:rFonts w:ascii="Times New Roman" w:eastAsia="Times New Roman" w:hAnsi="Times New Roman" w:cs="Times New Roman"/>
          <w:bCs/>
          <w:sz w:val="24"/>
          <w:szCs w:val="24"/>
        </w:rPr>
        <w:t>завершен капитальный ремонт</w:t>
      </w:r>
      <w:r w:rsidR="00FC2D94">
        <w:rPr>
          <w:rFonts w:ascii="Times New Roman" w:eastAsia="Times New Roman" w:hAnsi="Times New Roman" w:cs="Times New Roman"/>
          <w:bCs/>
          <w:sz w:val="24"/>
          <w:szCs w:val="24"/>
        </w:rPr>
        <w:br/>
      </w:r>
      <w:r w:rsidR="00136477" w:rsidRPr="00793C61">
        <w:rPr>
          <w:rFonts w:ascii="Times New Roman" w:eastAsia="Times New Roman" w:hAnsi="Times New Roman" w:cs="Times New Roman"/>
          <w:bCs/>
          <w:sz w:val="24"/>
          <w:szCs w:val="24"/>
        </w:rPr>
        <w:t>в 4 объектах за счет средств областного бюджета, внебюджетных источников, а так же средств бюджетов муниципальных районов и городских округов области.</w:t>
      </w:r>
    </w:p>
    <w:p w:rsidR="00623ABA" w:rsidRPr="00793C61" w:rsidRDefault="00623ABA"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Сохраняя отрицательную динамику, не достигли среднеобластного уровня</w:t>
      </w:r>
      <w:r w:rsidR="004D57EA" w:rsidRPr="00793C61">
        <w:rPr>
          <w:rFonts w:ascii="Times New Roman" w:eastAsia="Times New Roman" w:hAnsi="Times New Roman" w:cs="Times New Roman"/>
          <w:bCs/>
          <w:sz w:val="24"/>
          <w:szCs w:val="24"/>
        </w:rPr>
        <w:t xml:space="preserve"> Красногвардейский (23,1 %), Ракитянский (25 %), Гра</w:t>
      </w:r>
      <w:r w:rsidR="00B407A7">
        <w:rPr>
          <w:rFonts w:ascii="Times New Roman" w:eastAsia="Times New Roman" w:hAnsi="Times New Roman" w:cs="Times New Roman"/>
          <w:bCs/>
          <w:sz w:val="24"/>
          <w:szCs w:val="24"/>
        </w:rPr>
        <w:t>й</w:t>
      </w:r>
      <w:r w:rsidR="004D57EA" w:rsidRPr="00793C61">
        <w:rPr>
          <w:rFonts w:ascii="Times New Roman" w:eastAsia="Times New Roman" w:hAnsi="Times New Roman" w:cs="Times New Roman"/>
          <w:bCs/>
          <w:sz w:val="24"/>
          <w:szCs w:val="24"/>
        </w:rPr>
        <w:t xml:space="preserve">воронский (50 %) и </w:t>
      </w:r>
      <w:r w:rsidR="00793C61">
        <w:rPr>
          <w:rFonts w:ascii="Times New Roman" w:eastAsia="Times New Roman" w:hAnsi="Times New Roman" w:cs="Times New Roman"/>
          <w:bCs/>
          <w:sz w:val="24"/>
          <w:szCs w:val="24"/>
        </w:rPr>
        <w:t>Краснояружский</w:t>
      </w:r>
      <w:r w:rsidR="00793C61">
        <w:rPr>
          <w:rFonts w:ascii="Times New Roman" w:eastAsia="Times New Roman" w:hAnsi="Times New Roman" w:cs="Times New Roman"/>
          <w:bCs/>
          <w:sz w:val="24"/>
          <w:szCs w:val="24"/>
        </w:rPr>
        <w:br/>
      </w:r>
      <w:r w:rsidR="004D57EA" w:rsidRPr="00793C61">
        <w:rPr>
          <w:rFonts w:ascii="Times New Roman" w:eastAsia="Times New Roman" w:hAnsi="Times New Roman" w:cs="Times New Roman"/>
          <w:bCs/>
          <w:sz w:val="24"/>
          <w:szCs w:val="24"/>
        </w:rPr>
        <w:t>(20 %) муниципальные районы.</w:t>
      </w:r>
    </w:p>
    <w:p w:rsidR="00623ABA" w:rsidRPr="00793C61" w:rsidRDefault="00623ABA"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 xml:space="preserve">Запланированное значение показателя в среднем по области на 3-х летний период образовалось на уровне 8,9 % в 2018 году и 4,9 </w:t>
      </w:r>
      <w:r w:rsidR="00B407A7">
        <w:rPr>
          <w:rFonts w:ascii="Times New Roman" w:eastAsia="Times New Roman" w:hAnsi="Times New Roman" w:cs="Times New Roman"/>
          <w:bCs/>
          <w:sz w:val="24"/>
          <w:szCs w:val="24"/>
        </w:rPr>
        <w:t>%</w:t>
      </w:r>
      <w:r w:rsidRPr="00793C61">
        <w:rPr>
          <w:rFonts w:ascii="Times New Roman" w:eastAsia="Times New Roman" w:hAnsi="Times New Roman" w:cs="Times New Roman"/>
          <w:bCs/>
          <w:sz w:val="24"/>
          <w:szCs w:val="24"/>
        </w:rPr>
        <w:t>в 2020 году.</w:t>
      </w:r>
    </w:p>
    <w:p w:rsidR="00992FA8" w:rsidRDefault="00A46B36"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eastAsia="Times New Roman" w:hAnsi="Times New Roman" w:cs="Times New Roman"/>
          <w:bCs/>
          <w:sz w:val="24"/>
          <w:szCs w:val="24"/>
        </w:rPr>
        <w:t>Главам муниципальных районов и городских округов рекомендова</w:t>
      </w:r>
      <w:r w:rsidR="004D57EA" w:rsidRPr="00793C61">
        <w:rPr>
          <w:rFonts w:ascii="Times New Roman" w:eastAsia="Times New Roman" w:hAnsi="Times New Roman" w:cs="Times New Roman"/>
          <w:bCs/>
          <w:sz w:val="24"/>
          <w:szCs w:val="24"/>
        </w:rPr>
        <w:t>но</w:t>
      </w:r>
      <w:r w:rsidRPr="00793C61">
        <w:rPr>
          <w:rFonts w:ascii="Times New Roman" w:eastAsia="Times New Roman" w:hAnsi="Times New Roman" w:cs="Times New Roman"/>
          <w:bCs/>
          <w:sz w:val="24"/>
          <w:szCs w:val="24"/>
        </w:rPr>
        <w:t xml:space="preserve"> обратить особое внимание на техническое состояние дошкольн</w:t>
      </w:r>
      <w:r w:rsidR="004D57EA" w:rsidRPr="00793C61">
        <w:rPr>
          <w:rFonts w:ascii="Times New Roman" w:eastAsia="Times New Roman" w:hAnsi="Times New Roman" w:cs="Times New Roman"/>
          <w:bCs/>
          <w:sz w:val="24"/>
          <w:szCs w:val="24"/>
        </w:rPr>
        <w:t>ых образовательных организаций,</w:t>
      </w:r>
      <w:r w:rsidR="004D57EA" w:rsidRPr="00793C61">
        <w:rPr>
          <w:rFonts w:ascii="Times New Roman" w:eastAsia="Times New Roman" w:hAnsi="Times New Roman" w:cs="Times New Roman"/>
          <w:bCs/>
          <w:sz w:val="24"/>
          <w:szCs w:val="24"/>
        </w:rPr>
        <w:br/>
      </w:r>
      <w:r w:rsidRPr="00793C61">
        <w:rPr>
          <w:rFonts w:ascii="Times New Roman" w:eastAsia="Times New Roman" w:hAnsi="Times New Roman" w:cs="Times New Roman"/>
          <w:bCs/>
          <w:sz w:val="24"/>
          <w:szCs w:val="24"/>
        </w:rPr>
        <w:t>в период подготовки к новому учебному году и работе в осенне-зимних условиях выделять достаточное количество средств для осуществления ремонтных работ с целью улучшения и поддержания технического состояния зданий и конструкций дошкольных образовательных организаций в удовлетворительном состоянии</w:t>
      </w:r>
      <w:r w:rsidR="004D57EA" w:rsidRPr="00793C61">
        <w:rPr>
          <w:rFonts w:ascii="Times New Roman" w:eastAsia="Times New Roman" w:hAnsi="Times New Roman" w:cs="Times New Roman"/>
          <w:bCs/>
          <w:sz w:val="24"/>
          <w:szCs w:val="24"/>
        </w:rPr>
        <w:t>.</w:t>
      </w:r>
      <w:r w:rsidR="00E95C9A" w:rsidRPr="00793C61">
        <w:rPr>
          <w:rFonts w:ascii="Times New Roman" w:eastAsia="Times New Roman" w:hAnsi="Times New Roman" w:cs="Times New Roman"/>
          <w:bCs/>
          <w:sz w:val="24"/>
          <w:szCs w:val="24"/>
        </w:rPr>
        <w:t xml:space="preserve"> </w:t>
      </w:r>
      <w:r w:rsidR="00E95C9A" w:rsidRPr="00793C61">
        <w:rPr>
          <w:rFonts w:ascii="Times New Roman" w:hAnsi="Times New Roman" w:cs="Times New Roman"/>
          <w:sz w:val="24"/>
          <w:szCs w:val="24"/>
          <w:lang w:eastAsia="en-US" w:bidi="en-US"/>
        </w:rPr>
        <w:t xml:space="preserve">Дальнейшая реализация мероприятий, утвержденных </w:t>
      </w:r>
      <w:r w:rsidR="006A70C0" w:rsidRPr="00793C61">
        <w:rPr>
          <w:rFonts w:ascii="Times New Roman" w:hAnsi="Times New Roman" w:cs="Times New Roman"/>
          <w:sz w:val="24"/>
          <w:szCs w:val="24"/>
          <w:lang w:eastAsia="en-US" w:bidi="en-US"/>
        </w:rPr>
        <w:t>постановлением Правительства Белгородской области от 07 ноября 2016 года № 387-пп  «Об утверждении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2017</w:t>
      </w:r>
      <w:r w:rsidR="00E95C9A" w:rsidRPr="00793C61">
        <w:rPr>
          <w:rFonts w:ascii="Times New Roman" w:hAnsi="Times New Roman" w:cs="Times New Roman"/>
          <w:sz w:val="24"/>
          <w:szCs w:val="24"/>
          <w:lang w:eastAsia="en-US" w:bidi="en-US"/>
        </w:rPr>
        <w:t>-</w:t>
      </w:r>
      <w:r w:rsidR="00FC2D94">
        <w:rPr>
          <w:rFonts w:ascii="Times New Roman" w:hAnsi="Times New Roman" w:cs="Times New Roman"/>
          <w:sz w:val="24"/>
          <w:szCs w:val="24"/>
          <w:lang w:eastAsia="en-US" w:bidi="en-US"/>
        </w:rPr>
        <w:br/>
      </w:r>
      <w:r w:rsidR="006A70C0" w:rsidRPr="00793C61">
        <w:rPr>
          <w:rFonts w:ascii="Times New Roman" w:hAnsi="Times New Roman" w:cs="Times New Roman"/>
          <w:sz w:val="24"/>
          <w:szCs w:val="24"/>
          <w:lang w:eastAsia="en-US" w:bidi="en-US"/>
        </w:rPr>
        <w:t>2019 годы»</w:t>
      </w:r>
      <w:r w:rsidR="00E95C9A" w:rsidRPr="00793C61">
        <w:rPr>
          <w:rFonts w:ascii="Times New Roman" w:hAnsi="Times New Roman" w:cs="Times New Roman"/>
          <w:sz w:val="24"/>
          <w:szCs w:val="24"/>
          <w:lang w:eastAsia="en-US" w:bidi="en-US"/>
        </w:rPr>
        <w:t xml:space="preserve"> также будет способствовать улучшению показателя.</w:t>
      </w:r>
    </w:p>
    <w:p w:rsidR="00992FA8" w:rsidRDefault="00992FA8">
      <w:pPr>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br w:type="page"/>
      </w:r>
    </w:p>
    <w:p w:rsidR="004F2AEC" w:rsidRPr="00793C61" w:rsidRDefault="004F2AEC" w:rsidP="004A4F78">
      <w:pPr>
        <w:shd w:val="clear" w:color="auto" w:fill="FFFFFF" w:themeFill="background1"/>
        <w:tabs>
          <w:tab w:val="left" w:pos="5670"/>
        </w:tabs>
        <w:spacing w:after="0" w:line="240" w:lineRule="exact"/>
        <w:ind w:firstLine="709"/>
        <w:contextualSpacing/>
        <w:jc w:val="center"/>
        <w:rPr>
          <w:rFonts w:ascii="Times New Roman" w:hAnsi="Times New Roman" w:cs="Times New Roman"/>
          <w:b/>
          <w:i/>
          <w:sz w:val="24"/>
          <w:szCs w:val="24"/>
        </w:rPr>
      </w:pPr>
      <w:r w:rsidRPr="00793C61">
        <w:rPr>
          <w:rFonts w:ascii="Times New Roman" w:hAnsi="Times New Roman" w:cs="Times New Roman"/>
          <w:b/>
          <w:i/>
          <w:sz w:val="24"/>
          <w:szCs w:val="24"/>
        </w:rPr>
        <w:t>Общее образование</w:t>
      </w:r>
    </w:p>
    <w:p w:rsidR="004F2AEC" w:rsidRPr="00793C61" w:rsidRDefault="004F2AEC" w:rsidP="004A4F78">
      <w:pPr>
        <w:shd w:val="clear" w:color="auto" w:fill="FFFFFF" w:themeFill="background1"/>
        <w:tabs>
          <w:tab w:val="left" w:pos="5670"/>
        </w:tabs>
        <w:spacing w:after="0" w:line="240" w:lineRule="exact"/>
        <w:ind w:firstLine="709"/>
        <w:contextualSpacing/>
        <w:jc w:val="center"/>
        <w:rPr>
          <w:rFonts w:ascii="Times New Roman" w:hAnsi="Times New Roman" w:cs="Times New Roman"/>
          <w:sz w:val="24"/>
          <w:szCs w:val="24"/>
        </w:rPr>
      </w:pP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целях повышения эффективности системы образования Белгородской области, во исполнение перечня поручений Президента Российской Федерации от 22 декабря 2012 года № Пр-3411 и в соответствии с распоряжением Правительства Российской Федерации  от 30 декабря 2012 года № 2620-р Правительством Белгородской области утвержден план мероприятий («дорожная карта») «Изменения в отраслях социальной сферы, направленные на повышение эффективности образования и науки» Белгородской области (постановление Правительства области от 25 февраля 2013 г. № 69-пп (с изменениями)) на 2013-2018 годы.</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Сеть учреждений в 2017</w:t>
      </w:r>
      <w:r w:rsidR="00B407A7">
        <w:rPr>
          <w:rFonts w:ascii="Times New Roman" w:hAnsi="Times New Roman" w:cs="Times New Roman"/>
          <w:sz w:val="24"/>
          <w:szCs w:val="24"/>
        </w:rPr>
        <w:t>-</w:t>
      </w:r>
      <w:r w:rsidRPr="00793C61">
        <w:rPr>
          <w:rFonts w:ascii="Times New Roman" w:hAnsi="Times New Roman" w:cs="Times New Roman"/>
          <w:sz w:val="24"/>
          <w:szCs w:val="24"/>
        </w:rPr>
        <w:t xml:space="preserve">2018 учебном году, реализующих программы общего образования, по состоянию на 1 января 2018 года представлена 556 общеобразовательными организациями с контингентом обучающихся – 155969 человек, в том числе: </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- 4 негосударственными организациями (697 человек)</w:t>
      </w:r>
      <w:r w:rsidR="003E7D22">
        <w:rPr>
          <w:rFonts w:ascii="Times New Roman" w:hAnsi="Times New Roman" w:cs="Times New Roman"/>
          <w:sz w:val="24"/>
          <w:szCs w:val="24"/>
        </w:rPr>
        <w:t>;</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- 539 муниципальными организациями (153269 человек)</w:t>
      </w:r>
      <w:r w:rsidR="003E7D22">
        <w:rPr>
          <w:rFonts w:ascii="Times New Roman" w:hAnsi="Times New Roman" w:cs="Times New Roman"/>
          <w:sz w:val="24"/>
          <w:szCs w:val="24"/>
        </w:rPr>
        <w:t>;</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- 13 организациями областного подчинения (2003 человека).</w:t>
      </w:r>
    </w:p>
    <w:p w:rsidR="00F93ACE"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Реализация мероприятий региональной программы «Создание новых мест в общеобразовательных организациях Белгородской области на 2016-2025 годы», утвержденной постановлением Правительства Белгородской области от 29 декабря 2015 года № 498-пп (в редакции постановления Правительства области от 14 августа</w:t>
      </w:r>
      <w:r w:rsidRPr="00793C61">
        <w:rPr>
          <w:rFonts w:ascii="Times New Roman" w:hAnsi="Times New Roman" w:cs="Times New Roman"/>
          <w:sz w:val="24"/>
          <w:szCs w:val="24"/>
        </w:rPr>
        <w:br/>
        <w:t>2017 года № 307-пп), позволит посредством ликвидации двухсменного режима обучения создать новые школьные места (для ликвидац</w:t>
      </w:r>
      <w:r w:rsidR="00F93ACE">
        <w:rPr>
          <w:rFonts w:ascii="Times New Roman" w:hAnsi="Times New Roman" w:cs="Times New Roman"/>
          <w:sz w:val="24"/>
          <w:szCs w:val="24"/>
        </w:rPr>
        <w:t>ии двухсменного режима обучения</w:t>
      </w:r>
      <w:r w:rsidR="00F93ACE">
        <w:rPr>
          <w:rFonts w:ascii="Times New Roman" w:hAnsi="Times New Roman" w:cs="Times New Roman"/>
          <w:sz w:val="24"/>
          <w:szCs w:val="24"/>
        </w:rPr>
        <w:br/>
      </w:r>
      <w:r w:rsidRPr="00793C61">
        <w:rPr>
          <w:rFonts w:ascii="Times New Roman" w:hAnsi="Times New Roman" w:cs="Times New Roman"/>
          <w:sz w:val="24"/>
          <w:szCs w:val="24"/>
        </w:rPr>
        <w:t>и для создания современных условий обучения) в 20 новых зданиях общеобразовательных организаций</w:t>
      </w:r>
      <w:r w:rsidR="00F93ACE">
        <w:rPr>
          <w:rFonts w:ascii="Times New Roman" w:hAnsi="Times New Roman" w:cs="Times New Roman"/>
          <w:sz w:val="24"/>
          <w:szCs w:val="24"/>
        </w:rPr>
        <w:t xml:space="preserve">, </w:t>
      </w:r>
      <w:r w:rsidRPr="00793C61">
        <w:rPr>
          <w:rFonts w:ascii="Times New Roman" w:hAnsi="Times New Roman" w:cs="Times New Roman"/>
          <w:sz w:val="24"/>
          <w:szCs w:val="24"/>
        </w:rPr>
        <w:t>из них</w:t>
      </w:r>
      <w:r w:rsidR="00F93ACE">
        <w:rPr>
          <w:rFonts w:ascii="Times New Roman" w:hAnsi="Times New Roman" w:cs="Times New Roman"/>
          <w:sz w:val="24"/>
          <w:szCs w:val="24"/>
        </w:rPr>
        <w:t>:</w:t>
      </w:r>
      <w:r w:rsidRPr="00793C61">
        <w:rPr>
          <w:rFonts w:ascii="Times New Roman" w:hAnsi="Times New Roman" w:cs="Times New Roman"/>
          <w:sz w:val="24"/>
          <w:szCs w:val="24"/>
        </w:rPr>
        <w:t xml:space="preserve"> путем строительства 15 новых зданий, пристроя к зданиям </w:t>
      </w:r>
      <w:r w:rsidR="00F93ACE">
        <w:rPr>
          <w:rFonts w:ascii="Times New Roman" w:hAnsi="Times New Roman" w:cs="Times New Roman"/>
          <w:sz w:val="24"/>
          <w:szCs w:val="24"/>
        </w:rPr>
        <w:t>функционирующих школ – 5 зданий.</w:t>
      </w:r>
    </w:p>
    <w:p w:rsidR="00C538ED" w:rsidRPr="00793C61" w:rsidRDefault="00F93ACE"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C538ED" w:rsidRPr="00793C61">
        <w:rPr>
          <w:rFonts w:ascii="Times New Roman" w:hAnsi="Times New Roman" w:cs="Times New Roman"/>
          <w:sz w:val="24"/>
          <w:szCs w:val="24"/>
        </w:rPr>
        <w:t xml:space="preserve"> 2016 году введена в эксплуатацию средняя школа на 1000 новых школьных мест в г.</w:t>
      </w:r>
      <w:r w:rsidR="00CF2B08" w:rsidRPr="00793C61">
        <w:rPr>
          <w:rFonts w:ascii="Times New Roman" w:hAnsi="Times New Roman" w:cs="Times New Roman"/>
          <w:sz w:val="24"/>
          <w:szCs w:val="24"/>
        </w:rPr>
        <w:t xml:space="preserve"> </w:t>
      </w:r>
      <w:r w:rsidR="00C538ED" w:rsidRPr="00793C61">
        <w:rPr>
          <w:rFonts w:ascii="Times New Roman" w:hAnsi="Times New Roman" w:cs="Times New Roman"/>
          <w:sz w:val="24"/>
          <w:szCs w:val="24"/>
        </w:rPr>
        <w:t xml:space="preserve">Белгороде и пристройка блока начальных </w:t>
      </w:r>
      <w:r>
        <w:rPr>
          <w:rFonts w:ascii="Times New Roman" w:hAnsi="Times New Roman" w:cs="Times New Roman"/>
          <w:sz w:val="24"/>
          <w:szCs w:val="24"/>
        </w:rPr>
        <w:t>классов к функционирующей школе</w:t>
      </w:r>
      <w:r>
        <w:rPr>
          <w:rFonts w:ascii="Times New Roman" w:hAnsi="Times New Roman" w:cs="Times New Roman"/>
          <w:sz w:val="24"/>
          <w:szCs w:val="24"/>
        </w:rPr>
        <w:br/>
      </w:r>
      <w:r w:rsidR="00C538ED" w:rsidRPr="00793C61">
        <w:rPr>
          <w:rFonts w:ascii="Times New Roman" w:hAnsi="Times New Roman" w:cs="Times New Roman"/>
          <w:sz w:val="24"/>
          <w:szCs w:val="24"/>
        </w:rPr>
        <w:t>в п.</w:t>
      </w:r>
      <w:r w:rsidR="00CF2B08" w:rsidRPr="00793C61">
        <w:rPr>
          <w:rFonts w:ascii="Times New Roman" w:hAnsi="Times New Roman" w:cs="Times New Roman"/>
          <w:sz w:val="24"/>
          <w:szCs w:val="24"/>
        </w:rPr>
        <w:t xml:space="preserve"> </w:t>
      </w:r>
      <w:r w:rsidR="00C538ED" w:rsidRPr="00793C61">
        <w:rPr>
          <w:rFonts w:ascii="Times New Roman" w:hAnsi="Times New Roman" w:cs="Times New Roman"/>
          <w:sz w:val="24"/>
          <w:szCs w:val="24"/>
        </w:rPr>
        <w:t xml:space="preserve">Маслова Пристань Шебекинского района на 300 мест. </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В октябре 2017 года введена в эксплуатацию еще одна школа на 1100 новых школьных мест в мкр. «Улитка» п. Дубовое Белгородского района – МОУ </w:t>
      </w:r>
      <w:r w:rsidR="00D8198C" w:rsidRPr="00793C61">
        <w:rPr>
          <w:rFonts w:ascii="Times New Roman" w:hAnsi="Times New Roman" w:cs="Times New Roman"/>
          <w:sz w:val="24"/>
          <w:szCs w:val="24"/>
        </w:rPr>
        <w:t>«</w:t>
      </w:r>
      <w:r w:rsidRPr="00793C61">
        <w:rPr>
          <w:rFonts w:ascii="Times New Roman" w:hAnsi="Times New Roman" w:cs="Times New Roman"/>
          <w:sz w:val="24"/>
          <w:szCs w:val="24"/>
        </w:rPr>
        <w:t>Дубовская</w:t>
      </w:r>
      <w:r w:rsidRPr="00793C61">
        <w:rPr>
          <w:rFonts w:ascii="Times New Roman" w:hAnsi="Times New Roman" w:cs="Times New Roman"/>
          <w:sz w:val="24"/>
          <w:szCs w:val="24"/>
        </w:rPr>
        <w:br/>
        <w:t>СОШ «Алгоритм успеха»</w:t>
      </w:r>
      <w:r w:rsidR="00F93ACE">
        <w:rPr>
          <w:rFonts w:ascii="Times New Roman" w:hAnsi="Times New Roman" w:cs="Times New Roman"/>
          <w:sz w:val="24"/>
          <w:szCs w:val="24"/>
        </w:rPr>
        <w:t>.</w:t>
      </w:r>
      <w:r w:rsidRPr="00793C61">
        <w:rPr>
          <w:rFonts w:ascii="Times New Roman" w:hAnsi="Times New Roman" w:cs="Times New Roman"/>
          <w:sz w:val="24"/>
          <w:szCs w:val="24"/>
        </w:rPr>
        <w:t xml:space="preserve"> Выкуп школы осуществлен на условиях федерального софинансирования в рамках исполнения</w:t>
      </w:r>
      <w:r w:rsidR="00F93ACE">
        <w:rPr>
          <w:rFonts w:ascii="Times New Roman" w:hAnsi="Times New Roman" w:cs="Times New Roman"/>
          <w:sz w:val="24"/>
          <w:szCs w:val="24"/>
        </w:rPr>
        <w:t xml:space="preserve"> программы «Создание новых мест</w:t>
      </w:r>
      <w:r w:rsidR="00F93ACE">
        <w:rPr>
          <w:rFonts w:ascii="Times New Roman" w:hAnsi="Times New Roman" w:cs="Times New Roman"/>
          <w:sz w:val="24"/>
          <w:szCs w:val="24"/>
        </w:rPr>
        <w:br/>
      </w:r>
      <w:r w:rsidRPr="00793C61">
        <w:rPr>
          <w:rFonts w:ascii="Times New Roman" w:hAnsi="Times New Roman" w:cs="Times New Roman"/>
          <w:sz w:val="24"/>
          <w:szCs w:val="24"/>
        </w:rPr>
        <w:t>в общеобразовательных организациях Белгородской области</w:t>
      </w:r>
      <w:r w:rsidR="00F93ACE">
        <w:rPr>
          <w:rFonts w:ascii="Times New Roman" w:hAnsi="Times New Roman" w:cs="Times New Roman"/>
          <w:sz w:val="24"/>
          <w:szCs w:val="24"/>
        </w:rPr>
        <w:t xml:space="preserve"> </w:t>
      </w:r>
      <w:r w:rsidRPr="00793C61">
        <w:rPr>
          <w:rFonts w:ascii="Times New Roman" w:hAnsi="Times New Roman" w:cs="Times New Roman"/>
          <w:sz w:val="24"/>
          <w:szCs w:val="24"/>
        </w:rPr>
        <w:t>на 2016-2025 годы», согласно заключенному Соглашению с Минобрнауки России.</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Кроме того, в декабре 2017 года введена в эксплуатацию школа на 960 новых школьных мест в мкр. «Луч» г. Белгорода</w:t>
      </w:r>
      <w:r w:rsidR="00F93ACE">
        <w:rPr>
          <w:rFonts w:ascii="Times New Roman" w:hAnsi="Times New Roman" w:cs="Times New Roman"/>
          <w:sz w:val="24"/>
          <w:szCs w:val="24"/>
        </w:rPr>
        <w:t xml:space="preserve"> – МБОУ «СОШ № 15 г. Белгород». </w:t>
      </w:r>
      <w:r w:rsidRPr="00793C61">
        <w:rPr>
          <w:rFonts w:ascii="Times New Roman" w:hAnsi="Times New Roman" w:cs="Times New Roman"/>
          <w:sz w:val="24"/>
          <w:szCs w:val="24"/>
        </w:rPr>
        <w:t>Выкуп школы осуществлен на условиях выделения дополнительных источников финансирования из федерального бюджета.</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Вместе с тем в 2017 году осуществлялось строительство еще 3 школ на 798 школьных и 190 дошкольных мест с завершением р</w:t>
      </w:r>
      <w:r w:rsidR="00CF2B08" w:rsidRPr="00793C61">
        <w:rPr>
          <w:rFonts w:ascii="Times New Roman" w:hAnsi="Times New Roman" w:cs="Times New Roman"/>
          <w:sz w:val="24"/>
          <w:szCs w:val="24"/>
        </w:rPr>
        <w:t>абот и началом функционирования</w:t>
      </w:r>
      <w:r w:rsidR="00CF2B08" w:rsidRPr="00793C61">
        <w:rPr>
          <w:rFonts w:ascii="Times New Roman" w:hAnsi="Times New Roman" w:cs="Times New Roman"/>
          <w:sz w:val="24"/>
          <w:szCs w:val="24"/>
        </w:rPr>
        <w:br/>
      </w:r>
      <w:r w:rsidRPr="00793C61">
        <w:rPr>
          <w:rFonts w:ascii="Times New Roman" w:hAnsi="Times New Roman" w:cs="Times New Roman"/>
          <w:sz w:val="24"/>
          <w:szCs w:val="24"/>
        </w:rPr>
        <w:t xml:space="preserve">в 2018 году (из них 1 здание на 500 мест для ликвидации двухсменного режима обучения, 2 здания на 298 школьных и 190 дошкольных мест для создания современных условий обучения). </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К концу 2021 года планируется полностью перейти на односменный режим работы посредством строительства новых зданий </w:t>
      </w:r>
      <w:r w:rsidR="00CF2B08" w:rsidRPr="00793C61">
        <w:rPr>
          <w:rFonts w:ascii="Times New Roman" w:hAnsi="Times New Roman" w:cs="Times New Roman"/>
          <w:sz w:val="24"/>
          <w:szCs w:val="24"/>
        </w:rPr>
        <w:t>общеобразовательных организаций</w:t>
      </w:r>
      <w:r w:rsidR="00CF2B08" w:rsidRPr="00793C61">
        <w:rPr>
          <w:rFonts w:ascii="Times New Roman" w:hAnsi="Times New Roman" w:cs="Times New Roman"/>
          <w:sz w:val="24"/>
          <w:szCs w:val="24"/>
        </w:rPr>
        <w:br/>
      </w:r>
      <w:r w:rsidRPr="00793C61">
        <w:rPr>
          <w:rFonts w:ascii="Times New Roman" w:hAnsi="Times New Roman" w:cs="Times New Roman"/>
          <w:sz w:val="24"/>
          <w:szCs w:val="24"/>
        </w:rPr>
        <w:t>на территории Белгородской области.</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К 1 сентября 2017 года завершено строительство пристройки на 209 учебных мест к функционирующей школе </w:t>
      </w:r>
      <w:r w:rsidR="00CF2B08" w:rsidRPr="00793C61">
        <w:rPr>
          <w:rFonts w:ascii="Times New Roman" w:hAnsi="Times New Roman" w:cs="Times New Roman"/>
          <w:sz w:val="24"/>
          <w:szCs w:val="24"/>
        </w:rPr>
        <w:t>–</w:t>
      </w:r>
      <w:r w:rsidRPr="00793C61">
        <w:rPr>
          <w:rFonts w:ascii="Times New Roman" w:hAnsi="Times New Roman" w:cs="Times New Roman"/>
          <w:sz w:val="24"/>
          <w:szCs w:val="24"/>
        </w:rPr>
        <w:t xml:space="preserve"> МБОУ «СОШ № 2 с углубленным изучением отдельных предметов г. Новый Оскол».</w:t>
      </w:r>
    </w:p>
    <w:p w:rsidR="00C538ED" w:rsidRPr="00793C61" w:rsidRDefault="00BB183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Вышеназваные </w:t>
      </w:r>
      <w:r w:rsidR="00C538ED" w:rsidRPr="00793C61">
        <w:rPr>
          <w:rFonts w:ascii="Times New Roman" w:hAnsi="Times New Roman" w:cs="Times New Roman"/>
          <w:sz w:val="24"/>
          <w:szCs w:val="24"/>
        </w:rPr>
        <w:t>школы построены с использованием проектов, предусматривающих соответствие архитектурных решений современным требованиям к организации образовательного процесса. В них созданы условия, отвечающие требованиям СанПиН и соответствующие требованиям, необходимым для реализации федеральных государственных образовательных стандартов.</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Кроме того, с 2017 года департаментом образования Белгородской области реализуется проект «Формирование региональной системы работы со школами Белгородской области, показывающими низкие образовательные результаты и функционирующими в сложных социальных условиях «Формула успеха».</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Проект направлен на формирование модели перевода школ области, показывающих стабильно низкие образовательные результаты, в эффективный режим работы.</w:t>
      </w:r>
      <w:r w:rsidR="00BB1830">
        <w:rPr>
          <w:rFonts w:ascii="Times New Roman" w:hAnsi="Times New Roman" w:cs="Times New Roman"/>
          <w:sz w:val="24"/>
          <w:szCs w:val="24"/>
        </w:rPr>
        <w:t xml:space="preserve"> </w:t>
      </w:r>
      <w:r w:rsidRPr="00793C61">
        <w:rPr>
          <w:rFonts w:ascii="Times New Roman" w:hAnsi="Times New Roman" w:cs="Times New Roman"/>
          <w:sz w:val="24"/>
          <w:szCs w:val="24"/>
        </w:rPr>
        <w:t>Проект включает:</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проведение комплексного мониторинга общеобразовательных организаций Белгородской области в части выявления причин стабильно низких образовательных результатов;</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разработку индивидуальных образовательных маршрутов для различных категорий обучающихся общеобразовательных организаций области;</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внедрение комплексных моделей учительского роста;</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экспертную оценку программ развития общеобразовательных организаций области и подготовку рекомендаций по их корректировке;</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усовершенствование региональной модели повышения квалификации педагогических работников;</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проведение в общеобразовательных организациях области мотивационных мероприятий для обучающихся и родителей (законных представителей) обучающихся;</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 формирование регионального банка данных лучших практик управления общеобразовательными учреждениями; </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организацию и проведение конкурсного отбора лучших программ развития общеобразовательных организации области.</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По итогам реализации проекта к 01 ноября 2019 года будет разработана и внедрена региональная система эффективного управления общеобразовательными организациями Белгородской области, показывающими низкие образовательные результаты и функционирующими в сложных социальных условиях.</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Результатом реализации данной модели должны стать:</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формирование региональной стратегии поддержки школ, работающих в сложных социальных контекстах, на основе успешного опыта;</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рост профессионального потенциала педагогических коллективов школ;</w:t>
      </w:r>
    </w:p>
    <w:p w:rsidR="00C538ED" w:rsidRPr="00793C61" w:rsidRDefault="00C538E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рост управленческого потенциала школ;</w:t>
      </w:r>
    </w:p>
    <w:p w:rsidR="00C538ED" w:rsidRPr="00793C61" w:rsidRDefault="00BB183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C538ED" w:rsidRPr="00793C61">
        <w:rPr>
          <w:rFonts w:ascii="Times New Roman" w:hAnsi="Times New Roman" w:cs="Times New Roman"/>
          <w:sz w:val="24"/>
          <w:szCs w:val="24"/>
        </w:rPr>
        <w:t>создание и распространение в регионе банка данных успешных практик повышения качества образования и эффективност</w:t>
      </w:r>
      <w:r w:rsidR="00FC2D94">
        <w:rPr>
          <w:rFonts w:ascii="Times New Roman" w:hAnsi="Times New Roman" w:cs="Times New Roman"/>
          <w:sz w:val="24"/>
          <w:szCs w:val="24"/>
        </w:rPr>
        <w:t>и деятельности школ, работающих</w:t>
      </w:r>
      <w:r>
        <w:rPr>
          <w:rFonts w:ascii="Times New Roman" w:hAnsi="Times New Roman" w:cs="Times New Roman"/>
          <w:sz w:val="24"/>
          <w:szCs w:val="24"/>
        </w:rPr>
        <w:br/>
      </w:r>
      <w:r w:rsidR="00C538ED" w:rsidRPr="00793C61">
        <w:rPr>
          <w:rFonts w:ascii="Times New Roman" w:hAnsi="Times New Roman" w:cs="Times New Roman"/>
          <w:sz w:val="24"/>
          <w:szCs w:val="24"/>
        </w:rPr>
        <w:t>в сложных социальных контекстах.</w:t>
      </w:r>
    </w:p>
    <w:p w:rsidR="003E7D22" w:rsidRDefault="003E7D22" w:rsidP="004A4F78">
      <w:pPr>
        <w:pStyle w:val="a3"/>
        <w:shd w:val="clear" w:color="auto" w:fill="FFFFFF" w:themeFill="background1"/>
        <w:spacing w:before="0" w:beforeAutospacing="0" w:after="0" w:afterAutospacing="0" w:line="240" w:lineRule="exact"/>
        <w:ind w:firstLine="709"/>
        <w:contextualSpacing/>
        <w:jc w:val="center"/>
        <w:rPr>
          <w:rFonts w:cs="Times New Roman"/>
          <w:b/>
        </w:rPr>
      </w:pPr>
    </w:p>
    <w:p w:rsidR="00A31061" w:rsidRPr="00793C61" w:rsidRDefault="00A31061" w:rsidP="004A4F78">
      <w:pPr>
        <w:pStyle w:val="a3"/>
        <w:shd w:val="clear" w:color="auto" w:fill="FFFFFF" w:themeFill="background1"/>
        <w:spacing w:before="0" w:beforeAutospacing="0" w:after="0" w:afterAutospacing="0" w:line="240" w:lineRule="exact"/>
        <w:ind w:firstLine="709"/>
        <w:contextualSpacing/>
        <w:jc w:val="center"/>
        <w:rPr>
          <w:rFonts w:cs="Times New Roman"/>
          <w:b/>
        </w:rPr>
      </w:pPr>
      <w:r w:rsidRPr="00793C61">
        <w:rPr>
          <w:rFonts w:cs="Times New Roman"/>
          <w:b/>
        </w:rPr>
        <w:t xml:space="preserve">Доля выпускников муниципальных общеобразовательных учреждений, не получивших аттестат о среднем (полном) </w:t>
      </w:r>
    </w:p>
    <w:p w:rsidR="00A31061" w:rsidRPr="00793C61" w:rsidRDefault="00A31061" w:rsidP="004A4F78">
      <w:pPr>
        <w:pStyle w:val="a3"/>
        <w:shd w:val="clear" w:color="auto" w:fill="FFFFFF" w:themeFill="background1"/>
        <w:spacing w:before="0" w:beforeAutospacing="0" w:after="0" w:afterAutospacing="0" w:line="240" w:lineRule="exact"/>
        <w:ind w:firstLine="709"/>
        <w:contextualSpacing/>
        <w:jc w:val="center"/>
        <w:rPr>
          <w:rFonts w:cs="Times New Roman"/>
          <w:b/>
        </w:rPr>
      </w:pPr>
      <w:r w:rsidRPr="00793C61">
        <w:rPr>
          <w:rFonts w:cs="Times New Roman"/>
          <w:b/>
        </w:rPr>
        <w:t>образовании, в общей численности выпускников муниципальных общеобразовательных учреждений, (%)</w:t>
      </w:r>
    </w:p>
    <w:p w:rsidR="00A31061" w:rsidRPr="00793C61" w:rsidRDefault="00A31061"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p>
    <w:p w:rsidR="00FF62BD" w:rsidRPr="00793C61" w:rsidRDefault="00FF62B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 xml:space="preserve">На особом контроле в Белгородской области стоят и вопросы качества школьного образования, прежде всего – это подготовка и проведение оценочных процедур, таких как </w:t>
      </w:r>
      <w:r w:rsidR="00BB1830" w:rsidRPr="00BB1830">
        <w:rPr>
          <w:rFonts w:ascii="Times New Roman" w:hAnsi="Times New Roman" w:cs="Times New Roman"/>
          <w:color w:val="auto"/>
        </w:rPr>
        <w:t>един</w:t>
      </w:r>
      <w:r w:rsidR="00BB1830">
        <w:rPr>
          <w:rFonts w:ascii="Times New Roman" w:hAnsi="Times New Roman" w:cs="Times New Roman"/>
          <w:color w:val="auto"/>
        </w:rPr>
        <w:t>ый</w:t>
      </w:r>
      <w:r w:rsidR="00BB1830" w:rsidRPr="00BB1830">
        <w:rPr>
          <w:rFonts w:ascii="Times New Roman" w:hAnsi="Times New Roman" w:cs="Times New Roman"/>
          <w:color w:val="auto"/>
        </w:rPr>
        <w:t xml:space="preserve"> государственн</w:t>
      </w:r>
      <w:r w:rsidR="00BB1830">
        <w:rPr>
          <w:rFonts w:ascii="Times New Roman" w:hAnsi="Times New Roman" w:cs="Times New Roman"/>
          <w:color w:val="auto"/>
        </w:rPr>
        <w:t>ый</w:t>
      </w:r>
      <w:r w:rsidR="00BB1830" w:rsidRPr="00BB1830">
        <w:rPr>
          <w:rFonts w:ascii="Times New Roman" w:hAnsi="Times New Roman" w:cs="Times New Roman"/>
          <w:color w:val="auto"/>
        </w:rPr>
        <w:t xml:space="preserve"> экзамен </w:t>
      </w:r>
      <w:r w:rsidR="00BB1830">
        <w:rPr>
          <w:rFonts w:ascii="Times New Roman" w:hAnsi="Times New Roman" w:cs="Times New Roman"/>
          <w:color w:val="auto"/>
        </w:rPr>
        <w:t xml:space="preserve">(далее – </w:t>
      </w:r>
      <w:r w:rsidRPr="00793C61">
        <w:rPr>
          <w:rFonts w:ascii="Times New Roman" w:hAnsi="Times New Roman" w:cs="Times New Roman"/>
          <w:color w:val="auto"/>
        </w:rPr>
        <w:t>ЕГЭ</w:t>
      </w:r>
      <w:r w:rsidR="00BB1830">
        <w:rPr>
          <w:rFonts w:ascii="Times New Roman" w:hAnsi="Times New Roman" w:cs="Times New Roman"/>
          <w:color w:val="auto"/>
        </w:rPr>
        <w:t>)</w:t>
      </w:r>
      <w:r w:rsidRPr="00793C61">
        <w:rPr>
          <w:rFonts w:ascii="Times New Roman" w:hAnsi="Times New Roman" w:cs="Times New Roman"/>
          <w:color w:val="auto"/>
        </w:rPr>
        <w:t>, экзамены в 9-х классах, всероссийские проверочные работы.</w:t>
      </w:r>
    </w:p>
    <w:p w:rsidR="00FF62BD" w:rsidRPr="00793C61" w:rsidRDefault="00FF62B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Это даёт свои результаты: в сравнении с 2016 годом повысился средний тестовый балл по ряду предметов, увеличилось количество высокобалльных работ, в десятки раз уменьшилось количество нарушений.</w:t>
      </w:r>
    </w:p>
    <w:p w:rsidR="00FF62BD" w:rsidRPr="00793C61" w:rsidRDefault="00FF62B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 xml:space="preserve">Из 5968 выпускников средней школы участниками итоговой аттестации в формате </w:t>
      </w:r>
      <w:r w:rsidR="00BB1830" w:rsidRPr="00793C61">
        <w:rPr>
          <w:rFonts w:ascii="Times New Roman" w:hAnsi="Times New Roman" w:cs="Times New Roman"/>
          <w:color w:val="auto"/>
        </w:rPr>
        <w:t xml:space="preserve">ЕГЭ </w:t>
      </w:r>
      <w:r w:rsidRPr="00793C61">
        <w:rPr>
          <w:rFonts w:ascii="Times New Roman" w:hAnsi="Times New Roman" w:cs="Times New Roman"/>
          <w:color w:val="auto"/>
        </w:rPr>
        <w:t>стали 5884 обучающихся, в форме государственного выпускного экзамена стали 84 обучающихся.</w:t>
      </w:r>
    </w:p>
    <w:p w:rsidR="00FF62BD" w:rsidRPr="00793C61" w:rsidRDefault="00FF62B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С целью обеспечения информационной безопасности в 2018 году</w:t>
      </w:r>
      <w:r w:rsidR="00B170C0" w:rsidRPr="00793C61">
        <w:rPr>
          <w:rFonts w:ascii="Times New Roman" w:hAnsi="Times New Roman" w:cs="Times New Roman"/>
          <w:color w:val="auto"/>
        </w:rPr>
        <w:t xml:space="preserve"> </w:t>
      </w:r>
      <w:r w:rsidRPr="00793C61">
        <w:rPr>
          <w:rFonts w:ascii="Times New Roman" w:hAnsi="Times New Roman" w:cs="Times New Roman"/>
          <w:color w:val="auto"/>
        </w:rPr>
        <w:t>в Белгородской области планируется повсеместное 100</w:t>
      </w:r>
      <w:r w:rsidR="00BB1830">
        <w:rPr>
          <w:rFonts w:ascii="Times New Roman" w:hAnsi="Times New Roman" w:cs="Times New Roman"/>
          <w:color w:val="auto"/>
        </w:rPr>
        <w:t xml:space="preserve"> </w:t>
      </w:r>
      <w:r w:rsidRPr="00793C61">
        <w:rPr>
          <w:rFonts w:ascii="Times New Roman" w:hAnsi="Times New Roman" w:cs="Times New Roman"/>
          <w:color w:val="auto"/>
        </w:rPr>
        <w:t xml:space="preserve">% внедрение технологий печати полного комплекта и сканирования в ППЭ, что позволит  исключить возможность получения контрольных измерительных материалов до начала </w:t>
      </w:r>
      <w:r w:rsidR="00FC2D94">
        <w:rPr>
          <w:rFonts w:ascii="Times New Roman" w:hAnsi="Times New Roman" w:cs="Times New Roman"/>
          <w:color w:val="auto"/>
        </w:rPr>
        <w:t>экзамена и не позволит повлиять</w:t>
      </w:r>
      <w:r w:rsidR="00FC2D94">
        <w:rPr>
          <w:rFonts w:ascii="Times New Roman" w:hAnsi="Times New Roman" w:cs="Times New Roman"/>
          <w:color w:val="auto"/>
        </w:rPr>
        <w:br/>
      </w:r>
      <w:r w:rsidRPr="00793C61">
        <w:rPr>
          <w:rFonts w:ascii="Times New Roman" w:hAnsi="Times New Roman" w:cs="Times New Roman"/>
          <w:color w:val="auto"/>
        </w:rPr>
        <w:t xml:space="preserve">на результаты в процессе доставки работ участников ЕГЭ. </w:t>
      </w:r>
    </w:p>
    <w:p w:rsidR="00FF62BD" w:rsidRPr="00793C61" w:rsidRDefault="00FF62B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Для полного оснащения пунктов проведения ЕГЭ в 2018 году необходимым оборудованием из регионального бюджета выделено около 13 млн. рублей.</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color w:val="000000"/>
          <w:sz w:val="24"/>
          <w:szCs w:val="24"/>
        </w:rPr>
      </w:pPr>
      <w:r w:rsidRPr="00793C61">
        <w:rPr>
          <w:rFonts w:ascii="Times New Roman" w:eastAsia="Times New Roman" w:hAnsi="Times New Roman" w:cs="Times New Roman"/>
          <w:color w:val="000000"/>
          <w:sz w:val="24"/>
          <w:szCs w:val="24"/>
        </w:rPr>
        <w:t xml:space="preserve">Основной период </w:t>
      </w:r>
      <w:r w:rsidRPr="00793C61">
        <w:rPr>
          <w:rFonts w:ascii="Times New Roman" w:eastAsia="Times New Roman" w:hAnsi="Times New Roman" w:cs="Times New Roman"/>
          <w:sz w:val="24"/>
          <w:szCs w:val="24"/>
        </w:rPr>
        <w:t>государственной итоговой аттестации по образовательным программам среднего общего образования</w:t>
      </w:r>
      <w:r w:rsidRPr="00793C61">
        <w:rPr>
          <w:rFonts w:ascii="Times New Roman" w:eastAsia="Times New Roman" w:hAnsi="Times New Roman" w:cs="Times New Roman"/>
          <w:color w:val="000000"/>
          <w:sz w:val="24"/>
          <w:szCs w:val="24"/>
        </w:rPr>
        <w:t xml:space="preserve"> (ГИА-</w:t>
      </w:r>
      <w:r w:rsidR="00FC2D94">
        <w:rPr>
          <w:rFonts w:ascii="Times New Roman" w:eastAsia="Times New Roman" w:hAnsi="Times New Roman" w:cs="Times New Roman"/>
          <w:color w:val="000000"/>
          <w:sz w:val="24"/>
          <w:szCs w:val="24"/>
        </w:rPr>
        <w:t>11) проходил с 29 мая по 1 июля</w:t>
      </w:r>
      <w:r w:rsidR="00FC2D94">
        <w:rPr>
          <w:rFonts w:ascii="Times New Roman" w:eastAsia="Times New Roman" w:hAnsi="Times New Roman" w:cs="Times New Roman"/>
          <w:color w:val="000000"/>
          <w:sz w:val="24"/>
          <w:szCs w:val="24"/>
        </w:rPr>
        <w:br/>
      </w:r>
      <w:r w:rsidRPr="00793C61">
        <w:rPr>
          <w:rFonts w:ascii="Times New Roman" w:eastAsia="Times New Roman" w:hAnsi="Times New Roman" w:cs="Times New Roman"/>
          <w:color w:val="000000"/>
          <w:sz w:val="24"/>
          <w:szCs w:val="24"/>
        </w:rPr>
        <w:t>2017 года.</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color w:val="000000"/>
          <w:sz w:val="24"/>
          <w:szCs w:val="24"/>
        </w:rPr>
      </w:pPr>
      <w:r w:rsidRPr="00793C61">
        <w:rPr>
          <w:rFonts w:ascii="Times New Roman" w:eastAsia="Times New Roman" w:hAnsi="Times New Roman" w:cs="Times New Roman"/>
          <w:color w:val="000000"/>
          <w:sz w:val="24"/>
          <w:szCs w:val="24"/>
        </w:rPr>
        <w:t>В экзамене по русскому языку участвовали 5868 человек. Положительные результаты по итогам сдачи ЕГЭ получили 99,9 % выпус</w:t>
      </w:r>
      <w:r w:rsidR="00FC2D94">
        <w:rPr>
          <w:rFonts w:ascii="Times New Roman" w:eastAsia="Times New Roman" w:hAnsi="Times New Roman" w:cs="Times New Roman"/>
          <w:color w:val="000000"/>
          <w:sz w:val="24"/>
          <w:szCs w:val="24"/>
        </w:rPr>
        <w:t>кников текущего года. 7 человек</w:t>
      </w:r>
      <w:r w:rsidR="00FC2D94">
        <w:rPr>
          <w:rFonts w:ascii="Times New Roman" w:eastAsia="Times New Roman" w:hAnsi="Times New Roman" w:cs="Times New Roman"/>
          <w:color w:val="000000"/>
          <w:sz w:val="24"/>
          <w:szCs w:val="24"/>
        </w:rPr>
        <w:br/>
      </w:r>
      <w:r w:rsidRPr="00793C61">
        <w:rPr>
          <w:rFonts w:ascii="Times New Roman" w:eastAsia="Times New Roman" w:hAnsi="Times New Roman" w:cs="Times New Roman"/>
          <w:color w:val="000000"/>
          <w:sz w:val="24"/>
          <w:szCs w:val="24"/>
        </w:rPr>
        <w:t xml:space="preserve">не набрали установленного минимума, что составило 0,1 %. Это лучше показателя 2016 года на 0, 3 %. </w:t>
      </w:r>
    </w:p>
    <w:p w:rsidR="008D0B02" w:rsidRPr="00793C61" w:rsidRDefault="008D0B02" w:rsidP="004A4F78">
      <w:pPr>
        <w:shd w:val="clear" w:color="auto" w:fill="FFFFFF"/>
        <w:spacing w:after="0" w:line="240" w:lineRule="exact"/>
        <w:ind w:firstLine="709"/>
        <w:contextualSpacing/>
        <w:jc w:val="both"/>
        <w:textAlignment w:val="baseline"/>
        <w:rPr>
          <w:rFonts w:ascii="Times New Roman" w:eastAsia="Calibri" w:hAnsi="Times New Roman" w:cs="Times New Roman"/>
          <w:sz w:val="24"/>
          <w:szCs w:val="24"/>
          <w:lang w:eastAsia="en-US"/>
        </w:rPr>
      </w:pPr>
      <w:r w:rsidRPr="00793C61">
        <w:rPr>
          <w:rFonts w:ascii="Times New Roman" w:eastAsia="Calibri" w:hAnsi="Times New Roman" w:cs="Times New Roman"/>
          <w:sz w:val="24"/>
          <w:szCs w:val="24"/>
          <w:lang w:eastAsia="en-US"/>
        </w:rPr>
        <w:t xml:space="preserve">В экзамене по математике (профильный уровень) участвовали 4156 человек. Минимальный порог не преодолели 632 человека, что составляет 15 % и соответствует уровню 2016 года. </w:t>
      </w:r>
    </w:p>
    <w:p w:rsidR="008D0B02" w:rsidRPr="00793C61" w:rsidRDefault="008D0B02" w:rsidP="004A4F78">
      <w:pPr>
        <w:shd w:val="clear" w:color="auto" w:fill="FFFFFF"/>
        <w:spacing w:after="0" w:line="240" w:lineRule="exact"/>
        <w:ind w:firstLine="709"/>
        <w:contextualSpacing/>
        <w:jc w:val="both"/>
        <w:textAlignment w:val="baseline"/>
        <w:rPr>
          <w:rFonts w:ascii="Times New Roman" w:eastAsia="Calibri" w:hAnsi="Times New Roman" w:cs="Times New Roman"/>
          <w:sz w:val="24"/>
          <w:szCs w:val="24"/>
          <w:lang w:eastAsia="en-US"/>
        </w:rPr>
      </w:pPr>
      <w:r w:rsidRPr="00793C61">
        <w:rPr>
          <w:rFonts w:ascii="Times New Roman" w:eastAsia="Calibri" w:hAnsi="Times New Roman" w:cs="Times New Roman"/>
          <w:sz w:val="24"/>
          <w:szCs w:val="24"/>
          <w:lang w:eastAsia="en-US"/>
        </w:rPr>
        <w:t>В экзамене по математике (базовый уровень) участвовали 5601 человек. Средний балл равен 4,2, что на 0,14 выше, чем в про</w:t>
      </w:r>
      <w:r w:rsidR="00FC2D94">
        <w:rPr>
          <w:rFonts w:ascii="Times New Roman" w:eastAsia="Calibri" w:hAnsi="Times New Roman" w:cs="Times New Roman"/>
          <w:sz w:val="24"/>
          <w:szCs w:val="24"/>
          <w:lang w:eastAsia="en-US"/>
        </w:rPr>
        <w:t>шлом году (4,06). Не справились</w:t>
      </w:r>
      <w:r w:rsidR="00FC2D94">
        <w:rPr>
          <w:rFonts w:ascii="Times New Roman" w:eastAsia="Calibri" w:hAnsi="Times New Roman" w:cs="Times New Roman"/>
          <w:sz w:val="24"/>
          <w:szCs w:val="24"/>
          <w:lang w:eastAsia="en-US"/>
        </w:rPr>
        <w:br/>
      </w:r>
      <w:r w:rsidRPr="00793C61">
        <w:rPr>
          <w:rFonts w:ascii="Times New Roman" w:eastAsia="Calibri" w:hAnsi="Times New Roman" w:cs="Times New Roman"/>
          <w:sz w:val="24"/>
          <w:szCs w:val="24"/>
          <w:lang w:eastAsia="en-US"/>
        </w:rPr>
        <w:t xml:space="preserve">с заданиями 90 человек (1,6 %). В 2016 году – 3 % участников ЕГЭ. </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color w:val="000000"/>
          <w:sz w:val="24"/>
          <w:szCs w:val="24"/>
        </w:rPr>
      </w:pPr>
      <w:r w:rsidRPr="00793C61">
        <w:rPr>
          <w:rFonts w:ascii="Times New Roman" w:eastAsia="Times New Roman" w:hAnsi="Times New Roman" w:cs="Times New Roman"/>
          <w:color w:val="000000"/>
          <w:sz w:val="24"/>
          <w:szCs w:val="24"/>
        </w:rPr>
        <w:t>В 2017 году 35 % участников ЕГЭ набрали от 81 до 100 баллов.  В 2016 году было 37 % высокобалльных работ.</w:t>
      </w:r>
    </w:p>
    <w:p w:rsidR="008D0B02" w:rsidRPr="00793C61" w:rsidRDefault="008D0B02" w:rsidP="004A4F78">
      <w:pPr>
        <w:shd w:val="clear" w:color="auto" w:fill="FFFFFF"/>
        <w:spacing w:after="0" w:line="240" w:lineRule="exact"/>
        <w:ind w:firstLine="709"/>
        <w:contextualSpacing/>
        <w:jc w:val="both"/>
        <w:textAlignment w:val="baseline"/>
        <w:rPr>
          <w:rFonts w:ascii="Times New Roman" w:eastAsia="Calibri" w:hAnsi="Times New Roman" w:cs="Times New Roman"/>
          <w:sz w:val="24"/>
          <w:szCs w:val="24"/>
          <w:lang w:eastAsia="en-US"/>
        </w:rPr>
      </w:pPr>
      <w:r w:rsidRPr="00793C61">
        <w:rPr>
          <w:rFonts w:ascii="Times New Roman" w:eastAsia="Calibri" w:hAnsi="Times New Roman" w:cs="Times New Roman"/>
          <w:sz w:val="24"/>
          <w:szCs w:val="24"/>
          <w:lang w:eastAsia="en-US"/>
        </w:rPr>
        <w:t>Высокобалльные работы (81 балл и выше) написали 82 человека (2</w:t>
      </w:r>
      <w:r w:rsidR="0036004D">
        <w:rPr>
          <w:rFonts w:ascii="Times New Roman" w:eastAsia="Calibri" w:hAnsi="Times New Roman" w:cs="Times New Roman"/>
          <w:sz w:val="24"/>
          <w:szCs w:val="24"/>
          <w:lang w:eastAsia="en-US"/>
        </w:rPr>
        <w:t xml:space="preserve"> </w:t>
      </w:r>
      <w:r w:rsidRPr="00793C61">
        <w:rPr>
          <w:rFonts w:ascii="Times New Roman" w:eastAsia="Calibri" w:hAnsi="Times New Roman" w:cs="Times New Roman"/>
          <w:sz w:val="24"/>
          <w:szCs w:val="24"/>
          <w:lang w:eastAsia="en-US"/>
        </w:rPr>
        <w:t xml:space="preserve">%). В 2016 году высокобалльных работ было 1,7%. </w:t>
      </w:r>
    </w:p>
    <w:p w:rsidR="008D0B02" w:rsidRPr="00793C61" w:rsidRDefault="008D0B02" w:rsidP="004A4F78">
      <w:pPr>
        <w:shd w:val="clear" w:color="auto" w:fill="FFFFFF"/>
        <w:spacing w:after="0" w:line="240" w:lineRule="exact"/>
        <w:ind w:firstLine="709"/>
        <w:contextualSpacing/>
        <w:jc w:val="both"/>
        <w:textAlignment w:val="baseline"/>
        <w:rPr>
          <w:rFonts w:ascii="Times New Roman" w:eastAsia="Times New Roman" w:hAnsi="Times New Roman" w:cs="Times New Roman"/>
          <w:sz w:val="24"/>
          <w:szCs w:val="24"/>
        </w:rPr>
      </w:pPr>
      <w:r w:rsidRPr="00793C61">
        <w:rPr>
          <w:rFonts w:ascii="Times New Roman" w:eastAsia="Times New Roman" w:hAnsi="Times New Roman" w:cs="Times New Roman"/>
          <w:sz w:val="24"/>
          <w:szCs w:val="24"/>
        </w:rPr>
        <w:t xml:space="preserve">Повышается уровень подготовленности выпускников по предметам. Количество участников ЕГЭ, не преодолевших минимальный порог по всем предметам в 2017 году сократилось. </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sz w:val="24"/>
          <w:szCs w:val="24"/>
        </w:rPr>
      </w:pPr>
      <w:r w:rsidRPr="00793C61">
        <w:rPr>
          <w:rFonts w:ascii="Times New Roman" w:eastAsia="Times New Roman" w:hAnsi="Times New Roman" w:cs="Times New Roman"/>
          <w:sz w:val="24"/>
          <w:szCs w:val="24"/>
        </w:rPr>
        <w:t xml:space="preserve">В </w:t>
      </w:r>
      <w:r w:rsidR="00C36F14" w:rsidRPr="00793C61">
        <w:rPr>
          <w:rFonts w:ascii="Times New Roman" w:eastAsia="Times New Roman" w:hAnsi="Times New Roman" w:cs="Times New Roman"/>
          <w:sz w:val="24"/>
          <w:szCs w:val="24"/>
        </w:rPr>
        <w:t>от</w:t>
      </w:r>
      <w:r w:rsidRPr="00793C61">
        <w:rPr>
          <w:rFonts w:ascii="Times New Roman" w:eastAsia="Times New Roman" w:hAnsi="Times New Roman" w:cs="Times New Roman"/>
          <w:sz w:val="24"/>
          <w:szCs w:val="24"/>
        </w:rPr>
        <w:t>четном году 32 участника ЕГЭ смогли набрать максимальное количество баллов (100 баллов), причём 1 из них набрал (</w:t>
      </w:r>
      <w:r w:rsidRPr="00793C61">
        <w:rPr>
          <w:rFonts w:ascii="Times New Roman" w:eastAsia="Times New Roman" w:hAnsi="Times New Roman" w:cs="Times New Roman"/>
          <w:i/>
          <w:sz w:val="24"/>
          <w:szCs w:val="24"/>
        </w:rPr>
        <w:t>участница из Старооскольского городского округа</w:t>
      </w:r>
      <w:r w:rsidRPr="00793C61">
        <w:rPr>
          <w:rFonts w:ascii="Times New Roman" w:eastAsia="Times New Roman" w:hAnsi="Times New Roman" w:cs="Times New Roman"/>
          <w:sz w:val="24"/>
          <w:szCs w:val="24"/>
        </w:rPr>
        <w:t>) 100 баллов по двум предметам</w:t>
      </w:r>
      <w:r w:rsidR="0036004D">
        <w:rPr>
          <w:rFonts w:ascii="Times New Roman" w:eastAsia="Times New Roman" w:hAnsi="Times New Roman" w:cs="Times New Roman"/>
          <w:sz w:val="24"/>
          <w:szCs w:val="24"/>
        </w:rPr>
        <w:t xml:space="preserve">: </w:t>
      </w:r>
      <w:r w:rsidRPr="00793C61">
        <w:rPr>
          <w:rFonts w:ascii="Times New Roman" w:eastAsia="Times New Roman" w:hAnsi="Times New Roman" w:cs="Times New Roman"/>
          <w:sz w:val="24"/>
          <w:szCs w:val="24"/>
        </w:rPr>
        <w:t>русский язык и химия, в 2016 году было оценено 63 работ на 100 баллов.</w:t>
      </w:r>
    </w:p>
    <w:p w:rsidR="008D0B02" w:rsidRPr="00793C61" w:rsidRDefault="008D0B02" w:rsidP="004A4F78">
      <w:pPr>
        <w:shd w:val="clear" w:color="auto" w:fill="FFFFFF"/>
        <w:spacing w:after="0" w:line="240" w:lineRule="exact"/>
        <w:ind w:firstLine="709"/>
        <w:contextualSpacing/>
        <w:jc w:val="both"/>
        <w:rPr>
          <w:rFonts w:ascii="Times New Roman" w:eastAsia="Times New Roman" w:hAnsi="Times New Roman" w:cs="Times New Roman"/>
          <w:sz w:val="24"/>
          <w:szCs w:val="24"/>
        </w:rPr>
      </w:pPr>
      <w:r w:rsidRPr="00793C61">
        <w:rPr>
          <w:rFonts w:ascii="Times New Roman" w:eastAsia="Times New Roman" w:hAnsi="Times New Roman" w:cs="Times New Roman"/>
          <w:sz w:val="24"/>
          <w:szCs w:val="24"/>
        </w:rPr>
        <w:t xml:space="preserve">Как и в предыдущий год, в 2017 году самое пристальное </w:t>
      </w:r>
      <w:r w:rsidRPr="00793C61">
        <w:rPr>
          <w:rFonts w:ascii="Times New Roman" w:eastAsia="Times New Roman" w:hAnsi="Times New Roman" w:cs="Times New Roman"/>
          <w:sz w:val="24"/>
          <w:szCs w:val="24"/>
          <w:shd w:val="clear" w:color="auto" w:fill="FFFFFF"/>
        </w:rPr>
        <w:t>внимание уделяться вопросам обеспечения безопасности и предотвращения возможных нарушений в период подготовки к проведению ед</w:t>
      </w:r>
      <w:r w:rsidR="00C36F14" w:rsidRPr="00793C61">
        <w:rPr>
          <w:rFonts w:ascii="Times New Roman" w:eastAsia="Times New Roman" w:hAnsi="Times New Roman" w:cs="Times New Roman"/>
          <w:sz w:val="24"/>
          <w:szCs w:val="24"/>
          <w:shd w:val="clear" w:color="auto" w:fill="FFFFFF"/>
        </w:rPr>
        <w:t>иного государственного экзамена:</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sz w:val="24"/>
          <w:szCs w:val="24"/>
          <w:shd w:val="clear" w:color="auto" w:fill="FFFFFF"/>
        </w:rPr>
      </w:pPr>
      <w:r w:rsidRPr="00793C61">
        <w:rPr>
          <w:rFonts w:ascii="Times New Roman" w:eastAsia="Times New Roman" w:hAnsi="Times New Roman" w:cs="Times New Roman"/>
          <w:sz w:val="24"/>
          <w:szCs w:val="24"/>
          <w:shd w:val="clear" w:color="auto" w:fill="FFFFFF"/>
        </w:rPr>
        <w:t xml:space="preserve">- во всех аудиториях пунктов проведения экзаменов и региональном центре обработки информации системы видеонаблюдения </w:t>
      </w:r>
      <w:r w:rsidR="00601804" w:rsidRPr="00793C61">
        <w:rPr>
          <w:rFonts w:ascii="Times New Roman" w:eastAsia="Times New Roman" w:hAnsi="Times New Roman" w:cs="Times New Roman"/>
          <w:sz w:val="24"/>
          <w:szCs w:val="24"/>
          <w:shd w:val="clear" w:color="auto" w:fill="FFFFFF"/>
        </w:rPr>
        <w:t>функционировали в режиме онлайн</w:t>
      </w:r>
      <w:r w:rsidR="00601804" w:rsidRPr="00793C61">
        <w:rPr>
          <w:rFonts w:ascii="Times New Roman" w:eastAsia="Times New Roman" w:hAnsi="Times New Roman" w:cs="Times New Roman"/>
          <w:sz w:val="24"/>
          <w:szCs w:val="24"/>
          <w:shd w:val="clear" w:color="auto" w:fill="FFFFFF"/>
        </w:rPr>
        <w:br/>
      </w:r>
      <w:r w:rsidRPr="00793C61">
        <w:rPr>
          <w:rFonts w:ascii="Times New Roman" w:eastAsia="Times New Roman" w:hAnsi="Times New Roman" w:cs="Times New Roman"/>
          <w:sz w:val="24"/>
          <w:szCs w:val="24"/>
          <w:shd w:val="clear" w:color="auto" w:fill="FFFFFF"/>
        </w:rPr>
        <w:t>и офлайн, необходимые средства на эти цели предусматриваются департаментом образования области;</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sz w:val="24"/>
          <w:szCs w:val="24"/>
          <w:shd w:val="clear" w:color="auto" w:fill="FFFFFF"/>
        </w:rPr>
      </w:pPr>
      <w:r w:rsidRPr="00793C61">
        <w:rPr>
          <w:rFonts w:ascii="Times New Roman" w:eastAsia="Times New Roman" w:hAnsi="Times New Roman" w:cs="Times New Roman"/>
          <w:sz w:val="24"/>
          <w:szCs w:val="24"/>
          <w:shd w:val="clear" w:color="auto" w:fill="FFFFFF"/>
        </w:rPr>
        <w:t>- все пункты проведения экзаменов оснащены средствами подавления мобильной связи, чтобы минимизировать риск нарушений по</w:t>
      </w:r>
      <w:r w:rsidR="00601804" w:rsidRPr="00793C61">
        <w:rPr>
          <w:rFonts w:ascii="Times New Roman" w:eastAsia="Times New Roman" w:hAnsi="Times New Roman" w:cs="Times New Roman"/>
          <w:sz w:val="24"/>
          <w:szCs w:val="24"/>
          <w:shd w:val="clear" w:color="auto" w:fill="FFFFFF"/>
        </w:rPr>
        <w:t>рядка проведения ЕГЭ, связанных</w:t>
      </w:r>
      <w:r w:rsidR="00601804" w:rsidRPr="00793C61">
        <w:rPr>
          <w:rFonts w:ascii="Times New Roman" w:eastAsia="Times New Roman" w:hAnsi="Times New Roman" w:cs="Times New Roman"/>
          <w:sz w:val="24"/>
          <w:szCs w:val="24"/>
          <w:shd w:val="clear" w:color="auto" w:fill="FFFFFF"/>
        </w:rPr>
        <w:br/>
      </w:r>
      <w:r w:rsidRPr="00793C61">
        <w:rPr>
          <w:rFonts w:ascii="Times New Roman" w:eastAsia="Times New Roman" w:hAnsi="Times New Roman" w:cs="Times New Roman"/>
          <w:sz w:val="24"/>
          <w:szCs w:val="24"/>
          <w:shd w:val="clear" w:color="auto" w:fill="FFFFFF"/>
        </w:rPr>
        <w:t>с наличием и использованием средств мобильной связи (телефонов, смартфонов, гаджетов и др.);</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sz w:val="24"/>
          <w:szCs w:val="24"/>
          <w:shd w:val="clear" w:color="auto" w:fill="FFFFFF"/>
        </w:rPr>
      </w:pPr>
      <w:r w:rsidRPr="00793C61">
        <w:rPr>
          <w:rFonts w:ascii="Times New Roman" w:eastAsia="Times New Roman" w:hAnsi="Times New Roman" w:cs="Times New Roman"/>
          <w:sz w:val="24"/>
          <w:szCs w:val="24"/>
          <w:shd w:val="clear" w:color="auto" w:fill="FFFFFF"/>
        </w:rPr>
        <w:t xml:space="preserve">- обеспечено присутствие </w:t>
      </w:r>
      <w:r w:rsidRPr="00793C61">
        <w:rPr>
          <w:rFonts w:ascii="Times New Roman" w:eastAsia="Times New Roman" w:hAnsi="Times New Roman" w:cs="Times New Roman"/>
          <w:sz w:val="24"/>
          <w:szCs w:val="24"/>
        </w:rPr>
        <w:t>общественных наблюдателей во всех аудиториях всех ППЭ;</w:t>
      </w:r>
    </w:p>
    <w:p w:rsidR="008D0B02" w:rsidRPr="00793C61" w:rsidRDefault="008D0B02" w:rsidP="004A4F78">
      <w:pPr>
        <w:widowControl w:val="0"/>
        <w:shd w:val="clear" w:color="auto" w:fill="FFFFFF"/>
        <w:autoSpaceDE w:val="0"/>
        <w:autoSpaceDN w:val="0"/>
        <w:adjustRightInd w:val="0"/>
        <w:spacing w:after="0" w:line="240" w:lineRule="exact"/>
        <w:ind w:firstLine="709"/>
        <w:contextualSpacing/>
        <w:jc w:val="both"/>
        <w:rPr>
          <w:rFonts w:ascii="Times New Roman" w:eastAsia="Times New Roman" w:hAnsi="Times New Roman" w:cs="Times New Roman"/>
          <w:sz w:val="24"/>
          <w:szCs w:val="24"/>
          <w:shd w:val="clear" w:color="auto" w:fill="FFFFFF"/>
        </w:rPr>
      </w:pPr>
      <w:r w:rsidRPr="00793C61">
        <w:rPr>
          <w:rFonts w:ascii="Times New Roman" w:eastAsia="Times New Roman" w:hAnsi="Times New Roman" w:cs="Times New Roman"/>
          <w:sz w:val="24"/>
          <w:szCs w:val="24"/>
          <w:shd w:val="clear" w:color="auto" w:fill="FFFFFF"/>
        </w:rPr>
        <w:t>- работал региональный ситуационный центр, созданный в 2017 году.</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sz w:val="24"/>
          <w:szCs w:val="24"/>
          <w:shd w:val="clear" w:color="auto" w:fill="FFFFFF"/>
        </w:rPr>
      </w:pPr>
      <w:r w:rsidRPr="00793C61">
        <w:rPr>
          <w:rFonts w:ascii="Times New Roman" w:eastAsia="Times New Roman" w:hAnsi="Times New Roman" w:cs="Times New Roman"/>
          <w:sz w:val="24"/>
          <w:szCs w:val="24"/>
        </w:rPr>
        <w:t xml:space="preserve">Кроме того, в </w:t>
      </w:r>
      <w:r w:rsidRPr="00793C61">
        <w:rPr>
          <w:rFonts w:ascii="Times New Roman" w:eastAsia="Times New Roman" w:hAnsi="Times New Roman" w:cs="Times New Roman"/>
          <w:sz w:val="24"/>
          <w:szCs w:val="24"/>
          <w:shd w:val="clear" w:color="auto" w:fill="FFFFFF"/>
        </w:rPr>
        <w:t>2016</w:t>
      </w:r>
      <w:r w:rsidR="00BB1830">
        <w:rPr>
          <w:rFonts w:ascii="Times New Roman" w:eastAsia="Times New Roman" w:hAnsi="Times New Roman" w:cs="Times New Roman"/>
          <w:sz w:val="24"/>
          <w:szCs w:val="24"/>
          <w:shd w:val="clear" w:color="auto" w:fill="FFFFFF"/>
        </w:rPr>
        <w:t>-</w:t>
      </w:r>
      <w:r w:rsidRPr="00793C61">
        <w:rPr>
          <w:rFonts w:ascii="Times New Roman" w:eastAsia="Times New Roman" w:hAnsi="Times New Roman" w:cs="Times New Roman"/>
          <w:sz w:val="24"/>
          <w:szCs w:val="24"/>
          <w:shd w:val="clear" w:color="auto" w:fill="FFFFFF"/>
        </w:rPr>
        <w:t>2017 годах</w:t>
      </w:r>
      <w:r w:rsidRPr="00793C61">
        <w:rPr>
          <w:rFonts w:ascii="Times New Roman" w:eastAsia="Times New Roman" w:hAnsi="Times New Roman" w:cs="Times New Roman"/>
          <w:sz w:val="24"/>
          <w:szCs w:val="24"/>
        </w:rPr>
        <w:t xml:space="preserve"> </w:t>
      </w:r>
      <w:r w:rsidRPr="00793C61">
        <w:rPr>
          <w:rFonts w:ascii="Times New Roman" w:eastAsia="Times New Roman" w:hAnsi="Times New Roman" w:cs="Times New Roman"/>
          <w:sz w:val="24"/>
          <w:szCs w:val="24"/>
          <w:shd w:val="clear" w:color="auto" w:fill="FFFFFF"/>
        </w:rPr>
        <w:t>апробирована</w:t>
      </w:r>
      <w:r w:rsidRPr="00793C61">
        <w:rPr>
          <w:rFonts w:ascii="Times New Roman" w:eastAsia="Times New Roman" w:hAnsi="Times New Roman" w:cs="Times New Roman"/>
          <w:sz w:val="24"/>
          <w:szCs w:val="24"/>
        </w:rPr>
        <w:t xml:space="preserve"> технология печати контрольных измерительных материалов в аудиториях и ска</w:t>
      </w:r>
      <w:r w:rsidR="00601804" w:rsidRPr="00793C61">
        <w:rPr>
          <w:rFonts w:ascii="Times New Roman" w:eastAsia="Times New Roman" w:hAnsi="Times New Roman" w:cs="Times New Roman"/>
          <w:sz w:val="24"/>
          <w:szCs w:val="24"/>
        </w:rPr>
        <w:t>нирования экзаменационных работ</w:t>
      </w:r>
      <w:r w:rsidR="00601804" w:rsidRPr="00793C61">
        <w:rPr>
          <w:rFonts w:ascii="Times New Roman" w:eastAsia="Times New Roman" w:hAnsi="Times New Roman" w:cs="Times New Roman"/>
          <w:sz w:val="24"/>
          <w:szCs w:val="24"/>
        </w:rPr>
        <w:br/>
      </w:r>
      <w:r w:rsidRPr="00793C61">
        <w:rPr>
          <w:rFonts w:ascii="Times New Roman" w:eastAsia="Times New Roman" w:hAnsi="Times New Roman" w:cs="Times New Roman"/>
          <w:sz w:val="24"/>
          <w:szCs w:val="24"/>
        </w:rPr>
        <w:t>в штабах пунктов проведения экзаменов в Валуйском и Белгородском районах, Старооскольском и Губкинском городских округах и г.Белгороде.</w:t>
      </w:r>
      <w:r w:rsidR="001B2F0D" w:rsidRPr="00793C61">
        <w:rPr>
          <w:rFonts w:ascii="Times New Roman" w:eastAsia="Times New Roman" w:hAnsi="Times New Roman" w:cs="Times New Roman"/>
          <w:sz w:val="24"/>
          <w:szCs w:val="24"/>
        </w:rPr>
        <w:t xml:space="preserve"> </w:t>
      </w:r>
      <w:r w:rsidRPr="00793C61">
        <w:rPr>
          <w:rFonts w:ascii="Times New Roman" w:eastAsia="Times New Roman" w:hAnsi="Times New Roman" w:cs="Times New Roman"/>
          <w:sz w:val="24"/>
          <w:szCs w:val="24"/>
        </w:rPr>
        <w:t>Данные технологии применяются также с целью информационной безопасности ЕГЭ.</w:t>
      </w:r>
    </w:p>
    <w:p w:rsidR="001B2F0D" w:rsidRPr="00793C61" w:rsidRDefault="001B2F0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Отметим, что в 2017 году педагоги Белгородской области получили признание своего педагогического таланта на Всероссийском уровне:</w:t>
      </w:r>
    </w:p>
    <w:p w:rsidR="001B2F0D" w:rsidRPr="00793C61" w:rsidRDefault="001B2F0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 xml:space="preserve">- Гофман Ольга Витальевна, учитель английского языка МБОУ «Лицей № 9» города Белгорода, стала абсолютным победителем Всероссийского конкурса «Учитель здоровья России-2017»; </w:t>
      </w:r>
    </w:p>
    <w:p w:rsidR="001B2F0D" w:rsidRPr="00793C61" w:rsidRDefault="001B2F0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 Махова Ольга Валерьевна, директор МБОУ «Средняя общеобразовательная школа № 11» города Белгорода, признана лауреатом Всероссийского конкурса «Директор школы-2017»;</w:t>
      </w:r>
    </w:p>
    <w:p w:rsidR="001B2F0D" w:rsidRPr="00793C61" w:rsidRDefault="001B2F0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 десять учителей Белгородской области стали победителями Всероссийского конкурса лучших учителей образовательных организаций, реализующих общеобразовательные программы начального общего, основного общего и среднего (полного) общего образования, на получение  денежного поощрения в 2017 году.</w:t>
      </w:r>
    </w:p>
    <w:p w:rsidR="001B2F0D" w:rsidRPr="00793C61" w:rsidRDefault="001B2F0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Кроме того, МАНОУ «Шуховский лицей» г. Белгорода в 2017 году вошёл в ТОП-500 школ, показывающих стабильно высокие образовательные результаты учащихся,</w:t>
      </w:r>
      <w:r w:rsidRPr="00793C61">
        <w:rPr>
          <w:rFonts w:ascii="Times New Roman" w:hAnsi="Times New Roman" w:cs="Times New Roman"/>
          <w:color w:val="auto"/>
        </w:rPr>
        <w:br/>
        <w:t>а также в ТОП-200 школ с наиболее высокими результатами олимпиад и в ТОП-100 образовательных организаций математического, физико-математического, социально-гуманитарного и социально-экономического профилей.</w:t>
      </w:r>
    </w:p>
    <w:p w:rsidR="001B2F0D" w:rsidRPr="00793C61" w:rsidRDefault="001B2F0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 xml:space="preserve">Выявление и поддержка одарённых детей является ещё одним значимым для региона направлением в работе. </w:t>
      </w:r>
    </w:p>
    <w:p w:rsidR="001B2F0D" w:rsidRPr="00793C61" w:rsidRDefault="001B2F0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В 2016-2017 учебном году увеличилось количество участников муниципальных этапов олимпиад – 26384 человека, что на 9060 обучающихся больше чем</w:t>
      </w:r>
      <w:r w:rsidRPr="00793C61">
        <w:rPr>
          <w:rFonts w:ascii="Times New Roman" w:hAnsi="Times New Roman" w:cs="Times New Roman"/>
          <w:color w:val="auto"/>
        </w:rPr>
        <w:br/>
        <w:t>в 2015-2016 учебном году. Количество победителей и призёров на региональном этапе возросло вдвое (со 179 человек до 348). Эти результаты свидетельствуют</w:t>
      </w:r>
      <w:r w:rsidRPr="00793C61">
        <w:rPr>
          <w:rFonts w:ascii="Times New Roman" w:hAnsi="Times New Roman" w:cs="Times New Roman"/>
          <w:color w:val="auto"/>
        </w:rPr>
        <w:br/>
        <w:t>о совершенствовании системы работы с одарёнными детьми в муниципальных образованиях области.</w:t>
      </w:r>
    </w:p>
    <w:p w:rsidR="001B2F0D" w:rsidRPr="00793C61" w:rsidRDefault="001B2F0D" w:rsidP="004A4F78">
      <w:pPr>
        <w:pStyle w:val="Default"/>
        <w:shd w:val="clear" w:color="auto" w:fill="FFFFFF" w:themeFill="background1"/>
        <w:spacing w:line="240" w:lineRule="exact"/>
        <w:ind w:firstLine="709"/>
        <w:contextualSpacing/>
        <w:jc w:val="both"/>
        <w:rPr>
          <w:rFonts w:ascii="Times New Roman" w:hAnsi="Times New Roman" w:cs="Times New Roman"/>
          <w:color w:val="auto"/>
        </w:rPr>
      </w:pPr>
      <w:r w:rsidRPr="00793C61">
        <w:rPr>
          <w:rFonts w:ascii="Times New Roman" w:hAnsi="Times New Roman" w:cs="Times New Roman"/>
          <w:color w:val="auto"/>
        </w:rPr>
        <w:t>Повышению качества регионального олимпиадного движения способствует проект «Путь к олимпу». В рамках проекта разработан многоуровневый механизм подготовки детей к участию в олимпиадах, будет повышен уровень квалификации педагогов в этом направлении, обеспечено тесное взаимодействие с вузами области и страны. В рамках данного проекта планируется к 2020 году увеличить количество победителей и призёров муниципального и регионального этапов все</w:t>
      </w:r>
      <w:r w:rsidR="00793C61">
        <w:rPr>
          <w:rFonts w:ascii="Times New Roman" w:hAnsi="Times New Roman" w:cs="Times New Roman"/>
          <w:color w:val="auto"/>
        </w:rPr>
        <w:t>российской олимпиады школьников</w:t>
      </w:r>
      <w:r w:rsidR="00FC2D94">
        <w:rPr>
          <w:rFonts w:ascii="Times New Roman" w:hAnsi="Times New Roman" w:cs="Times New Roman"/>
          <w:color w:val="auto"/>
        </w:rPr>
        <w:t xml:space="preserve"> </w:t>
      </w:r>
      <w:r w:rsidRPr="00793C61">
        <w:rPr>
          <w:rFonts w:ascii="Times New Roman" w:hAnsi="Times New Roman" w:cs="Times New Roman"/>
          <w:color w:val="auto"/>
        </w:rPr>
        <w:t>в три раза.</w:t>
      </w:r>
    </w:p>
    <w:p w:rsidR="00802BCC" w:rsidRPr="00793C61" w:rsidRDefault="00E8785B"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sz w:val="24"/>
          <w:szCs w:val="24"/>
          <w:shd w:val="clear" w:color="auto" w:fill="FFFFFF"/>
        </w:rPr>
      </w:pPr>
      <w:r w:rsidRPr="00793C61">
        <w:rPr>
          <w:rFonts w:ascii="Times New Roman" w:eastAsia="Times New Roman" w:hAnsi="Times New Roman" w:cs="Times New Roman"/>
          <w:b/>
          <w:sz w:val="24"/>
          <w:szCs w:val="24"/>
          <w:shd w:val="clear" w:color="auto" w:fill="FFFFFF"/>
        </w:rPr>
        <w:t>Д</w:t>
      </w:r>
      <w:r w:rsidR="008D0B02" w:rsidRPr="00793C61">
        <w:rPr>
          <w:rFonts w:ascii="Times New Roman" w:eastAsia="Times New Roman" w:hAnsi="Times New Roman" w:cs="Times New Roman"/>
          <w:b/>
          <w:sz w:val="24"/>
          <w:szCs w:val="24"/>
          <w:shd w:val="clear" w:color="auto" w:fill="FFFFFF"/>
        </w:rPr>
        <w:t>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r w:rsidR="008D0B02" w:rsidRPr="00793C61">
        <w:rPr>
          <w:rFonts w:ascii="Times New Roman" w:eastAsia="Times New Roman" w:hAnsi="Times New Roman" w:cs="Times New Roman"/>
          <w:sz w:val="24"/>
          <w:szCs w:val="24"/>
          <w:shd w:val="clear" w:color="auto" w:fill="FFFFFF"/>
        </w:rPr>
        <w:t xml:space="preserve"> </w:t>
      </w:r>
      <w:r w:rsidR="00AF1C10" w:rsidRPr="00793C61">
        <w:rPr>
          <w:rFonts w:ascii="Times New Roman" w:eastAsia="Times New Roman" w:hAnsi="Times New Roman" w:cs="Times New Roman"/>
          <w:sz w:val="24"/>
          <w:szCs w:val="24"/>
          <w:shd w:val="clear" w:color="auto" w:fill="FFFFFF"/>
        </w:rPr>
        <w:t xml:space="preserve">в отчетном году </w:t>
      </w:r>
      <w:r w:rsidR="00802BCC" w:rsidRPr="00793C61">
        <w:rPr>
          <w:rFonts w:ascii="Times New Roman" w:eastAsia="Times New Roman" w:hAnsi="Times New Roman" w:cs="Times New Roman"/>
          <w:sz w:val="24"/>
          <w:szCs w:val="24"/>
          <w:shd w:val="clear" w:color="auto" w:fill="FFFFFF"/>
        </w:rPr>
        <w:t>снизилась в среднем по области на 1,78 % (</w:t>
      </w:r>
      <w:r w:rsidR="00AF1C10" w:rsidRPr="00793C61">
        <w:rPr>
          <w:rFonts w:ascii="Times New Roman" w:eastAsia="Times New Roman" w:hAnsi="Times New Roman" w:cs="Times New Roman"/>
          <w:sz w:val="24"/>
          <w:szCs w:val="24"/>
          <w:shd w:val="clear" w:color="auto" w:fill="FFFFFF"/>
        </w:rPr>
        <w:t xml:space="preserve">с </w:t>
      </w:r>
      <w:r w:rsidR="00802BCC" w:rsidRPr="00793C61">
        <w:rPr>
          <w:rFonts w:ascii="Times New Roman" w:eastAsia="Times New Roman" w:hAnsi="Times New Roman" w:cs="Times New Roman"/>
          <w:sz w:val="24"/>
          <w:szCs w:val="24"/>
          <w:shd w:val="clear" w:color="auto" w:fill="FFFFFF"/>
        </w:rPr>
        <w:t>3,24 % в</w:t>
      </w:r>
      <w:r w:rsidR="008D0B02" w:rsidRPr="00793C61">
        <w:rPr>
          <w:rFonts w:ascii="Times New Roman" w:eastAsia="Times New Roman" w:hAnsi="Times New Roman" w:cs="Times New Roman"/>
          <w:sz w:val="24"/>
          <w:szCs w:val="24"/>
          <w:shd w:val="clear" w:color="auto" w:fill="FFFFFF"/>
        </w:rPr>
        <w:t xml:space="preserve"> 2016 год</w:t>
      </w:r>
      <w:r w:rsidR="00802BCC" w:rsidRPr="00793C61">
        <w:rPr>
          <w:rFonts w:ascii="Times New Roman" w:eastAsia="Times New Roman" w:hAnsi="Times New Roman" w:cs="Times New Roman"/>
          <w:sz w:val="24"/>
          <w:szCs w:val="24"/>
          <w:shd w:val="clear" w:color="auto" w:fill="FFFFFF"/>
        </w:rPr>
        <w:t>у</w:t>
      </w:r>
      <w:r w:rsidR="00AF1C10" w:rsidRPr="00793C61">
        <w:rPr>
          <w:rFonts w:ascii="Times New Roman" w:eastAsia="Times New Roman" w:hAnsi="Times New Roman" w:cs="Times New Roman"/>
          <w:sz w:val="24"/>
          <w:szCs w:val="24"/>
          <w:shd w:val="clear" w:color="auto" w:fill="FFFFFF"/>
        </w:rPr>
        <w:t xml:space="preserve"> до </w:t>
      </w:r>
      <w:r w:rsidR="00802BCC" w:rsidRPr="00793C61">
        <w:rPr>
          <w:rFonts w:ascii="Times New Roman" w:eastAsia="Times New Roman" w:hAnsi="Times New Roman" w:cs="Times New Roman"/>
          <w:sz w:val="24"/>
          <w:szCs w:val="24"/>
          <w:shd w:val="clear" w:color="auto" w:fill="FFFFFF"/>
        </w:rPr>
        <w:t xml:space="preserve"> 1,46 % в 2017 году).</w:t>
      </w:r>
    </w:p>
    <w:p w:rsidR="008D0B02" w:rsidRPr="00793C61" w:rsidRDefault="00802BCC"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sz w:val="24"/>
          <w:szCs w:val="24"/>
          <w:highlight w:val="yellow"/>
          <w:shd w:val="clear" w:color="auto" w:fill="FFFFFF"/>
        </w:rPr>
      </w:pPr>
      <w:r w:rsidRPr="00793C61">
        <w:rPr>
          <w:rFonts w:ascii="Times New Roman" w:eastAsia="Times New Roman" w:hAnsi="Times New Roman" w:cs="Times New Roman"/>
          <w:sz w:val="24"/>
          <w:szCs w:val="24"/>
          <w:shd w:val="clear" w:color="auto" w:fill="FFFFFF"/>
        </w:rPr>
        <w:t xml:space="preserve">Эффективность деятельности ОМСУ стала свидельством снижение значения показателя </w:t>
      </w:r>
      <w:r w:rsidR="008D0B02" w:rsidRPr="00793C61">
        <w:rPr>
          <w:rFonts w:ascii="Times New Roman" w:eastAsia="Times New Roman" w:hAnsi="Times New Roman" w:cs="Times New Roman"/>
          <w:sz w:val="24"/>
          <w:szCs w:val="24"/>
          <w:shd w:val="clear" w:color="auto" w:fill="FFFFFF"/>
        </w:rPr>
        <w:t xml:space="preserve">в следующих муниципальных </w:t>
      </w:r>
      <w:r w:rsidRPr="00793C61">
        <w:rPr>
          <w:rFonts w:ascii="Times New Roman" w:eastAsia="Times New Roman" w:hAnsi="Times New Roman" w:cs="Times New Roman"/>
          <w:sz w:val="24"/>
          <w:szCs w:val="24"/>
          <w:shd w:val="clear" w:color="auto" w:fill="FFFFFF"/>
        </w:rPr>
        <w:t>образованиях области</w:t>
      </w:r>
      <w:r w:rsidR="008D0B02" w:rsidRPr="00793C61">
        <w:rPr>
          <w:rFonts w:ascii="Times New Roman" w:eastAsia="Times New Roman" w:hAnsi="Times New Roman" w:cs="Times New Roman"/>
          <w:sz w:val="24"/>
          <w:szCs w:val="24"/>
          <w:shd w:val="clear" w:color="auto" w:fill="FFFFFF"/>
        </w:rPr>
        <w:t>:</w:t>
      </w:r>
      <w:r w:rsidRPr="00793C61">
        <w:rPr>
          <w:rFonts w:ascii="Times New Roman" w:eastAsia="Times New Roman" w:hAnsi="Times New Roman" w:cs="Times New Roman"/>
          <w:sz w:val="24"/>
          <w:szCs w:val="24"/>
          <w:shd w:val="clear" w:color="auto" w:fill="FFFFFF"/>
        </w:rPr>
        <w:t xml:space="preserve"> </w:t>
      </w:r>
      <w:r w:rsidR="008D0B02" w:rsidRPr="00793C61">
        <w:rPr>
          <w:rFonts w:ascii="Times New Roman" w:eastAsia="Times New Roman" w:hAnsi="Times New Roman" w:cs="Times New Roman"/>
          <w:sz w:val="24"/>
          <w:szCs w:val="24"/>
          <w:shd w:val="clear" w:color="auto" w:fill="FFFFFF"/>
        </w:rPr>
        <w:t>г.</w:t>
      </w:r>
      <w:r w:rsidRPr="00793C61">
        <w:rPr>
          <w:rFonts w:ascii="Times New Roman" w:eastAsia="Times New Roman" w:hAnsi="Times New Roman" w:cs="Times New Roman"/>
          <w:sz w:val="24"/>
          <w:szCs w:val="24"/>
          <w:shd w:val="clear" w:color="auto" w:fill="FFFFFF"/>
        </w:rPr>
        <w:t xml:space="preserve"> </w:t>
      </w:r>
      <w:r w:rsidR="008D0B02" w:rsidRPr="00793C61">
        <w:rPr>
          <w:rFonts w:ascii="Times New Roman" w:eastAsia="Times New Roman" w:hAnsi="Times New Roman" w:cs="Times New Roman"/>
          <w:sz w:val="24"/>
          <w:szCs w:val="24"/>
          <w:shd w:val="clear" w:color="auto" w:fill="FFFFFF"/>
        </w:rPr>
        <w:t>Белгород</w:t>
      </w:r>
      <w:r w:rsidRPr="00793C61">
        <w:rPr>
          <w:rFonts w:ascii="Times New Roman" w:eastAsia="Times New Roman" w:hAnsi="Times New Roman" w:cs="Times New Roman"/>
          <w:sz w:val="24"/>
          <w:szCs w:val="24"/>
          <w:shd w:val="clear" w:color="auto" w:fill="FFFFFF"/>
        </w:rPr>
        <w:t>е</w:t>
      </w:r>
      <w:r w:rsidR="00601804" w:rsidRPr="00793C61">
        <w:rPr>
          <w:rFonts w:ascii="Times New Roman" w:eastAsia="Times New Roman" w:hAnsi="Times New Roman" w:cs="Times New Roman"/>
          <w:sz w:val="24"/>
          <w:szCs w:val="24"/>
          <w:shd w:val="clear" w:color="auto" w:fill="FFFFFF"/>
        </w:rPr>
        <w:br/>
      </w:r>
      <w:r w:rsidRPr="00793C61">
        <w:rPr>
          <w:rFonts w:ascii="Times New Roman" w:eastAsia="Times New Roman" w:hAnsi="Times New Roman" w:cs="Times New Roman"/>
          <w:sz w:val="24"/>
          <w:szCs w:val="24"/>
          <w:shd w:val="clear" w:color="auto" w:fill="FFFFFF"/>
        </w:rPr>
        <w:t xml:space="preserve">и </w:t>
      </w:r>
      <w:r w:rsidR="008D0B02" w:rsidRPr="00793C61">
        <w:rPr>
          <w:rFonts w:ascii="Times New Roman" w:eastAsia="Times New Roman" w:hAnsi="Times New Roman" w:cs="Times New Roman"/>
          <w:sz w:val="24"/>
          <w:szCs w:val="24"/>
          <w:shd w:val="clear" w:color="auto" w:fill="FFFFFF"/>
        </w:rPr>
        <w:t>Старооскольск</w:t>
      </w:r>
      <w:r w:rsidRPr="00793C61">
        <w:rPr>
          <w:rFonts w:ascii="Times New Roman" w:eastAsia="Times New Roman" w:hAnsi="Times New Roman" w:cs="Times New Roman"/>
          <w:sz w:val="24"/>
          <w:szCs w:val="24"/>
          <w:shd w:val="clear" w:color="auto" w:fill="FFFFFF"/>
        </w:rPr>
        <w:t>ом</w:t>
      </w:r>
      <w:r w:rsidR="008D0B02" w:rsidRPr="00793C61">
        <w:rPr>
          <w:rFonts w:ascii="Times New Roman" w:eastAsia="Times New Roman" w:hAnsi="Times New Roman" w:cs="Times New Roman"/>
          <w:sz w:val="24"/>
          <w:szCs w:val="24"/>
          <w:shd w:val="clear" w:color="auto" w:fill="FFFFFF"/>
        </w:rPr>
        <w:t xml:space="preserve"> городско</w:t>
      </w:r>
      <w:r w:rsidRPr="00793C61">
        <w:rPr>
          <w:rFonts w:ascii="Times New Roman" w:eastAsia="Times New Roman" w:hAnsi="Times New Roman" w:cs="Times New Roman"/>
          <w:sz w:val="24"/>
          <w:szCs w:val="24"/>
          <w:shd w:val="clear" w:color="auto" w:fill="FFFFFF"/>
        </w:rPr>
        <w:t>м</w:t>
      </w:r>
      <w:r w:rsidR="008D0B02" w:rsidRPr="00793C61">
        <w:rPr>
          <w:rFonts w:ascii="Times New Roman" w:eastAsia="Times New Roman" w:hAnsi="Times New Roman" w:cs="Times New Roman"/>
          <w:sz w:val="24"/>
          <w:szCs w:val="24"/>
          <w:shd w:val="clear" w:color="auto" w:fill="FFFFFF"/>
        </w:rPr>
        <w:t xml:space="preserve"> округ</w:t>
      </w:r>
      <w:r w:rsidRPr="00793C61">
        <w:rPr>
          <w:rFonts w:ascii="Times New Roman" w:eastAsia="Times New Roman" w:hAnsi="Times New Roman" w:cs="Times New Roman"/>
          <w:sz w:val="24"/>
          <w:szCs w:val="24"/>
          <w:shd w:val="clear" w:color="auto" w:fill="FFFFFF"/>
        </w:rPr>
        <w:t>е (1 группа</w:t>
      </w:r>
      <w:r w:rsidR="00601804" w:rsidRPr="00793C61">
        <w:rPr>
          <w:rFonts w:ascii="Times New Roman" w:eastAsia="Times New Roman" w:hAnsi="Times New Roman" w:cs="Times New Roman"/>
          <w:sz w:val="24"/>
          <w:szCs w:val="24"/>
          <w:shd w:val="clear" w:color="auto" w:fill="FFFFFF"/>
        </w:rPr>
        <w:t xml:space="preserve"> – среднегрупповое значение составило 0,51 %</w:t>
      </w:r>
      <w:r w:rsidRPr="00793C61">
        <w:rPr>
          <w:rFonts w:ascii="Times New Roman" w:eastAsia="Times New Roman" w:hAnsi="Times New Roman" w:cs="Times New Roman"/>
          <w:sz w:val="24"/>
          <w:szCs w:val="24"/>
          <w:shd w:val="clear" w:color="auto" w:fill="FFFFFF"/>
        </w:rPr>
        <w:t>)</w:t>
      </w:r>
      <w:r w:rsidR="008D0B02" w:rsidRPr="00793C61">
        <w:rPr>
          <w:rFonts w:ascii="Times New Roman" w:eastAsia="Times New Roman" w:hAnsi="Times New Roman" w:cs="Times New Roman"/>
          <w:sz w:val="24"/>
          <w:szCs w:val="24"/>
          <w:shd w:val="clear" w:color="auto" w:fill="FFFFFF"/>
        </w:rPr>
        <w:t>,</w:t>
      </w:r>
      <w:r w:rsidRPr="00793C61">
        <w:rPr>
          <w:rFonts w:ascii="Times New Roman" w:eastAsia="Times New Roman" w:hAnsi="Times New Roman" w:cs="Times New Roman"/>
          <w:sz w:val="24"/>
          <w:szCs w:val="24"/>
          <w:shd w:val="clear" w:color="auto" w:fill="FFFFFF"/>
        </w:rPr>
        <w:t xml:space="preserve"> </w:t>
      </w:r>
      <w:r w:rsidR="008D0B02" w:rsidRPr="00793C61">
        <w:rPr>
          <w:rFonts w:ascii="Times New Roman" w:eastAsia="Times New Roman" w:hAnsi="Times New Roman" w:cs="Times New Roman"/>
          <w:sz w:val="24"/>
          <w:szCs w:val="24"/>
          <w:shd w:val="clear" w:color="auto" w:fill="FFFFFF"/>
        </w:rPr>
        <w:t>Алексеевск</w:t>
      </w:r>
      <w:r w:rsidRPr="00793C61">
        <w:rPr>
          <w:rFonts w:ascii="Times New Roman" w:eastAsia="Times New Roman" w:hAnsi="Times New Roman" w:cs="Times New Roman"/>
          <w:sz w:val="24"/>
          <w:szCs w:val="24"/>
          <w:shd w:val="clear" w:color="auto" w:fill="FFFFFF"/>
        </w:rPr>
        <w:t xml:space="preserve">ом, </w:t>
      </w:r>
      <w:r w:rsidR="008D0B02" w:rsidRPr="00793C61">
        <w:rPr>
          <w:rFonts w:ascii="Times New Roman" w:eastAsia="Times New Roman" w:hAnsi="Times New Roman" w:cs="Times New Roman"/>
          <w:sz w:val="24"/>
          <w:szCs w:val="24"/>
          <w:shd w:val="clear" w:color="auto" w:fill="FFFFFF"/>
        </w:rPr>
        <w:t>Белгородск</w:t>
      </w:r>
      <w:r w:rsidRPr="00793C61">
        <w:rPr>
          <w:rFonts w:ascii="Times New Roman" w:eastAsia="Times New Roman" w:hAnsi="Times New Roman" w:cs="Times New Roman"/>
          <w:sz w:val="24"/>
          <w:szCs w:val="24"/>
          <w:shd w:val="clear" w:color="auto" w:fill="FFFFFF"/>
        </w:rPr>
        <w:t xml:space="preserve">ом, </w:t>
      </w:r>
      <w:r w:rsidR="008D0B02" w:rsidRPr="00793C61">
        <w:rPr>
          <w:rFonts w:ascii="Times New Roman" w:eastAsia="Times New Roman" w:hAnsi="Times New Roman" w:cs="Times New Roman"/>
          <w:sz w:val="24"/>
          <w:szCs w:val="24"/>
          <w:shd w:val="clear" w:color="auto" w:fill="FFFFFF"/>
        </w:rPr>
        <w:t>Новооскольск</w:t>
      </w:r>
      <w:r w:rsidRPr="00793C61">
        <w:rPr>
          <w:rFonts w:ascii="Times New Roman" w:eastAsia="Times New Roman" w:hAnsi="Times New Roman" w:cs="Times New Roman"/>
          <w:sz w:val="24"/>
          <w:szCs w:val="24"/>
          <w:shd w:val="clear" w:color="auto" w:fill="FFFFFF"/>
        </w:rPr>
        <w:t xml:space="preserve">ом, </w:t>
      </w:r>
      <w:r w:rsidR="008D0B02" w:rsidRPr="00793C61">
        <w:rPr>
          <w:rFonts w:ascii="Times New Roman" w:eastAsia="Times New Roman" w:hAnsi="Times New Roman" w:cs="Times New Roman"/>
          <w:sz w:val="24"/>
          <w:szCs w:val="24"/>
          <w:shd w:val="clear" w:color="auto" w:fill="FFFFFF"/>
        </w:rPr>
        <w:t>Шебекинск</w:t>
      </w:r>
      <w:r w:rsidRPr="00793C61">
        <w:rPr>
          <w:rFonts w:ascii="Times New Roman" w:eastAsia="Times New Roman" w:hAnsi="Times New Roman" w:cs="Times New Roman"/>
          <w:sz w:val="24"/>
          <w:szCs w:val="24"/>
          <w:shd w:val="clear" w:color="auto" w:fill="FFFFFF"/>
        </w:rPr>
        <w:t>ом (2 группа</w:t>
      </w:r>
      <w:r w:rsidR="00601804" w:rsidRPr="00793C61">
        <w:rPr>
          <w:rFonts w:ascii="Times New Roman" w:eastAsia="Times New Roman" w:hAnsi="Times New Roman" w:cs="Times New Roman"/>
          <w:sz w:val="24"/>
          <w:szCs w:val="24"/>
          <w:shd w:val="clear" w:color="auto" w:fill="FFFFFF"/>
        </w:rPr>
        <w:t xml:space="preserve"> – среднегрупповое значение составило 0,87 %</w:t>
      </w:r>
      <w:r w:rsidRPr="00793C61">
        <w:rPr>
          <w:rFonts w:ascii="Times New Roman" w:eastAsia="Times New Roman" w:hAnsi="Times New Roman" w:cs="Times New Roman"/>
          <w:sz w:val="24"/>
          <w:szCs w:val="24"/>
          <w:shd w:val="clear" w:color="auto" w:fill="FFFFFF"/>
        </w:rPr>
        <w:t xml:space="preserve">), </w:t>
      </w:r>
      <w:r w:rsidR="008D0B02" w:rsidRPr="00793C61">
        <w:rPr>
          <w:rFonts w:ascii="Times New Roman" w:eastAsia="Times New Roman" w:hAnsi="Times New Roman" w:cs="Times New Roman"/>
          <w:sz w:val="24"/>
          <w:szCs w:val="24"/>
          <w:shd w:val="clear" w:color="auto" w:fill="FFFFFF"/>
        </w:rPr>
        <w:t>Волоконовск</w:t>
      </w:r>
      <w:r w:rsidRPr="00793C61">
        <w:rPr>
          <w:rFonts w:ascii="Times New Roman" w:eastAsia="Times New Roman" w:hAnsi="Times New Roman" w:cs="Times New Roman"/>
          <w:sz w:val="24"/>
          <w:szCs w:val="24"/>
          <w:shd w:val="clear" w:color="auto" w:fill="FFFFFF"/>
        </w:rPr>
        <w:t xml:space="preserve">ом, </w:t>
      </w:r>
      <w:r w:rsidR="008D0B02" w:rsidRPr="00793C61">
        <w:rPr>
          <w:rFonts w:ascii="Times New Roman" w:eastAsia="Times New Roman" w:hAnsi="Times New Roman" w:cs="Times New Roman"/>
          <w:sz w:val="24"/>
          <w:szCs w:val="24"/>
          <w:shd w:val="clear" w:color="auto" w:fill="FFFFFF"/>
        </w:rPr>
        <w:t>Ивнянск</w:t>
      </w:r>
      <w:r w:rsidR="00601804" w:rsidRPr="00793C61">
        <w:rPr>
          <w:rFonts w:ascii="Times New Roman" w:eastAsia="Times New Roman" w:hAnsi="Times New Roman" w:cs="Times New Roman"/>
          <w:sz w:val="24"/>
          <w:szCs w:val="24"/>
          <w:shd w:val="clear" w:color="auto" w:fill="FFFFFF"/>
        </w:rPr>
        <w:t xml:space="preserve">ом, </w:t>
      </w:r>
      <w:r w:rsidR="008D0B02" w:rsidRPr="00793C61">
        <w:rPr>
          <w:rFonts w:ascii="Times New Roman" w:eastAsia="Times New Roman" w:hAnsi="Times New Roman" w:cs="Times New Roman"/>
          <w:sz w:val="24"/>
          <w:szCs w:val="24"/>
          <w:shd w:val="clear" w:color="auto" w:fill="FFFFFF"/>
        </w:rPr>
        <w:t>Корочанск</w:t>
      </w:r>
      <w:r w:rsidR="00601804" w:rsidRPr="00793C61">
        <w:rPr>
          <w:rFonts w:ascii="Times New Roman" w:eastAsia="Times New Roman" w:hAnsi="Times New Roman" w:cs="Times New Roman"/>
          <w:sz w:val="24"/>
          <w:szCs w:val="24"/>
          <w:shd w:val="clear" w:color="auto" w:fill="FFFFFF"/>
        </w:rPr>
        <w:t xml:space="preserve">ом, </w:t>
      </w:r>
      <w:r w:rsidR="008D0B02" w:rsidRPr="00793C61">
        <w:rPr>
          <w:rFonts w:ascii="Times New Roman" w:eastAsia="Times New Roman" w:hAnsi="Times New Roman" w:cs="Times New Roman"/>
          <w:sz w:val="24"/>
          <w:szCs w:val="24"/>
          <w:shd w:val="clear" w:color="auto" w:fill="FFFFFF"/>
        </w:rPr>
        <w:t>Красногвардейск</w:t>
      </w:r>
      <w:r w:rsidR="00601804" w:rsidRPr="00793C61">
        <w:rPr>
          <w:rFonts w:ascii="Times New Roman" w:eastAsia="Times New Roman" w:hAnsi="Times New Roman" w:cs="Times New Roman"/>
          <w:sz w:val="24"/>
          <w:szCs w:val="24"/>
          <w:shd w:val="clear" w:color="auto" w:fill="FFFFFF"/>
        </w:rPr>
        <w:t xml:space="preserve">ом, </w:t>
      </w:r>
      <w:r w:rsidR="008D0B02" w:rsidRPr="00793C61">
        <w:rPr>
          <w:rFonts w:ascii="Times New Roman" w:eastAsia="Times New Roman" w:hAnsi="Times New Roman" w:cs="Times New Roman"/>
          <w:sz w:val="24"/>
          <w:szCs w:val="24"/>
          <w:shd w:val="clear" w:color="auto" w:fill="FFFFFF"/>
        </w:rPr>
        <w:t>Прохоровск</w:t>
      </w:r>
      <w:r w:rsidR="00601804" w:rsidRPr="00793C61">
        <w:rPr>
          <w:rFonts w:ascii="Times New Roman" w:eastAsia="Times New Roman" w:hAnsi="Times New Roman" w:cs="Times New Roman"/>
          <w:sz w:val="24"/>
          <w:szCs w:val="24"/>
          <w:shd w:val="clear" w:color="auto" w:fill="FFFFFF"/>
        </w:rPr>
        <w:t xml:space="preserve">ом, </w:t>
      </w:r>
      <w:r w:rsidR="008D0B02" w:rsidRPr="00793C61">
        <w:rPr>
          <w:rFonts w:ascii="Times New Roman" w:eastAsia="Times New Roman" w:hAnsi="Times New Roman" w:cs="Times New Roman"/>
          <w:sz w:val="24"/>
          <w:szCs w:val="24"/>
          <w:shd w:val="clear" w:color="auto" w:fill="FFFFFF"/>
        </w:rPr>
        <w:t>Ракитянск</w:t>
      </w:r>
      <w:r w:rsidR="00601804" w:rsidRPr="00793C61">
        <w:rPr>
          <w:rFonts w:ascii="Times New Roman" w:eastAsia="Times New Roman" w:hAnsi="Times New Roman" w:cs="Times New Roman"/>
          <w:sz w:val="24"/>
          <w:szCs w:val="24"/>
          <w:shd w:val="clear" w:color="auto" w:fill="FFFFFF"/>
        </w:rPr>
        <w:t>ом (все муниципальные образования</w:t>
      </w:r>
      <w:r w:rsidR="00601804" w:rsidRPr="00793C61">
        <w:rPr>
          <w:rFonts w:ascii="Times New Roman" w:eastAsia="Times New Roman" w:hAnsi="Times New Roman" w:cs="Times New Roman"/>
          <w:sz w:val="24"/>
          <w:szCs w:val="24"/>
          <w:shd w:val="clear" w:color="auto" w:fill="FFFFFF"/>
        </w:rPr>
        <w:br/>
        <w:t xml:space="preserve">2 группы – среднегрупповое значение составило 1,76 %), </w:t>
      </w:r>
      <w:r w:rsidR="008D0B02" w:rsidRPr="00793C61">
        <w:rPr>
          <w:rFonts w:ascii="Times New Roman" w:eastAsia="Times New Roman" w:hAnsi="Times New Roman" w:cs="Times New Roman"/>
          <w:sz w:val="24"/>
          <w:szCs w:val="24"/>
          <w:shd w:val="clear" w:color="auto" w:fill="FFFFFF"/>
        </w:rPr>
        <w:t>Вейделевск</w:t>
      </w:r>
      <w:r w:rsidR="00601804" w:rsidRPr="00793C61">
        <w:rPr>
          <w:rFonts w:ascii="Times New Roman" w:eastAsia="Times New Roman" w:hAnsi="Times New Roman" w:cs="Times New Roman"/>
          <w:sz w:val="24"/>
          <w:szCs w:val="24"/>
          <w:shd w:val="clear" w:color="auto" w:fill="FFFFFF"/>
        </w:rPr>
        <w:t xml:space="preserve">ом, </w:t>
      </w:r>
      <w:r w:rsidR="008D0B02" w:rsidRPr="00793C61">
        <w:rPr>
          <w:rFonts w:ascii="Times New Roman" w:eastAsia="Times New Roman" w:hAnsi="Times New Roman" w:cs="Times New Roman"/>
          <w:sz w:val="24"/>
          <w:szCs w:val="24"/>
          <w:shd w:val="clear" w:color="auto" w:fill="FFFFFF"/>
        </w:rPr>
        <w:t>Красненск</w:t>
      </w:r>
      <w:r w:rsidR="00601804" w:rsidRPr="00793C61">
        <w:rPr>
          <w:rFonts w:ascii="Times New Roman" w:eastAsia="Times New Roman" w:hAnsi="Times New Roman" w:cs="Times New Roman"/>
          <w:sz w:val="24"/>
          <w:szCs w:val="24"/>
          <w:shd w:val="clear" w:color="auto" w:fill="FFFFFF"/>
        </w:rPr>
        <w:t xml:space="preserve">ом, </w:t>
      </w:r>
      <w:r w:rsidR="008D0B02" w:rsidRPr="00793C61">
        <w:rPr>
          <w:rFonts w:ascii="Times New Roman" w:eastAsia="Times New Roman" w:hAnsi="Times New Roman" w:cs="Times New Roman"/>
          <w:sz w:val="24"/>
          <w:szCs w:val="24"/>
          <w:shd w:val="clear" w:color="auto" w:fill="FFFFFF"/>
        </w:rPr>
        <w:t>Краснояружск</w:t>
      </w:r>
      <w:r w:rsidR="00601804" w:rsidRPr="00793C61">
        <w:rPr>
          <w:rFonts w:ascii="Times New Roman" w:eastAsia="Times New Roman" w:hAnsi="Times New Roman" w:cs="Times New Roman"/>
          <w:sz w:val="24"/>
          <w:szCs w:val="24"/>
          <w:shd w:val="clear" w:color="auto" w:fill="FFFFFF"/>
        </w:rPr>
        <w:t>ом (4 группа – среднегрупповое значение составило 2,02 %).</w:t>
      </w:r>
    </w:p>
    <w:p w:rsidR="008D0B02" w:rsidRPr="00793C61" w:rsidRDefault="004C7304"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Pr>
          <w:rFonts w:ascii="Times New Roman" w:eastAsia="Times New Roman" w:hAnsi="Times New Roman" w:cs="Times New Roman"/>
          <w:sz w:val="24"/>
          <w:szCs w:val="24"/>
        </w:rPr>
        <w:t>ОМСУ</w:t>
      </w:r>
      <w:r w:rsidR="008D0B02" w:rsidRPr="00793C61">
        <w:rPr>
          <w:rFonts w:ascii="Times New Roman" w:eastAsia="Times New Roman" w:hAnsi="Times New Roman" w:cs="Times New Roman"/>
          <w:sz w:val="24"/>
          <w:szCs w:val="24"/>
        </w:rPr>
        <w:t xml:space="preserve"> департамент образования рекомендовал разработать и реализовать муниципальные «дорожные карты» по повышению уровня сдачи единого государственного экзамена.</w:t>
      </w:r>
      <w:r>
        <w:rPr>
          <w:rFonts w:ascii="Times New Roman" w:eastAsia="Times New Roman" w:hAnsi="Times New Roman" w:cs="Times New Roman"/>
          <w:sz w:val="24"/>
          <w:szCs w:val="24"/>
        </w:rPr>
        <w:t xml:space="preserve"> </w:t>
      </w:r>
      <w:r w:rsidR="00E772A8" w:rsidRPr="00793C61">
        <w:rPr>
          <w:rFonts w:ascii="Times New Roman" w:eastAsia="Times New Roman" w:hAnsi="Times New Roman" w:cs="Times New Roman"/>
          <w:bCs/>
          <w:sz w:val="24"/>
          <w:szCs w:val="24"/>
          <w:shd w:val="clear" w:color="auto" w:fill="FFFFFF"/>
        </w:rPr>
        <w:t xml:space="preserve">Для снижения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в отчетном году </w:t>
      </w:r>
      <w:r w:rsidR="00AF1C10" w:rsidRPr="00793C61">
        <w:rPr>
          <w:rFonts w:ascii="Times New Roman" w:eastAsia="Times New Roman" w:hAnsi="Times New Roman" w:cs="Times New Roman"/>
          <w:bCs/>
          <w:sz w:val="24"/>
          <w:szCs w:val="24"/>
          <w:shd w:val="clear" w:color="auto" w:fill="FFFFFF"/>
        </w:rPr>
        <w:t xml:space="preserve">также </w:t>
      </w:r>
      <w:r w:rsidR="008D0B02" w:rsidRPr="00793C61">
        <w:rPr>
          <w:rFonts w:ascii="Times New Roman" w:eastAsia="Times New Roman" w:hAnsi="Times New Roman" w:cs="Times New Roman"/>
          <w:bCs/>
          <w:sz w:val="24"/>
          <w:szCs w:val="24"/>
          <w:shd w:val="clear" w:color="auto" w:fill="FFFFFF"/>
        </w:rPr>
        <w:t>проведены следующие подготовительные мероприятия:</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xml:space="preserve">- дистанционное обучение для руководителей ППЭ, членов ГЭК и технических специалистов на платформе Рустест; </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xml:space="preserve">- региональные тренировочные мероприятия по технологиям печати полного комплекта ЭМ в аудиториях и перевод бланков в электронный вид; </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xml:space="preserve">- дистанционное обучение для организаторов в аудиториях, организаторов вне аудитории и ассистентов; </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тренировочные мероприятия ЕГЭ по русскому языку, математике п</w:t>
      </w:r>
      <w:r w:rsidR="004C7304">
        <w:rPr>
          <w:rFonts w:ascii="Times New Roman" w:eastAsia="Times New Roman" w:hAnsi="Times New Roman" w:cs="Times New Roman"/>
          <w:bCs/>
          <w:sz w:val="24"/>
          <w:szCs w:val="24"/>
          <w:shd w:val="clear" w:color="auto" w:fill="FFFFFF"/>
        </w:rPr>
        <w:t xml:space="preserve">рофильного уровня, </w:t>
      </w:r>
      <w:r w:rsidRPr="00793C61">
        <w:rPr>
          <w:rFonts w:ascii="Times New Roman" w:eastAsia="Times New Roman" w:hAnsi="Times New Roman" w:cs="Times New Roman"/>
          <w:bCs/>
          <w:sz w:val="24"/>
          <w:szCs w:val="24"/>
          <w:shd w:val="clear" w:color="auto" w:fill="FFFFFF"/>
        </w:rPr>
        <w:t xml:space="preserve">с участием выпускников и применением технологии печати полного комплекта ЭМ и перевода их в электронный вид и иностранным языкам без участия выпускников; </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всероссийская апробация технологии печати КИМ в ППЭ с участием выпускников 11 классов по обществознанию</w:t>
      </w:r>
      <w:r w:rsidR="00E772A8" w:rsidRPr="00793C61">
        <w:rPr>
          <w:rFonts w:ascii="Times New Roman" w:eastAsia="Times New Roman" w:hAnsi="Times New Roman" w:cs="Times New Roman"/>
          <w:bCs/>
          <w:sz w:val="24"/>
          <w:szCs w:val="24"/>
          <w:shd w:val="clear" w:color="auto" w:fill="FFFFFF"/>
        </w:rPr>
        <w:t>.</w:t>
      </w:r>
      <w:r w:rsidRPr="00793C61">
        <w:rPr>
          <w:rFonts w:ascii="Times New Roman" w:eastAsia="Times New Roman" w:hAnsi="Times New Roman" w:cs="Times New Roman"/>
          <w:bCs/>
          <w:sz w:val="24"/>
          <w:szCs w:val="24"/>
          <w:shd w:val="clear" w:color="auto" w:fill="FFFFFF"/>
        </w:rPr>
        <w:t xml:space="preserve"> </w:t>
      </w:r>
    </w:p>
    <w:p w:rsidR="00E772A8" w:rsidRPr="00793C61" w:rsidRDefault="00E772A8" w:rsidP="004A4F78">
      <w:pPr>
        <w:shd w:val="clear" w:color="auto" w:fill="FFFFFF" w:themeFill="background1"/>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Запланированное значение показателя в среднем по области на 3-х летний период – 0,22 %.</w:t>
      </w:r>
    </w:p>
    <w:p w:rsidR="008D0B02" w:rsidRPr="00793C61" w:rsidRDefault="008D0B02"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Задачи департамента образования области на перспективу решения проблем</w:t>
      </w:r>
      <w:r w:rsidR="00C36F14" w:rsidRPr="00793C61">
        <w:rPr>
          <w:rFonts w:ascii="Times New Roman" w:eastAsia="Times New Roman" w:hAnsi="Times New Roman" w:cs="Times New Roman"/>
          <w:bCs/>
          <w:sz w:val="24"/>
          <w:szCs w:val="24"/>
          <w:shd w:val="clear" w:color="auto" w:fill="FFFFFF"/>
        </w:rPr>
        <w:t>:</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п</w:t>
      </w:r>
      <w:r w:rsidR="008D0B02" w:rsidRPr="00793C61">
        <w:rPr>
          <w:rFonts w:ascii="Times New Roman" w:eastAsia="Times New Roman" w:hAnsi="Times New Roman" w:cs="Times New Roman"/>
          <w:bCs/>
          <w:sz w:val="24"/>
          <w:szCs w:val="24"/>
          <w:shd w:val="clear" w:color="auto" w:fill="FFFFFF"/>
        </w:rPr>
        <w:t xml:space="preserve">ровести </w:t>
      </w:r>
      <w:r w:rsidR="004C7304">
        <w:rPr>
          <w:rFonts w:ascii="Times New Roman" w:eastAsia="Times New Roman" w:hAnsi="Times New Roman" w:cs="Times New Roman"/>
          <w:bCs/>
          <w:sz w:val="24"/>
          <w:szCs w:val="24"/>
          <w:shd w:val="clear" w:color="auto" w:fill="FFFFFF"/>
        </w:rPr>
        <w:t xml:space="preserve">комплексный анализ результатов </w:t>
      </w:r>
      <w:r w:rsidR="008D0B02" w:rsidRPr="00793C61">
        <w:rPr>
          <w:rFonts w:ascii="Times New Roman" w:eastAsia="Times New Roman" w:hAnsi="Times New Roman" w:cs="Times New Roman"/>
          <w:bCs/>
          <w:sz w:val="24"/>
          <w:szCs w:val="24"/>
          <w:shd w:val="clear" w:color="auto" w:fill="FFFFFF"/>
        </w:rPr>
        <w:t>ЭГЭ, ОГЭ, ВПР, НИКО и рассмотреть анализ с руководителями образовательных организаций, на родительских собраниях;</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и</w:t>
      </w:r>
      <w:r w:rsidR="008D0B02" w:rsidRPr="00793C61">
        <w:rPr>
          <w:rFonts w:ascii="Times New Roman" w:eastAsia="Times New Roman" w:hAnsi="Times New Roman" w:cs="Times New Roman"/>
          <w:bCs/>
          <w:sz w:val="24"/>
          <w:szCs w:val="24"/>
          <w:shd w:val="clear" w:color="auto" w:fill="FFFFFF"/>
        </w:rPr>
        <w:t>зучить качество управленческих команд школ, проведя мониторинг «стабильности» образовательных результатов;</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п</w:t>
      </w:r>
      <w:r w:rsidR="008D0B02" w:rsidRPr="00793C61">
        <w:rPr>
          <w:rFonts w:ascii="Times New Roman" w:eastAsia="Times New Roman" w:hAnsi="Times New Roman" w:cs="Times New Roman"/>
          <w:bCs/>
          <w:sz w:val="24"/>
          <w:szCs w:val="24"/>
          <w:shd w:val="clear" w:color="auto" w:fill="FFFFFF"/>
        </w:rPr>
        <w:t>ровести анализ профессиональных затруднений учителей и разработать серию мастер</w:t>
      </w:r>
      <w:r w:rsidR="004C7304">
        <w:rPr>
          <w:rFonts w:ascii="Times New Roman" w:eastAsia="Times New Roman" w:hAnsi="Times New Roman" w:cs="Times New Roman"/>
          <w:bCs/>
          <w:sz w:val="24"/>
          <w:szCs w:val="24"/>
          <w:shd w:val="clear" w:color="auto" w:fill="FFFFFF"/>
        </w:rPr>
        <w:t>-</w:t>
      </w:r>
      <w:r w:rsidR="008D0B02" w:rsidRPr="00793C61">
        <w:rPr>
          <w:rFonts w:ascii="Times New Roman" w:eastAsia="Times New Roman" w:hAnsi="Times New Roman" w:cs="Times New Roman"/>
          <w:bCs/>
          <w:sz w:val="24"/>
          <w:szCs w:val="24"/>
          <w:shd w:val="clear" w:color="auto" w:fill="FFFFFF"/>
        </w:rPr>
        <w:t>классов, круглых столов, методических в</w:t>
      </w:r>
      <w:r w:rsidR="00C36F14" w:rsidRPr="00793C61">
        <w:rPr>
          <w:rFonts w:ascii="Times New Roman" w:eastAsia="Times New Roman" w:hAnsi="Times New Roman" w:cs="Times New Roman"/>
          <w:bCs/>
          <w:sz w:val="24"/>
          <w:szCs w:val="24"/>
          <w:shd w:val="clear" w:color="auto" w:fill="FFFFFF"/>
        </w:rPr>
        <w:t>ыездов с учителями, работающими</w:t>
      </w:r>
      <w:r w:rsidR="00C36F14" w:rsidRPr="00793C61">
        <w:rPr>
          <w:rFonts w:ascii="Times New Roman" w:eastAsia="Times New Roman" w:hAnsi="Times New Roman" w:cs="Times New Roman"/>
          <w:bCs/>
          <w:sz w:val="24"/>
          <w:szCs w:val="24"/>
          <w:shd w:val="clear" w:color="auto" w:fill="FFFFFF"/>
        </w:rPr>
        <w:br/>
      </w:r>
      <w:r w:rsidR="008D0B02" w:rsidRPr="00793C61">
        <w:rPr>
          <w:rFonts w:ascii="Times New Roman" w:eastAsia="Times New Roman" w:hAnsi="Times New Roman" w:cs="Times New Roman"/>
          <w:bCs/>
          <w:sz w:val="24"/>
          <w:szCs w:val="24"/>
          <w:shd w:val="clear" w:color="auto" w:fill="FFFFFF"/>
        </w:rPr>
        <w:t>в 9</w:t>
      </w:r>
      <w:r w:rsidR="004C7304">
        <w:rPr>
          <w:rFonts w:ascii="Times New Roman" w:eastAsia="Times New Roman" w:hAnsi="Times New Roman" w:cs="Times New Roman"/>
          <w:bCs/>
          <w:sz w:val="24"/>
          <w:szCs w:val="24"/>
          <w:shd w:val="clear" w:color="auto" w:fill="FFFFFF"/>
        </w:rPr>
        <w:t xml:space="preserve"> и </w:t>
      </w:r>
      <w:r w:rsidR="008D0B02" w:rsidRPr="00793C61">
        <w:rPr>
          <w:rFonts w:ascii="Times New Roman" w:eastAsia="Times New Roman" w:hAnsi="Times New Roman" w:cs="Times New Roman"/>
          <w:bCs/>
          <w:sz w:val="24"/>
          <w:szCs w:val="24"/>
          <w:shd w:val="clear" w:color="auto" w:fill="FFFFFF"/>
        </w:rPr>
        <w:t>11 классах – совершенствовать методическую работу;</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п</w:t>
      </w:r>
      <w:r w:rsidR="008D0B02" w:rsidRPr="00793C61">
        <w:rPr>
          <w:rFonts w:ascii="Times New Roman" w:eastAsia="Times New Roman" w:hAnsi="Times New Roman" w:cs="Times New Roman"/>
          <w:bCs/>
          <w:sz w:val="24"/>
          <w:szCs w:val="24"/>
          <w:shd w:val="clear" w:color="auto" w:fill="FFFFFF"/>
        </w:rPr>
        <w:t>ровести анализ календарно-тематического планирования учителей: на наличие форм и методов подготовки обучающихся к ЕГЭ и внутришкольного контроля;</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о</w:t>
      </w:r>
      <w:r w:rsidR="008D0B02" w:rsidRPr="00793C61">
        <w:rPr>
          <w:rFonts w:ascii="Times New Roman" w:eastAsia="Times New Roman" w:hAnsi="Times New Roman" w:cs="Times New Roman"/>
          <w:bCs/>
          <w:sz w:val="24"/>
          <w:szCs w:val="24"/>
          <w:shd w:val="clear" w:color="auto" w:fill="FFFFFF"/>
        </w:rPr>
        <w:t>рганизовать контроль проведения учителями занятий с отстающими учениками и одаренными обучающимися, скорректировать планы работы;</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а</w:t>
      </w:r>
      <w:r w:rsidR="008D0B02" w:rsidRPr="00793C61">
        <w:rPr>
          <w:rFonts w:ascii="Times New Roman" w:eastAsia="Times New Roman" w:hAnsi="Times New Roman" w:cs="Times New Roman"/>
          <w:bCs/>
          <w:sz w:val="24"/>
          <w:szCs w:val="24"/>
          <w:shd w:val="clear" w:color="auto" w:fill="FFFFFF"/>
        </w:rPr>
        <w:t>ктуализировать школьные стенды, сайты по вопросам ГИА;</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а</w:t>
      </w:r>
      <w:r w:rsidR="008D0B02" w:rsidRPr="00793C61">
        <w:rPr>
          <w:rFonts w:ascii="Times New Roman" w:eastAsia="Times New Roman" w:hAnsi="Times New Roman" w:cs="Times New Roman"/>
          <w:bCs/>
          <w:sz w:val="24"/>
          <w:szCs w:val="24"/>
          <w:shd w:val="clear" w:color="auto" w:fill="FFFFFF"/>
        </w:rPr>
        <w:t>ктивизировать информационно-просветительскую работу через использование интернет - технологий образовательных сайтов, проведение родительских собраний;</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п</w:t>
      </w:r>
      <w:r w:rsidR="008D0B02" w:rsidRPr="00793C61">
        <w:rPr>
          <w:rFonts w:ascii="Times New Roman" w:eastAsia="Times New Roman" w:hAnsi="Times New Roman" w:cs="Times New Roman"/>
          <w:bCs/>
          <w:sz w:val="24"/>
          <w:szCs w:val="24"/>
          <w:shd w:val="clear" w:color="auto" w:fill="FFFFFF"/>
        </w:rPr>
        <w:t>роработать механизм распространения позитивных школьных практик;</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р</w:t>
      </w:r>
      <w:r w:rsidR="008D0B02" w:rsidRPr="00793C61">
        <w:rPr>
          <w:rFonts w:ascii="Times New Roman" w:eastAsia="Times New Roman" w:hAnsi="Times New Roman" w:cs="Times New Roman"/>
          <w:bCs/>
          <w:sz w:val="24"/>
          <w:szCs w:val="24"/>
          <w:shd w:val="clear" w:color="auto" w:fill="FFFFFF"/>
        </w:rPr>
        <w:t>азработать «дорожные карты» по подготовке и проведению ГИА в 2018-19 учебном году и взять на контроль их исполнение;</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у</w:t>
      </w:r>
      <w:r w:rsidR="008D0B02" w:rsidRPr="00793C61">
        <w:rPr>
          <w:rFonts w:ascii="Times New Roman" w:eastAsia="Times New Roman" w:hAnsi="Times New Roman" w:cs="Times New Roman"/>
          <w:bCs/>
          <w:sz w:val="24"/>
          <w:szCs w:val="24"/>
          <w:shd w:val="clear" w:color="auto" w:fill="FFFFFF"/>
        </w:rPr>
        <w:t xml:space="preserve">же с октября </w:t>
      </w:r>
      <w:r w:rsidRPr="00793C61">
        <w:rPr>
          <w:rFonts w:ascii="Times New Roman" w:eastAsia="Times New Roman" w:hAnsi="Times New Roman" w:cs="Times New Roman"/>
          <w:bCs/>
          <w:sz w:val="24"/>
          <w:szCs w:val="24"/>
          <w:shd w:val="clear" w:color="auto" w:fill="FFFFFF"/>
        </w:rPr>
        <w:t>201</w:t>
      </w:r>
      <w:r w:rsidR="004C7304">
        <w:rPr>
          <w:rFonts w:ascii="Times New Roman" w:eastAsia="Times New Roman" w:hAnsi="Times New Roman" w:cs="Times New Roman"/>
          <w:bCs/>
          <w:sz w:val="24"/>
          <w:szCs w:val="24"/>
          <w:shd w:val="clear" w:color="auto" w:fill="FFFFFF"/>
        </w:rPr>
        <w:t>8</w:t>
      </w:r>
      <w:r w:rsidRPr="00793C61">
        <w:rPr>
          <w:rFonts w:ascii="Times New Roman" w:eastAsia="Times New Roman" w:hAnsi="Times New Roman" w:cs="Times New Roman"/>
          <w:bCs/>
          <w:sz w:val="24"/>
          <w:szCs w:val="24"/>
          <w:shd w:val="clear" w:color="auto" w:fill="FFFFFF"/>
        </w:rPr>
        <w:t xml:space="preserve"> года </w:t>
      </w:r>
      <w:r w:rsidR="008D0B02" w:rsidRPr="00793C61">
        <w:rPr>
          <w:rFonts w:ascii="Times New Roman" w:eastAsia="Times New Roman" w:hAnsi="Times New Roman" w:cs="Times New Roman"/>
          <w:bCs/>
          <w:sz w:val="24"/>
          <w:szCs w:val="24"/>
          <w:shd w:val="clear" w:color="auto" w:fill="FFFFFF"/>
        </w:rPr>
        <w:t xml:space="preserve"> запланировать муниципальные родительские собрания;</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п</w:t>
      </w:r>
      <w:r w:rsidR="008D0B02" w:rsidRPr="00793C61">
        <w:rPr>
          <w:rFonts w:ascii="Times New Roman" w:eastAsia="Times New Roman" w:hAnsi="Times New Roman" w:cs="Times New Roman"/>
          <w:bCs/>
          <w:sz w:val="24"/>
          <w:szCs w:val="24"/>
          <w:shd w:val="clear" w:color="auto" w:fill="FFFFFF"/>
        </w:rPr>
        <w:t>ровести пробные муниципальные итоговые сочинения до декабря 2018 года;</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п</w:t>
      </w:r>
      <w:r w:rsidR="008D0B02" w:rsidRPr="00793C61">
        <w:rPr>
          <w:rFonts w:ascii="Times New Roman" w:eastAsia="Times New Roman" w:hAnsi="Times New Roman" w:cs="Times New Roman"/>
          <w:bCs/>
          <w:sz w:val="24"/>
          <w:szCs w:val="24"/>
          <w:shd w:val="clear" w:color="auto" w:fill="FFFFFF"/>
        </w:rPr>
        <w:t>овысить обьективность написания ВПР для 11 классов: ин.яз., география, история, химия, физика, биология (март 2019 года в режиме апробации), в том числе за  счет привлечения общественных наблюдателей;</w:t>
      </w:r>
    </w:p>
    <w:p w:rsidR="008D0B02" w:rsidRPr="00793C61" w:rsidRDefault="00E772A8" w:rsidP="004A4F78">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в</w:t>
      </w:r>
      <w:r w:rsidR="008D0B02" w:rsidRPr="00793C61">
        <w:rPr>
          <w:rFonts w:ascii="Times New Roman" w:eastAsia="Times New Roman" w:hAnsi="Times New Roman" w:cs="Times New Roman"/>
          <w:bCs/>
          <w:sz w:val="24"/>
          <w:szCs w:val="24"/>
          <w:shd w:val="clear" w:color="auto" w:fill="FFFFFF"/>
        </w:rPr>
        <w:t>зять на контроль работу общеобразовательных организаций, показавших необъективные результаты при написании ВПР в 2017 году, и опубликованным на сайте Рособрнадзора;</w:t>
      </w:r>
    </w:p>
    <w:p w:rsidR="008D0B02" w:rsidRPr="00793C61" w:rsidRDefault="00E772A8" w:rsidP="004A4F78">
      <w:pPr>
        <w:spacing w:after="0" w:line="240" w:lineRule="exact"/>
        <w:ind w:firstLine="709"/>
        <w:contextualSpacing/>
        <w:jc w:val="both"/>
        <w:rPr>
          <w:rFonts w:ascii="Times New Roman" w:eastAsia="Times New Roman" w:hAnsi="Times New Roman" w:cs="Times New Roman"/>
          <w:bCs/>
          <w:sz w:val="24"/>
          <w:szCs w:val="24"/>
          <w:shd w:val="clear" w:color="auto" w:fill="FFFFFF"/>
        </w:rPr>
      </w:pPr>
      <w:r w:rsidRPr="00793C61">
        <w:rPr>
          <w:rFonts w:ascii="Times New Roman" w:eastAsia="Times New Roman" w:hAnsi="Times New Roman" w:cs="Times New Roman"/>
          <w:bCs/>
          <w:sz w:val="24"/>
          <w:szCs w:val="24"/>
          <w:shd w:val="clear" w:color="auto" w:fill="FFFFFF"/>
        </w:rPr>
        <w:t>- п</w:t>
      </w:r>
      <w:r w:rsidR="008D0B02" w:rsidRPr="00793C61">
        <w:rPr>
          <w:rFonts w:ascii="Times New Roman" w:eastAsia="Times New Roman" w:hAnsi="Times New Roman" w:cs="Times New Roman"/>
          <w:bCs/>
          <w:sz w:val="24"/>
          <w:szCs w:val="24"/>
          <w:shd w:val="clear" w:color="auto" w:fill="FFFFFF"/>
        </w:rPr>
        <w:t>родвигать проект помощи школам с низкими образовательными результатами.</w:t>
      </w:r>
    </w:p>
    <w:p w:rsidR="00E772A8" w:rsidRPr="00793C61" w:rsidRDefault="00E772A8" w:rsidP="004A4F78">
      <w:pPr>
        <w:pStyle w:val="af3"/>
        <w:shd w:val="clear" w:color="auto" w:fill="FFFFFF" w:themeFill="background1"/>
        <w:spacing w:before="0" w:after="0" w:line="240" w:lineRule="exact"/>
        <w:ind w:firstLine="709"/>
        <w:contextualSpacing/>
        <w:jc w:val="center"/>
        <w:rPr>
          <w:rFonts w:ascii="Times New Roman" w:hAnsi="Times New Roman" w:cs="Times New Roman"/>
          <w:b/>
          <w:color w:val="auto"/>
          <w:sz w:val="24"/>
          <w:szCs w:val="24"/>
        </w:rPr>
      </w:pPr>
    </w:p>
    <w:p w:rsidR="00A31061" w:rsidRPr="00793C61" w:rsidRDefault="00A31061" w:rsidP="004A4F78">
      <w:pPr>
        <w:pStyle w:val="af3"/>
        <w:shd w:val="clear" w:color="auto" w:fill="FFFFFF" w:themeFill="background1"/>
        <w:spacing w:before="0" w:after="0" w:line="240" w:lineRule="exact"/>
        <w:ind w:firstLine="709"/>
        <w:contextualSpacing/>
        <w:jc w:val="center"/>
        <w:rPr>
          <w:rFonts w:ascii="Times New Roman" w:hAnsi="Times New Roman" w:cs="Times New Roman"/>
          <w:b/>
          <w:caps w:val="0"/>
          <w:color w:val="auto"/>
          <w:sz w:val="24"/>
          <w:szCs w:val="24"/>
        </w:rPr>
      </w:pPr>
      <w:r w:rsidRPr="00793C61">
        <w:rPr>
          <w:rFonts w:ascii="Times New Roman" w:hAnsi="Times New Roman" w:cs="Times New Roman"/>
          <w:b/>
          <w:color w:val="auto"/>
          <w:sz w:val="24"/>
          <w:szCs w:val="24"/>
        </w:rPr>
        <w:t>Д</w:t>
      </w:r>
      <w:r w:rsidRPr="00793C61">
        <w:rPr>
          <w:rFonts w:ascii="Times New Roman" w:hAnsi="Times New Roman" w:cs="Times New Roman"/>
          <w:b/>
          <w:caps w:val="0"/>
          <w:color w:val="auto"/>
          <w:sz w:val="24"/>
          <w:szCs w:val="24"/>
        </w:rPr>
        <w:t>оля муниципальных общеобразовательных учреждений, соответствующих современным</w:t>
      </w:r>
    </w:p>
    <w:p w:rsidR="00A31061" w:rsidRPr="00793C61" w:rsidRDefault="00A31061" w:rsidP="004A4F78">
      <w:pPr>
        <w:pStyle w:val="af3"/>
        <w:shd w:val="clear" w:color="auto" w:fill="FFFFFF" w:themeFill="background1"/>
        <w:spacing w:before="0" w:after="0" w:line="240" w:lineRule="exact"/>
        <w:ind w:firstLine="709"/>
        <w:contextualSpacing/>
        <w:jc w:val="center"/>
        <w:rPr>
          <w:rFonts w:ascii="Times New Roman" w:hAnsi="Times New Roman" w:cs="Times New Roman"/>
          <w:b/>
          <w:caps w:val="0"/>
          <w:color w:val="auto"/>
          <w:sz w:val="24"/>
          <w:szCs w:val="24"/>
        </w:rPr>
      </w:pPr>
      <w:r w:rsidRPr="00793C61">
        <w:rPr>
          <w:rFonts w:ascii="Times New Roman" w:hAnsi="Times New Roman" w:cs="Times New Roman"/>
          <w:b/>
          <w:caps w:val="0"/>
          <w:color w:val="auto"/>
          <w:sz w:val="24"/>
          <w:szCs w:val="24"/>
        </w:rPr>
        <w:t>требованиям обучения, в общем количестве муниципальных общеобразовательных учреждений, (%)</w:t>
      </w:r>
    </w:p>
    <w:p w:rsidR="00A31061" w:rsidRPr="00793C61" w:rsidRDefault="00A31061" w:rsidP="004A4F78">
      <w:pPr>
        <w:shd w:val="clear" w:color="auto" w:fill="FFFFFF" w:themeFill="background1"/>
        <w:spacing w:after="0" w:line="240" w:lineRule="exact"/>
        <w:ind w:firstLine="709"/>
        <w:contextualSpacing/>
        <w:rPr>
          <w:rFonts w:ascii="Times New Roman" w:hAnsi="Times New Roman" w:cs="Times New Roman"/>
          <w:sz w:val="24"/>
          <w:szCs w:val="24"/>
        </w:rPr>
      </w:pP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целях укрепления материально-технической базы общеобразовательных организаций, повышения уровня развития инфраструктуры в 2017 году 5 школ области введены после капитального ремонта.</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План мероприятий «Изменения в отраслях социальной сферы, направленный на повышение эффективности образования и науки» позволяет в полном объеме реализовать одну из целей образования региона – получение белгородскими школьниками качественного образования.</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Обеспечение достижения школьниками новых образовательных результатов включает в себя внедрение ФГОС начального общего, основного общего, среднего общего образования, обеспечение доступности общего образования в соответствии с ФГОС общего образования для всех категорий граждан.</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В 2017 году значительные финансовые средства были направлены на создание </w:t>
      </w:r>
      <w:r w:rsidR="001831D6" w:rsidRPr="00793C61">
        <w:rPr>
          <w:rFonts w:ascii="Times New Roman" w:hAnsi="Times New Roman" w:cs="Times New Roman"/>
          <w:sz w:val="24"/>
          <w:szCs w:val="24"/>
        </w:rPr>
        <w:t>к</w:t>
      </w:r>
      <w:r w:rsidRPr="00793C61">
        <w:rPr>
          <w:rFonts w:ascii="Times New Roman" w:hAnsi="Times New Roman" w:cs="Times New Roman"/>
          <w:sz w:val="24"/>
          <w:szCs w:val="24"/>
        </w:rPr>
        <w:t>ачественных условий обучения в общеобразовательных организациях региона</w:t>
      </w:r>
      <w:r w:rsidRPr="00793C61">
        <w:rPr>
          <w:rFonts w:ascii="Times New Roman" w:hAnsi="Times New Roman" w:cs="Times New Roman"/>
          <w:sz w:val="24"/>
          <w:szCs w:val="24"/>
        </w:rPr>
        <w:br/>
        <w:t>в соответствии с требованиями стандарта федерального государственного образовательного стандарта.</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По итогам 2017 года 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 составил 76,1 %.</w:t>
      </w:r>
    </w:p>
    <w:p w:rsidR="004C7304"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целях обеспечения доступности образования, безопасности доставки детей к общеобразовательным организациям в рамках реализации государственной программы «Развитие образования Белгородской области на 2014-2020 годы», утверждённой постановлением Правительства Белгородской области от 30 декабря 2013 года № 528-пп,</w:t>
      </w:r>
      <w:r w:rsidRPr="00793C61">
        <w:rPr>
          <w:rFonts w:ascii="Times New Roman" w:hAnsi="Times New Roman" w:cs="Times New Roman"/>
          <w:sz w:val="24"/>
          <w:szCs w:val="24"/>
        </w:rPr>
        <w:br/>
        <w:t xml:space="preserve">в 2015-2017 годах за счёт средств бюджета Белгородской области для нужд образовательных организаций области приобретено 88 школьных автобусов на замену транспортных средств </w:t>
      </w:r>
      <w:r w:rsidR="004C7304">
        <w:rPr>
          <w:rFonts w:ascii="Times New Roman" w:hAnsi="Times New Roman" w:cs="Times New Roman"/>
          <w:sz w:val="24"/>
          <w:szCs w:val="24"/>
        </w:rPr>
        <w:t>с истекшим сроком эксплуатации.</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Кроме того, международным фондом «Поколение» для общеобразовательных организаций области приобретены 20 школьных автобусов. За счёт средств федерального бюджета приобретены 18 школьных автобусов ГАЗ и 9 школьных автобусов марки ПАЗ для организованной перевозки группы детей по новым маршрутам. </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Для обновления современным учебным оборудованием Белгородских школ риобретено 474 комплекта оборудования для организаций и проведения государственной итоговой аттестации, 506 комплектов автоматизированных мест учителя (проектор, экран, ноутбук, принтер, крепление к проектору, 16 штук 3D-принтеров и 10 штук</w:t>
      </w:r>
      <w:r w:rsidRPr="00793C61">
        <w:rPr>
          <w:rFonts w:ascii="Times New Roman" w:hAnsi="Times New Roman" w:cs="Times New Roman"/>
          <w:sz w:val="24"/>
          <w:szCs w:val="24"/>
        </w:rPr>
        <w:br/>
        <w:t xml:space="preserve">3D-сканеров). </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Обеспечение равного доступа к качественному образованию включает в себя разработку и реализацию комплекса мероприятий по поддержке общеобразовательных организаций, работающих в сложных социальных условиях, демонстрирующих низкие образовательные результаты.</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Приказом департамента образования Белгородской области от 09 декабря 2016 года № 3952 создана рабочая группа по разработке комплекса мер по оказанию помощи школам, работающим в сложных социальных контекстах и показывающих низкие образовательные результаты.</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2017-2018 учебном году на территории Белгородской области выявлено 76 школ, показывающих низкие образовательные результаты и функционирующи</w:t>
      </w:r>
      <w:r w:rsidR="00FC2D94">
        <w:rPr>
          <w:rFonts w:ascii="Times New Roman" w:hAnsi="Times New Roman" w:cs="Times New Roman"/>
          <w:sz w:val="24"/>
          <w:szCs w:val="24"/>
        </w:rPr>
        <w:t>х</w:t>
      </w:r>
      <w:r w:rsidR="00FC2D94">
        <w:rPr>
          <w:rFonts w:ascii="Times New Roman" w:hAnsi="Times New Roman" w:cs="Times New Roman"/>
          <w:sz w:val="24"/>
          <w:szCs w:val="24"/>
        </w:rPr>
        <w:br/>
      </w:r>
      <w:r w:rsidRPr="00793C61">
        <w:rPr>
          <w:rFonts w:ascii="Times New Roman" w:hAnsi="Times New Roman" w:cs="Times New Roman"/>
          <w:sz w:val="24"/>
          <w:szCs w:val="24"/>
        </w:rPr>
        <w:t>в сложных социальных условиях, в том числе 47 средних общеобразовательных школы и 29 основных общеобразовательных школ.</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2017 году департаментом образования Белгородской области разработан комплекс мер, направленных на оказание помощи общеобразовательным организациям Белгородской области, работающим в сложных социальных контекстах и показывающих стабильно низкие образовательные результаты, на 2017-2018 годы, утверждённый приказом департамента образования Белгородской области от 11 апреля 2017 года № 1079 «Об утверждении комплекса мер («дорожной карты») по оказанию помощи общеобразовательным организациям Белгородской области, работающим в сложных социальных контекстах и показывающих стабильно низкие образовательные результаты на 2017-2018 годы».</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2017 году на приобретение учебников для библиотек образовательных организаций области из областного бюджета опреде</w:t>
      </w:r>
      <w:r w:rsidR="00FC2D94">
        <w:rPr>
          <w:rFonts w:ascii="Times New Roman" w:hAnsi="Times New Roman" w:cs="Times New Roman"/>
          <w:sz w:val="24"/>
          <w:szCs w:val="24"/>
        </w:rPr>
        <w:t>лены денежные средства в объеме</w:t>
      </w:r>
      <w:r w:rsidR="00FC2D94">
        <w:rPr>
          <w:rFonts w:ascii="Times New Roman" w:hAnsi="Times New Roman" w:cs="Times New Roman"/>
          <w:sz w:val="24"/>
          <w:szCs w:val="24"/>
        </w:rPr>
        <w:br/>
      </w:r>
      <w:r w:rsidRPr="00793C61">
        <w:rPr>
          <w:rFonts w:ascii="Times New Roman" w:hAnsi="Times New Roman" w:cs="Times New Roman"/>
          <w:sz w:val="24"/>
          <w:szCs w:val="24"/>
        </w:rPr>
        <w:t>164 млн. 085,3 тыс. руб</w:t>
      </w:r>
      <w:r w:rsidR="00E87F36" w:rsidRPr="00793C61">
        <w:rPr>
          <w:rFonts w:ascii="Times New Roman" w:hAnsi="Times New Roman" w:cs="Times New Roman"/>
          <w:sz w:val="24"/>
          <w:szCs w:val="24"/>
        </w:rPr>
        <w:t>лей</w:t>
      </w:r>
      <w:r w:rsidRPr="00793C61">
        <w:rPr>
          <w:rFonts w:ascii="Times New Roman" w:hAnsi="Times New Roman" w:cs="Times New Roman"/>
          <w:sz w:val="24"/>
          <w:szCs w:val="24"/>
        </w:rPr>
        <w:t>, из муниципальных бюджетов – 3 млн. 030, 41 тыс. руб</w:t>
      </w:r>
      <w:r w:rsidR="00E87F36" w:rsidRPr="00793C61">
        <w:rPr>
          <w:rFonts w:ascii="Times New Roman" w:hAnsi="Times New Roman" w:cs="Times New Roman"/>
          <w:sz w:val="24"/>
          <w:szCs w:val="24"/>
        </w:rPr>
        <w:t>лей</w:t>
      </w:r>
      <w:r w:rsidRPr="00793C61">
        <w:rPr>
          <w:rFonts w:ascii="Times New Roman" w:hAnsi="Times New Roman" w:cs="Times New Roman"/>
          <w:sz w:val="24"/>
          <w:szCs w:val="24"/>
        </w:rPr>
        <w:t xml:space="preserve"> и внебюджетных средств – 28 тыс. 866 руб</w:t>
      </w:r>
      <w:r w:rsidR="00E87F36" w:rsidRPr="00793C61">
        <w:rPr>
          <w:rFonts w:ascii="Times New Roman" w:hAnsi="Times New Roman" w:cs="Times New Roman"/>
          <w:sz w:val="24"/>
          <w:szCs w:val="24"/>
        </w:rPr>
        <w:t>лей</w:t>
      </w:r>
      <w:r w:rsidRPr="00793C61">
        <w:rPr>
          <w:rFonts w:ascii="Times New Roman" w:hAnsi="Times New Roman" w:cs="Times New Roman"/>
          <w:sz w:val="24"/>
          <w:szCs w:val="24"/>
        </w:rPr>
        <w:t>. По состоянию на 01 сентября 2017 года закуплено 430 375 учебников. Обеспеченность обучающихся учебниками по области составляет 97,8</w:t>
      </w:r>
      <w:r w:rsidR="00E87F36" w:rsidRPr="00793C61">
        <w:rPr>
          <w:rFonts w:ascii="Times New Roman" w:hAnsi="Times New Roman" w:cs="Times New Roman"/>
          <w:sz w:val="24"/>
          <w:szCs w:val="24"/>
        </w:rPr>
        <w:t xml:space="preserve"> </w:t>
      </w:r>
      <w:r w:rsidRPr="00793C61">
        <w:rPr>
          <w:rFonts w:ascii="Times New Roman" w:hAnsi="Times New Roman" w:cs="Times New Roman"/>
          <w:sz w:val="24"/>
          <w:szCs w:val="24"/>
        </w:rPr>
        <w:t xml:space="preserve">%. </w:t>
      </w:r>
    </w:p>
    <w:p w:rsidR="00B170C0" w:rsidRPr="00793C61" w:rsidRDefault="00B170C0"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2016</w:t>
      </w:r>
      <w:r w:rsidR="00F73C80">
        <w:rPr>
          <w:rFonts w:ascii="Times New Roman" w:hAnsi="Times New Roman" w:cs="Times New Roman"/>
          <w:sz w:val="24"/>
          <w:szCs w:val="24"/>
        </w:rPr>
        <w:t>-</w:t>
      </w:r>
      <w:r w:rsidRPr="00793C61">
        <w:rPr>
          <w:rFonts w:ascii="Times New Roman" w:hAnsi="Times New Roman" w:cs="Times New Roman"/>
          <w:sz w:val="24"/>
          <w:szCs w:val="24"/>
        </w:rPr>
        <w:t>2017 учебном году в Центре дистанционного образования детей-инвалидов ОГАОУ «Белгородский инженерный юношеский лицей-интернат» продолжают обучение по индивидуальным учебным планам на дому с использованием дистанционных образовательных технологий 149 детей-</w:t>
      </w:r>
      <w:r w:rsidR="00F73C80">
        <w:rPr>
          <w:rFonts w:ascii="Times New Roman" w:hAnsi="Times New Roman" w:cs="Times New Roman"/>
          <w:sz w:val="24"/>
          <w:szCs w:val="24"/>
        </w:rPr>
        <w:t>инвалидов Белгородской области.</w:t>
      </w:r>
      <w:r w:rsidR="00F73C80">
        <w:rPr>
          <w:rFonts w:ascii="Times New Roman" w:hAnsi="Times New Roman" w:cs="Times New Roman"/>
          <w:sz w:val="24"/>
          <w:szCs w:val="24"/>
        </w:rPr>
        <w:br/>
      </w:r>
      <w:r w:rsidRPr="00793C61">
        <w:rPr>
          <w:rFonts w:ascii="Times New Roman" w:hAnsi="Times New Roman" w:cs="Times New Roman"/>
          <w:sz w:val="24"/>
          <w:szCs w:val="24"/>
        </w:rPr>
        <w:t>С 2015 года в Белгородской области реализуется проект ресурсных классов для детей с расстройством аутистического спектра.</w:t>
      </w:r>
    </w:p>
    <w:p w:rsidR="00E772A8" w:rsidRPr="00793C61" w:rsidRDefault="00E772A8" w:rsidP="004A4F78">
      <w:pPr>
        <w:pStyle w:val="ae"/>
        <w:shd w:val="clear" w:color="auto" w:fill="FFFFFF" w:themeFill="background1"/>
        <w:spacing w:line="240" w:lineRule="exact"/>
        <w:ind w:firstLine="709"/>
        <w:contextualSpacing/>
        <w:jc w:val="both"/>
        <w:rPr>
          <w:rFonts w:ascii="Times New Roman" w:eastAsia="Calibri" w:hAnsi="Times New Roman" w:cs="Times New Roman"/>
          <w:sz w:val="24"/>
          <w:szCs w:val="24"/>
        </w:rPr>
      </w:pPr>
      <w:r w:rsidRPr="00793C61">
        <w:rPr>
          <w:rFonts w:ascii="Times New Roman" w:eastAsia="Calibri" w:hAnsi="Times New Roman" w:cs="Times New Roman"/>
          <w:sz w:val="24"/>
          <w:szCs w:val="24"/>
        </w:rPr>
        <w:t xml:space="preserve">Во всех образовательных организациях Белгородской области, система пожарной сигнализации находится в технически исправном состоянии. </w:t>
      </w:r>
    </w:p>
    <w:p w:rsidR="00E772A8" w:rsidRPr="00793C61" w:rsidRDefault="00E772A8" w:rsidP="004A4F78">
      <w:pPr>
        <w:pStyle w:val="ae"/>
        <w:shd w:val="clear" w:color="auto" w:fill="FFFFFF" w:themeFill="background1"/>
        <w:spacing w:line="240" w:lineRule="exact"/>
        <w:ind w:firstLine="709"/>
        <w:contextualSpacing/>
        <w:jc w:val="both"/>
        <w:rPr>
          <w:rFonts w:ascii="Times New Roman" w:eastAsia="Calibri" w:hAnsi="Times New Roman" w:cs="Times New Roman"/>
          <w:sz w:val="24"/>
          <w:szCs w:val="24"/>
        </w:rPr>
      </w:pPr>
      <w:r w:rsidRPr="00793C61">
        <w:rPr>
          <w:rFonts w:ascii="Times New Roman" w:eastAsia="Calibri" w:hAnsi="Times New Roman" w:cs="Times New Roman"/>
          <w:sz w:val="24"/>
          <w:szCs w:val="24"/>
        </w:rPr>
        <w:t>Согласно требованиям законодательства Российской Федерации вывод сигналов (дублирование) автоматической пожар</w:t>
      </w:r>
      <w:r w:rsidR="00CF2B08" w:rsidRPr="00793C61">
        <w:rPr>
          <w:rFonts w:ascii="Times New Roman" w:eastAsia="Calibri" w:hAnsi="Times New Roman" w:cs="Times New Roman"/>
          <w:sz w:val="24"/>
          <w:szCs w:val="24"/>
        </w:rPr>
        <w:t>ной сигнализации осуществляется</w:t>
      </w:r>
      <w:r w:rsidR="00CF2B08" w:rsidRPr="00793C61">
        <w:rPr>
          <w:rFonts w:ascii="Times New Roman" w:eastAsia="Calibri" w:hAnsi="Times New Roman" w:cs="Times New Roman"/>
          <w:sz w:val="24"/>
          <w:szCs w:val="24"/>
        </w:rPr>
        <w:br/>
      </w:r>
      <w:r w:rsidRPr="00793C61">
        <w:rPr>
          <w:rFonts w:ascii="Times New Roman" w:eastAsia="Calibri" w:hAnsi="Times New Roman" w:cs="Times New Roman"/>
          <w:sz w:val="24"/>
          <w:szCs w:val="24"/>
        </w:rPr>
        <w:t>в подразделения пожарной охраны и на центральный пульт мониторинга пожарно-спасательной части с дублированием сигналов на центральный пункт пожарной связи («Система 112»).</w:t>
      </w:r>
    </w:p>
    <w:p w:rsidR="00E772A8" w:rsidRPr="00793C61" w:rsidRDefault="00E772A8" w:rsidP="004A4F78">
      <w:pPr>
        <w:pStyle w:val="ae"/>
        <w:shd w:val="clear" w:color="auto" w:fill="FFFFFF" w:themeFill="background1"/>
        <w:spacing w:line="240" w:lineRule="exact"/>
        <w:ind w:firstLine="709"/>
        <w:contextualSpacing/>
        <w:jc w:val="both"/>
        <w:rPr>
          <w:rFonts w:ascii="Times New Roman" w:eastAsia="Calibri" w:hAnsi="Times New Roman" w:cs="Times New Roman"/>
          <w:sz w:val="24"/>
          <w:szCs w:val="24"/>
        </w:rPr>
      </w:pPr>
      <w:r w:rsidRPr="00793C61">
        <w:rPr>
          <w:rFonts w:ascii="Times New Roman" w:eastAsia="Calibri" w:hAnsi="Times New Roman" w:cs="Times New Roman"/>
          <w:sz w:val="24"/>
          <w:szCs w:val="24"/>
        </w:rPr>
        <w:t>Кроме того, в рамках текущей деятельности, а так же в период подготовки к новому учебному году и работе в осенне-зимних условиях, при подготовке и проведении детского оздоровительного отдыха, в период пожароопасного сезона ведется совместная работа и взаимодействие с территориальным</w:t>
      </w:r>
      <w:r w:rsidR="00CF2B08" w:rsidRPr="00793C61">
        <w:rPr>
          <w:rFonts w:ascii="Times New Roman" w:eastAsia="Calibri" w:hAnsi="Times New Roman" w:cs="Times New Roman"/>
          <w:sz w:val="24"/>
          <w:szCs w:val="24"/>
        </w:rPr>
        <w:t>и органами безопасности области</w:t>
      </w:r>
      <w:r w:rsidR="00CF2B08" w:rsidRPr="00793C61">
        <w:rPr>
          <w:rFonts w:ascii="Times New Roman" w:eastAsia="Calibri" w:hAnsi="Times New Roman" w:cs="Times New Roman"/>
          <w:sz w:val="24"/>
          <w:szCs w:val="24"/>
        </w:rPr>
        <w:br/>
      </w:r>
      <w:r w:rsidRPr="00793C61">
        <w:rPr>
          <w:rFonts w:ascii="Times New Roman" w:eastAsia="Calibri" w:hAnsi="Times New Roman" w:cs="Times New Roman"/>
          <w:sz w:val="24"/>
          <w:szCs w:val="24"/>
        </w:rPr>
        <w:t>по обеспечению  снижения пожарных рисков (участие в видео-селекторных совещаниях, комиссиях АТК, переписка, согласование данных).</w:t>
      </w:r>
    </w:p>
    <w:p w:rsidR="00CF2B08" w:rsidRPr="00793C61" w:rsidRDefault="00E772A8" w:rsidP="004A4F78">
      <w:pPr>
        <w:pStyle w:val="ae"/>
        <w:shd w:val="clear" w:color="auto" w:fill="FFFFFF" w:themeFill="background1"/>
        <w:spacing w:line="240" w:lineRule="exact"/>
        <w:ind w:firstLine="709"/>
        <w:contextualSpacing/>
        <w:jc w:val="both"/>
        <w:rPr>
          <w:rFonts w:ascii="Times New Roman" w:eastAsia="Calibri" w:hAnsi="Times New Roman" w:cs="Times New Roman"/>
          <w:sz w:val="24"/>
          <w:szCs w:val="24"/>
        </w:rPr>
      </w:pPr>
      <w:r w:rsidRPr="00793C61">
        <w:rPr>
          <w:rFonts w:ascii="Times New Roman" w:eastAsia="Calibri" w:hAnsi="Times New Roman" w:cs="Times New Roman"/>
          <w:sz w:val="24"/>
          <w:szCs w:val="24"/>
        </w:rPr>
        <w:t xml:space="preserve">На данный момент </w:t>
      </w:r>
      <w:r w:rsidR="00FF62BD" w:rsidRPr="00793C61">
        <w:rPr>
          <w:rFonts w:ascii="Times New Roman" w:eastAsia="Calibri" w:hAnsi="Times New Roman" w:cs="Times New Roman"/>
          <w:sz w:val="24"/>
          <w:szCs w:val="24"/>
        </w:rPr>
        <w:t xml:space="preserve">все 539 муниципальных общеобразовательных организаций имеют стопроцентную </w:t>
      </w:r>
      <w:r w:rsidR="00CF2B08" w:rsidRPr="00793C61">
        <w:rPr>
          <w:rFonts w:ascii="Times New Roman" w:eastAsia="Calibri" w:hAnsi="Times New Roman" w:cs="Times New Roman"/>
          <w:sz w:val="24"/>
          <w:szCs w:val="24"/>
        </w:rPr>
        <w:t>обеспеченость:</w:t>
      </w:r>
    </w:p>
    <w:p w:rsidR="00E772A8" w:rsidRPr="00793C61" w:rsidRDefault="00CF2B08" w:rsidP="004A4F78">
      <w:pPr>
        <w:pStyle w:val="ae"/>
        <w:shd w:val="clear" w:color="auto" w:fill="FFFFFF" w:themeFill="background1"/>
        <w:spacing w:line="240" w:lineRule="exact"/>
        <w:ind w:firstLine="709"/>
        <w:contextualSpacing/>
        <w:jc w:val="both"/>
        <w:rPr>
          <w:rFonts w:ascii="Times New Roman" w:eastAsia="Calibri" w:hAnsi="Times New Roman" w:cs="Times New Roman"/>
          <w:sz w:val="24"/>
          <w:szCs w:val="24"/>
        </w:rPr>
      </w:pPr>
      <w:r w:rsidRPr="00793C61">
        <w:rPr>
          <w:rFonts w:ascii="Times New Roman" w:eastAsia="Calibri" w:hAnsi="Times New Roman" w:cs="Times New Roman"/>
          <w:sz w:val="24"/>
          <w:szCs w:val="24"/>
        </w:rPr>
        <w:t xml:space="preserve">- </w:t>
      </w:r>
      <w:r w:rsidR="00E772A8" w:rsidRPr="00793C61">
        <w:rPr>
          <w:rFonts w:ascii="Times New Roman" w:eastAsia="Calibri" w:hAnsi="Times New Roman" w:cs="Times New Roman"/>
          <w:sz w:val="24"/>
          <w:szCs w:val="24"/>
        </w:rPr>
        <w:t>автоматической пожарной сигнализации (АПС)</w:t>
      </w:r>
      <w:r w:rsidR="00FF62BD" w:rsidRPr="00793C61">
        <w:rPr>
          <w:rFonts w:ascii="Times New Roman" w:eastAsia="Calibri" w:hAnsi="Times New Roman" w:cs="Times New Roman"/>
          <w:sz w:val="24"/>
          <w:szCs w:val="24"/>
        </w:rPr>
        <w:t>;</w:t>
      </w:r>
    </w:p>
    <w:p w:rsidR="00E772A8" w:rsidRPr="00793C61" w:rsidRDefault="00CF2B08" w:rsidP="004A4F78">
      <w:pPr>
        <w:pStyle w:val="ae"/>
        <w:shd w:val="clear" w:color="auto" w:fill="FFFFFF" w:themeFill="background1"/>
        <w:spacing w:line="240" w:lineRule="exact"/>
        <w:ind w:firstLine="709"/>
        <w:contextualSpacing/>
        <w:jc w:val="both"/>
        <w:rPr>
          <w:rFonts w:ascii="Times New Roman" w:eastAsia="Calibri" w:hAnsi="Times New Roman" w:cs="Times New Roman"/>
          <w:sz w:val="24"/>
          <w:szCs w:val="24"/>
        </w:rPr>
      </w:pPr>
      <w:r w:rsidRPr="00793C61">
        <w:rPr>
          <w:rFonts w:ascii="Times New Roman" w:eastAsia="Calibri" w:hAnsi="Times New Roman" w:cs="Times New Roman"/>
          <w:sz w:val="24"/>
          <w:szCs w:val="24"/>
        </w:rPr>
        <w:t xml:space="preserve">- </w:t>
      </w:r>
      <w:r w:rsidR="00E772A8" w:rsidRPr="00793C61">
        <w:rPr>
          <w:rFonts w:ascii="Times New Roman" w:eastAsia="Calibri" w:hAnsi="Times New Roman" w:cs="Times New Roman"/>
          <w:sz w:val="24"/>
          <w:szCs w:val="24"/>
        </w:rPr>
        <w:t>аппаратур</w:t>
      </w:r>
      <w:r w:rsidRPr="00793C61">
        <w:rPr>
          <w:rFonts w:ascii="Times New Roman" w:eastAsia="Calibri" w:hAnsi="Times New Roman" w:cs="Times New Roman"/>
          <w:sz w:val="24"/>
          <w:szCs w:val="24"/>
        </w:rPr>
        <w:t xml:space="preserve">ой </w:t>
      </w:r>
      <w:r w:rsidR="00FF62BD" w:rsidRPr="00793C61">
        <w:rPr>
          <w:rFonts w:ascii="Times New Roman" w:eastAsia="Calibri" w:hAnsi="Times New Roman" w:cs="Times New Roman"/>
          <w:sz w:val="24"/>
          <w:szCs w:val="24"/>
        </w:rPr>
        <w:t xml:space="preserve"> вывода на пульт ЕДДС-01;</w:t>
      </w:r>
    </w:p>
    <w:p w:rsidR="00E772A8" w:rsidRPr="00793C61" w:rsidRDefault="00CF2B08" w:rsidP="004A4F78">
      <w:pPr>
        <w:pStyle w:val="ae"/>
        <w:shd w:val="clear" w:color="auto" w:fill="FFFFFF" w:themeFill="background1"/>
        <w:spacing w:line="240" w:lineRule="exact"/>
        <w:ind w:firstLine="709"/>
        <w:contextualSpacing/>
        <w:jc w:val="both"/>
        <w:rPr>
          <w:rFonts w:ascii="Times New Roman" w:eastAsia="Calibri" w:hAnsi="Times New Roman" w:cs="Times New Roman"/>
          <w:sz w:val="24"/>
          <w:szCs w:val="24"/>
        </w:rPr>
      </w:pPr>
      <w:r w:rsidRPr="00793C61">
        <w:rPr>
          <w:rFonts w:ascii="Times New Roman" w:eastAsia="Calibri" w:hAnsi="Times New Roman" w:cs="Times New Roman"/>
          <w:sz w:val="24"/>
          <w:szCs w:val="24"/>
        </w:rPr>
        <w:t xml:space="preserve">- </w:t>
      </w:r>
      <w:r w:rsidR="00E772A8" w:rsidRPr="00793C61">
        <w:rPr>
          <w:rFonts w:ascii="Times New Roman" w:eastAsia="Calibri" w:hAnsi="Times New Roman" w:cs="Times New Roman"/>
          <w:sz w:val="24"/>
          <w:szCs w:val="24"/>
        </w:rPr>
        <w:t>систем</w:t>
      </w:r>
      <w:r w:rsidRPr="00793C61">
        <w:rPr>
          <w:rFonts w:ascii="Times New Roman" w:eastAsia="Calibri" w:hAnsi="Times New Roman" w:cs="Times New Roman"/>
          <w:sz w:val="24"/>
          <w:szCs w:val="24"/>
        </w:rPr>
        <w:t>ой</w:t>
      </w:r>
      <w:r w:rsidR="00E772A8" w:rsidRPr="00793C61">
        <w:rPr>
          <w:rFonts w:ascii="Times New Roman" w:eastAsia="Calibri" w:hAnsi="Times New Roman" w:cs="Times New Roman"/>
          <w:sz w:val="24"/>
          <w:szCs w:val="24"/>
        </w:rPr>
        <w:t xml:space="preserve"> оповещения и управления эвакуацией п</w:t>
      </w:r>
      <w:r w:rsidRPr="00793C61">
        <w:rPr>
          <w:rFonts w:ascii="Times New Roman" w:eastAsia="Calibri" w:hAnsi="Times New Roman" w:cs="Times New Roman"/>
          <w:sz w:val="24"/>
          <w:szCs w:val="24"/>
        </w:rPr>
        <w:t>ри пожаре (СОУЭ)</w:t>
      </w:r>
      <w:r w:rsidR="00FF62BD" w:rsidRPr="00793C61">
        <w:rPr>
          <w:rFonts w:ascii="Times New Roman" w:eastAsia="Calibri" w:hAnsi="Times New Roman" w:cs="Times New Roman"/>
          <w:sz w:val="24"/>
          <w:szCs w:val="24"/>
        </w:rPr>
        <w:t>.</w:t>
      </w:r>
    </w:p>
    <w:p w:rsidR="00E772A8" w:rsidRPr="00793C61" w:rsidRDefault="00E772A8" w:rsidP="004A4F78">
      <w:pPr>
        <w:pStyle w:val="ae"/>
        <w:shd w:val="clear" w:color="auto" w:fill="FFFFFF" w:themeFill="background1"/>
        <w:spacing w:line="240" w:lineRule="exact"/>
        <w:ind w:firstLine="709"/>
        <w:contextualSpacing/>
        <w:jc w:val="both"/>
        <w:rPr>
          <w:rFonts w:ascii="Times New Roman" w:eastAsia="Calibri" w:hAnsi="Times New Roman" w:cs="Times New Roman"/>
          <w:sz w:val="24"/>
          <w:szCs w:val="24"/>
        </w:rPr>
      </w:pPr>
      <w:r w:rsidRPr="00793C61">
        <w:rPr>
          <w:rFonts w:ascii="Times New Roman" w:eastAsia="Calibri" w:hAnsi="Times New Roman" w:cs="Times New Roman"/>
          <w:sz w:val="24"/>
          <w:szCs w:val="24"/>
        </w:rPr>
        <w:t xml:space="preserve">Наряду с этим, проанализировав показатели, не все общеобразовательные организации имеют центральные канализации (септик есть), центральное отопление </w:t>
      </w:r>
      <w:r w:rsidR="00F73C80">
        <w:rPr>
          <w:rFonts w:ascii="Times New Roman" w:eastAsia="Calibri" w:hAnsi="Times New Roman" w:cs="Times New Roman"/>
          <w:sz w:val="24"/>
          <w:szCs w:val="24"/>
        </w:rPr>
        <w:t>(</w:t>
      </w:r>
      <w:r w:rsidRPr="00793C61">
        <w:rPr>
          <w:rFonts w:ascii="Times New Roman" w:eastAsia="Calibri" w:hAnsi="Times New Roman" w:cs="Times New Roman"/>
          <w:sz w:val="24"/>
          <w:szCs w:val="24"/>
        </w:rPr>
        <w:t>ввиду установки центральной котельной</w:t>
      </w:r>
      <w:r w:rsidR="00F73C80">
        <w:rPr>
          <w:rFonts w:ascii="Times New Roman" w:eastAsia="Calibri" w:hAnsi="Times New Roman" w:cs="Times New Roman"/>
          <w:sz w:val="24"/>
          <w:szCs w:val="24"/>
        </w:rPr>
        <w:t>)</w:t>
      </w:r>
      <w:r w:rsidRPr="00793C61">
        <w:rPr>
          <w:rFonts w:ascii="Times New Roman" w:eastAsia="Calibri" w:hAnsi="Times New Roman" w:cs="Times New Roman"/>
          <w:sz w:val="24"/>
          <w:szCs w:val="24"/>
        </w:rPr>
        <w:t>. Не все общеобразовательные организации оснащены современными спортивными залами, пожарными гидрантами.</w:t>
      </w:r>
    </w:p>
    <w:p w:rsidR="00FF62BD" w:rsidRPr="00793C61" w:rsidRDefault="001013C0" w:rsidP="004A4F78">
      <w:pPr>
        <w:pStyle w:val="ae"/>
        <w:shd w:val="clear" w:color="auto" w:fill="FFFFFF" w:themeFill="background1"/>
        <w:spacing w:line="240" w:lineRule="exact"/>
        <w:ind w:firstLine="709"/>
        <w:contextualSpacing/>
        <w:jc w:val="both"/>
        <w:rPr>
          <w:rFonts w:ascii="Times New Roman" w:eastAsia="Calibri" w:hAnsi="Times New Roman" w:cs="Times New Roman"/>
          <w:sz w:val="24"/>
          <w:szCs w:val="24"/>
        </w:rPr>
      </w:pPr>
      <w:r w:rsidRPr="00793C61">
        <w:rPr>
          <w:rFonts w:ascii="Times New Roman" w:eastAsia="Calibri" w:hAnsi="Times New Roman" w:cs="Times New Roman"/>
          <w:sz w:val="24"/>
          <w:szCs w:val="24"/>
        </w:rPr>
        <w:t>Реализация вышеперечисленных мероприятий позволила увеличить</w:t>
      </w:r>
      <w:r w:rsidRPr="00793C61">
        <w:rPr>
          <w:rFonts w:ascii="Times New Roman" w:eastAsia="Calibri" w:hAnsi="Times New Roman" w:cs="Times New Roman"/>
          <w:b/>
          <w:sz w:val="24"/>
          <w:szCs w:val="24"/>
        </w:rPr>
        <w:t xml:space="preserve"> д</w:t>
      </w:r>
      <w:r w:rsidR="00E87F36" w:rsidRPr="00793C61">
        <w:rPr>
          <w:rFonts w:ascii="Times New Roman" w:eastAsia="Calibri" w:hAnsi="Times New Roman" w:cs="Times New Roman"/>
          <w:b/>
          <w:sz w:val="24"/>
          <w:szCs w:val="24"/>
        </w:rPr>
        <w:t>ол</w:t>
      </w:r>
      <w:r w:rsidRPr="00793C61">
        <w:rPr>
          <w:rFonts w:ascii="Times New Roman" w:eastAsia="Calibri" w:hAnsi="Times New Roman" w:cs="Times New Roman"/>
          <w:b/>
          <w:sz w:val="24"/>
          <w:szCs w:val="24"/>
        </w:rPr>
        <w:t>ю</w:t>
      </w:r>
      <w:r w:rsidR="00E87F36" w:rsidRPr="00793C61">
        <w:rPr>
          <w:rFonts w:ascii="Times New Roman" w:eastAsia="Calibri" w:hAnsi="Times New Roman" w:cs="Times New Roman"/>
          <w:b/>
          <w:sz w:val="24"/>
          <w:szCs w:val="24"/>
        </w:rPr>
        <w:t xml:space="preserve">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r w:rsidR="00F20C53" w:rsidRPr="00793C61">
        <w:rPr>
          <w:rFonts w:ascii="Times New Roman" w:eastAsia="Calibri" w:hAnsi="Times New Roman" w:cs="Times New Roman"/>
          <w:b/>
          <w:sz w:val="24"/>
          <w:szCs w:val="24"/>
        </w:rPr>
        <w:t xml:space="preserve"> </w:t>
      </w:r>
      <w:r w:rsidR="00F20C53" w:rsidRPr="00793C61">
        <w:rPr>
          <w:rFonts w:ascii="Times New Roman" w:eastAsia="Calibri" w:hAnsi="Times New Roman" w:cs="Times New Roman"/>
          <w:sz w:val="24"/>
          <w:szCs w:val="24"/>
        </w:rPr>
        <w:t xml:space="preserve">с 2016 года на 4,6 % – среднеобластное значение показателя в отчетном году </w:t>
      </w:r>
      <w:r w:rsidR="00D35005" w:rsidRPr="00793C61">
        <w:rPr>
          <w:rFonts w:ascii="Times New Roman" w:eastAsia="Calibri" w:hAnsi="Times New Roman" w:cs="Times New Roman"/>
          <w:sz w:val="24"/>
          <w:szCs w:val="24"/>
        </w:rPr>
        <w:t>составило 85</w:t>
      </w:r>
      <w:r w:rsidR="00F20C53" w:rsidRPr="00793C61">
        <w:rPr>
          <w:rFonts w:ascii="Times New Roman" w:eastAsia="Calibri" w:hAnsi="Times New Roman" w:cs="Times New Roman"/>
          <w:sz w:val="24"/>
          <w:szCs w:val="24"/>
        </w:rPr>
        <w:t xml:space="preserve"> %. Положительная динамика наблюдается в большинстве муниципальных образований области.</w:t>
      </w:r>
    </w:p>
    <w:p w:rsidR="00D35005" w:rsidRPr="00793C61" w:rsidRDefault="004B0CE7"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 xml:space="preserve">Аутсадеры 2016 года в рейтинге региона по данному показателю показали значительный тем роста: </w:t>
      </w:r>
      <w:r w:rsidR="00D35005" w:rsidRPr="00793C61">
        <w:rPr>
          <w:rFonts w:ascii="Times New Roman" w:eastAsia="Times New Roman" w:hAnsi="Times New Roman" w:cs="Times New Roman"/>
          <w:bCs/>
          <w:sz w:val="24"/>
          <w:szCs w:val="24"/>
        </w:rPr>
        <w:t>Красногвардейский (</w:t>
      </w:r>
      <w:r w:rsidRPr="00793C61">
        <w:rPr>
          <w:rFonts w:ascii="Times New Roman" w:eastAsia="Times New Roman" w:hAnsi="Times New Roman" w:cs="Times New Roman"/>
          <w:bCs/>
          <w:sz w:val="24"/>
          <w:szCs w:val="24"/>
        </w:rPr>
        <w:t xml:space="preserve">с </w:t>
      </w:r>
      <w:r w:rsidR="00D35005" w:rsidRPr="00793C61">
        <w:rPr>
          <w:rFonts w:ascii="Times New Roman" w:eastAsia="Times New Roman" w:hAnsi="Times New Roman" w:cs="Times New Roman"/>
          <w:bCs/>
          <w:sz w:val="24"/>
          <w:szCs w:val="24"/>
        </w:rPr>
        <w:t>23,1 %</w:t>
      </w:r>
      <w:r w:rsidRPr="00793C61">
        <w:rPr>
          <w:rFonts w:ascii="Times New Roman" w:eastAsia="Times New Roman" w:hAnsi="Times New Roman" w:cs="Times New Roman"/>
          <w:bCs/>
          <w:sz w:val="24"/>
          <w:szCs w:val="24"/>
        </w:rPr>
        <w:t xml:space="preserve"> в 2016 году  до 79,24 % в отчетном</w:t>
      </w:r>
      <w:r w:rsidR="00D35005" w:rsidRPr="00793C61">
        <w:rPr>
          <w:rFonts w:ascii="Times New Roman" w:eastAsia="Times New Roman" w:hAnsi="Times New Roman" w:cs="Times New Roman"/>
          <w:bCs/>
          <w:sz w:val="24"/>
          <w:szCs w:val="24"/>
        </w:rPr>
        <w:t>), Граворонский (</w:t>
      </w:r>
      <w:r w:rsidR="009E73D6" w:rsidRPr="00793C61">
        <w:rPr>
          <w:rFonts w:ascii="Times New Roman" w:eastAsia="Times New Roman" w:hAnsi="Times New Roman" w:cs="Times New Roman"/>
          <w:bCs/>
          <w:sz w:val="24"/>
          <w:szCs w:val="24"/>
        </w:rPr>
        <w:t>с 50 % в 2016 году  до 80 % в отчетном</w:t>
      </w:r>
      <w:r w:rsidR="00D35005" w:rsidRPr="00793C61">
        <w:rPr>
          <w:rFonts w:ascii="Times New Roman" w:eastAsia="Times New Roman" w:hAnsi="Times New Roman" w:cs="Times New Roman"/>
          <w:bCs/>
          <w:sz w:val="24"/>
          <w:szCs w:val="24"/>
        </w:rPr>
        <w:t>)</w:t>
      </w:r>
      <w:r w:rsidR="009E73D6" w:rsidRPr="00793C61">
        <w:rPr>
          <w:rFonts w:ascii="Times New Roman" w:eastAsia="Times New Roman" w:hAnsi="Times New Roman" w:cs="Times New Roman"/>
          <w:bCs/>
          <w:sz w:val="24"/>
          <w:szCs w:val="24"/>
        </w:rPr>
        <w:t>, Прохоровский (с 23,8 % в 2016 году  до 75,6 % в отчетном)</w:t>
      </w:r>
      <w:r w:rsidR="00D35005" w:rsidRPr="00793C61">
        <w:rPr>
          <w:rFonts w:ascii="Times New Roman" w:eastAsia="Times New Roman" w:hAnsi="Times New Roman" w:cs="Times New Roman"/>
          <w:bCs/>
          <w:sz w:val="24"/>
          <w:szCs w:val="24"/>
        </w:rPr>
        <w:t>.</w:t>
      </w:r>
    </w:p>
    <w:p w:rsidR="00D35005" w:rsidRPr="00793C61" w:rsidRDefault="00D35005" w:rsidP="004A4F78">
      <w:pPr>
        <w:shd w:val="clear" w:color="auto" w:fill="FFFFFF" w:themeFill="background1"/>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Запланированное значение показателя в среднем по области на 3-х летний период образовалось на уровне 8</w:t>
      </w:r>
      <w:r w:rsidR="009E73D6" w:rsidRPr="00793C61">
        <w:rPr>
          <w:rFonts w:ascii="Times New Roman" w:eastAsia="Times New Roman" w:hAnsi="Times New Roman" w:cs="Times New Roman"/>
          <w:bCs/>
          <w:sz w:val="24"/>
          <w:szCs w:val="24"/>
        </w:rPr>
        <w:t>5,7% в 2018 году и 88,35 %</w:t>
      </w:r>
      <w:r w:rsidRPr="00793C61">
        <w:rPr>
          <w:rFonts w:ascii="Times New Roman" w:eastAsia="Times New Roman" w:hAnsi="Times New Roman" w:cs="Times New Roman"/>
          <w:bCs/>
          <w:sz w:val="24"/>
          <w:szCs w:val="24"/>
        </w:rPr>
        <w:t>в 20120 году.</w:t>
      </w:r>
    </w:p>
    <w:p w:rsidR="00D35005" w:rsidRPr="00793C61" w:rsidRDefault="00D35005"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eastAsia="Times New Roman" w:hAnsi="Times New Roman" w:cs="Times New Roman"/>
          <w:bCs/>
          <w:sz w:val="24"/>
          <w:szCs w:val="24"/>
        </w:rPr>
        <w:t>Главам муниципальных районов и городских округов рекомендовано обратить особое внимание на техническое состояние общеобразовательных организаций,</w:t>
      </w:r>
      <w:r w:rsidRPr="00793C61">
        <w:rPr>
          <w:rFonts w:ascii="Times New Roman" w:eastAsia="Times New Roman" w:hAnsi="Times New Roman" w:cs="Times New Roman"/>
          <w:bCs/>
          <w:sz w:val="24"/>
          <w:szCs w:val="24"/>
        </w:rPr>
        <w:br/>
        <w:t xml:space="preserve">в период подготовки к новому учебному году и работе в осенне-зимних условиях выделять достаточное количество средств для осуществления ремонтных работ с целью улучшения и поддержания технического состояния зданий и конструкций </w:t>
      </w:r>
      <w:r w:rsidR="004B0CE7" w:rsidRPr="00793C61">
        <w:rPr>
          <w:rFonts w:ascii="Times New Roman" w:eastAsia="Times New Roman" w:hAnsi="Times New Roman" w:cs="Times New Roman"/>
          <w:bCs/>
          <w:sz w:val="24"/>
          <w:szCs w:val="24"/>
        </w:rPr>
        <w:t>общео</w:t>
      </w:r>
      <w:r w:rsidRPr="00793C61">
        <w:rPr>
          <w:rFonts w:ascii="Times New Roman" w:eastAsia="Times New Roman" w:hAnsi="Times New Roman" w:cs="Times New Roman"/>
          <w:bCs/>
          <w:sz w:val="24"/>
          <w:szCs w:val="24"/>
        </w:rPr>
        <w:t xml:space="preserve">бразовательных организаций в удовлетворительном состоянии. </w:t>
      </w:r>
      <w:r w:rsidRPr="00793C61">
        <w:rPr>
          <w:rFonts w:ascii="Times New Roman" w:hAnsi="Times New Roman" w:cs="Times New Roman"/>
          <w:sz w:val="24"/>
          <w:szCs w:val="24"/>
          <w:lang w:eastAsia="en-US" w:bidi="en-US"/>
        </w:rPr>
        <w:t xml:space="preserve">Дальнейшая реализация мероприятий, утвержденных постановлением Правительства Белгородской области от 07 ноября 2016 года № 387-пп  «Об утверждении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2017-2019 годы», </w:t>
      </w:r>
      <w:r w:rsidR="004B0CE7" w:rsidRPr="00793C61">
        <w:rPr>
          <w:rFonts w:ascii="Times New Roman" w:hAnsi="Times New Roman" w:cs="Times New Roman"/>
          <w:sz w:val="24"/>
          <w:szCs w:val="24"/>
          <w:lang w:eastAsia="en-US" w:bidi="en-US"/>
        </w:rPr>
        <w:t>комплекса мер</w:t>
      </w:r>
      <w:r w:rsidRPr="00793C61">
        <w:rPr>
          <w:rFonts w:ascii="Times New Roman" w:hAnsi="Times New Roman" w:cs="Times New Roman"/>
          <w:sz w:val="24"/>
          <w:szCs w:val="24"/>
          <w:lang w:eastAsia="en-US" w:bidi="en-US"/>
        </w:rPr>
        <w:t>, утверждённы</w:t>
      </w:r>
      <w:r w:rsidR="004B0CE7" w:rsidRPr="00793C61">
        <w:rPr>
          <w:rFonts w:ascii="Times New Roman" w:hAnsi="Times New Roman" w:cs="Times New Roman"/>
          <w:sz w:val="24"/>
          <w:szCs w:val="24"/>
          <w:lang w:eastAsia="en-US" w:bidi="en-US"/>
        </w:rPr>
        <w:t>х</w:t>
      </w:r>
      <w:r w:rsidRPr="00793C61">
        <w:rPr>
          <w:rFonts w:ascii="Times New Roman" w:hAnsi="Times New Roman" w:cs="Times New Roman"/>
          <w:sz w:val="24"/>
          <w:szCs w:val="24"/>
          <w:lang w:eastAsia="en-US" w:bidi="en-US"/>
        </w:rPr>
        <w:t xml:space="preserve"> приказом департамента образования Белгородской области от 11 апреля 2017 года № 1079</w:t>
      </w:r>
      <w:r w:rsidR="004B0CE7" w:rsidRPr="00793C61">
        <w:rPr>
          <w:rFonts w:ascii="Times New Roman" w:hAnsi="Times New Roman" w:cs="Times New Roman"/>
          <w:sz w:val="24"/>
          <w:szCs w:val="24"/>
        </w:rPr>
        <w:t xml:space="preserve"> </w:t>
      </w:r>
      <w:r w:rsidR="004B0CE7" w:rsidRPr="00793C61">
        <w:rPr>
          <w:rFonts w:ascii="Times New Roman" w:hAnsi="Times New Roman" w:cs="Times New Roman"/>
          <w:sz w:val="24"/>
          <w:szCs w:val="24"/>
          <w:lang w:eastAsia="en-US" w:bidi="en-US"/>
        </w:rPr>
        <w:t>также будет способствовать улучшению показателя.</w:t>
      </w:r>
    </w:p>
    <w:p w:rsidR="00A31061" w:rsidRPr="00793C61" w:rsidRDefault="00A31061" w:rsidP="004A4F78">
      <w:pPr>
        <w:shd w:val="clear" w:color="auto" w:fill="FFFFFF" w:themeFill="background1"/>
        <w:tabs>
          <w:tab w:val="left" w:pos="5670"/>
        </w:tabs>
        <w:spacing w:after="0" w:line="240" w:lineRule="exact"/>
        <w:ind w:firstLine="709"/>
        <w:contextualSpacing/>
        <w:jc w:val="center"/>
        <w:rPr>
          <w:rFonts w:ascii="Times New Roman" w:hAnsi="Times New Roman" w:cs="Times New Roman"/>
          <w:b/>
          <w:bCs/>
          <w:sz w:val="24"/>
          <w:szCs w:val="24"/>
        </w:rPr>
      </w:pPr>
    </w:p>
    <w:p w:rsidR="00A31061" w:rsidRPr="00793C61" w:rsidRDefault="00A31061" w:rsidP="004A4F78">
      <w:pPr>
        <w:shd w:val="clear" w:color="auto" w:fill="FFFFFF" w:themeFill="background1"/>
        <w:tabs>
          <w:tab w:val="left" w:pos="5670"/>
        </w:tabs>
        <w:spacing w:after="0" w:line="240" w:lineRule="exact"/>
        <w:ind w:firstLine="709"/>
        <w:contextualSpacing/>
        <w:jc w:val="center"/>
        <w:rPr>
          <w:rFonts w:ascii="Times New Roman" w:hAnsi="Times New Roman" w:cs="Times New Roman"/>
          <w:b/>
          <w:bCs/>
          <w:sz w:val="24"/>
          <w:szCs w:val="24"/>
        </w:rPr>
      </w:pPr>
      <w:r w:rsidRPr="00793C61">
        <w:rPr>
          <w:rFonts w:ascii="Times New Roman" w:hAnsi="Times New Roman" w:cs="Times New Roman"/>
          <w:b/>
          <w:bCs/>
          <w:sz w:val="24"/>
          <w:szCs w:val="24"/>
        </w:rPr>
        <w:t>Доля муниципальных общеобразовательных учреждений, здания которых находятся в аварийном</w:t>
      </w:r>
    </w:p>
    <w:p w:rsidR="00A31061" w:rsidRPr="00793C61" w:rsidRDefault="00A31061" w:rsidP="004A4F78">
      <w:pPr>
        <w:shd w:val="clear" w:color="auto" w:fill="FFFFFF" w:themeFill="background1"/>
        <w:tabs>
          <w:tab w:val="left" w:pos="5670"/>
        </w:tabs>
        <w:spacing w:after="0" w:line="240" w:lineRule="exact"/>
        <w:ind w:firstLine="709"/>
        <w:contextualSpacing/>
        <w:jc w:val="center"/>
        <w:rPr>
          <w:rFonts w:ascii="Times New Roman" w:hAnsi="Times New Roman" w:cs="Times New Roman"/>
          <w:b/>
          <w:bCs/>
          <w:sz w:val="24"/>
          <w:szCs w:val="24"/>
        </w:rPr>
      </w:pPr>
      <w:r w:rsidRPr="00793C61">
        <w:rPr>
          <w:rFonts w:ascii="Times New Roman" w:hAnsi="Times New Roman" w:cs="Times New Roman"/>
          <w:b/>
          <w:bCs/>
          <w:sz w:val="24"/>
          <w:szCs w:val="24"/>
        </w:rPr>
        <w:t>состоянии или требуют капитального ремонта, в общем числе муниципальных общеобразовательных учреждений, (%)</w:t>
      </w:r>
    </w:p>
    <w:p w:rsidR="00A31061" w:rsidRPr="00793C61" w:rsidRDefault="00A31061" w:rsidP="004A4F78">
      <w:pPr>
        <w:shd w:val="clear" w:color="auto" w:fill="FFFFFF" w:themeFill="background1"/>
        <w:tabs>
          <w:tab w:val="left" w:pos="5670"/>
        </w:tabs>
        <w:spacing w:after="0" w:line="240" w:lineRule="exact"/>
        <w:ind w:firstLine="709"/>
        <w:contextualSpacing/>
        <w:jc w:val="both"/>
        <w:rPr>
          <w:rFonts w:ascii="Times New Roman" w:hAnsi="Times New Roman" w:cs="Times New Roman"/>
          <w:b/>
          <w:bCs/>
          <w:sz w:val="24"/>
          <w:szCs w:val="24"/>
        </w:rPr>
      </w:pPr>
    </w:p>
    <w:p w:rsidR="00D35005" w:rsidRPr="00793C61" w:rsidRDefault="00D35005" w:rsidP="004A4F78">
      <w:pPr>
        <w:shd w:val="clear" w:color="auto" w:fill="FFFFFF" w:themeFill="background1"/>
        <w:tabs>
          <w:tab w:val="left" w:pos="5670"/>
        </w:tabs>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На территории Белгородской области в 2017 году функционировало 786 здания 557 муниципальных общеобразовательных учреждений. </w:t>
      </w:r>
    </w:p>
    <w:p w:rsidR="00D35005" w:rsidRPr="00793C61" w:rsidRDefault="00D35005" w:rsidP="004A4F78">
      <w:pPr>
        <w:shd w:val="clear" w:color="auto" w:fill="FFFFFF" w:themeFill="background1"/>
        <w:tabs>
          <w:tab w:val="left" w:pos="5670"/>
        </w:tabs>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Согласно федеральной форме Р</w:t>
      </w:r>
      <w:r w:rsidR="00261E49" w:rsidRPr="00793C61">
        <w:rPr>
          <w:rFonts w:ascii="Times New Roman" w:hAnsi="Times New Roman" w:cs="Times New Roman"/>
          <w:sz w:val="24"/>
          <w:szCs w:val="24"/>
        </w:rPr>
        <w:t>осстата</w:t>
      </w:r>
      <w:r w:rsidRPr="00793C61">
        <w:rPr>
          <w:rFonts w:ascii="Times New Roman" w:hAnsi="Times New Roman" w:cs="Times New Roman"/>
          <w:sz w:val="24"/>
          <w:szCs w:val="24"/>
        </w:rPr>
        <w:t xml:space="preserve"> </w:t>
      </w:r>
      <w:r w:rsidR="00261E49" w:rsidRPr="00793C61">
        <w:rPr>
          <w:rFonts w:ascii="Times New Roman" w:hAnsi="Times New Roman" w:cs="Times New Roman"/>
          <w:sz w:val="24"/>
          <w:szCs w:val="24"/>
        </w:rPr>
        <w:t>«</w:t>
      </w:r>
      <w:r w:rsidRPr="00793C61">
        <w:rPr>
          <w:rFonts w:ascii="Times New Roman" w:hAnsi="Times New Roman" w:cs="Times New Roman"/>
          <w:sz w:val="24"/>
          <w:szCs w:val="24"/>
        </w:rPr>
        <w:t>Сведения о материально-технической и информационной базе, финансово-экономической деятельности общеобразовательной организации за 2017 год» (форма №ОО-2), а так же согласно потребности в проведении капитального ремонта общеобразовательных организаций области по техническим причинам (не зависимо от срока эксплуатации зданий и конструкций) в 2017 году аварийных общеобразовательных учреждений нет, требовали к</w:t>
      </w:r>
      <w:r w:rsidR="00793C61">
        <w:rPr>
          <w:rFonts w:ascii="Times New Roman" w:hAnsi="Times New Roman" w:cs="Times New Roman"/>
          <w:sz w:val="24"/>
          <w:szCs w:val="24"/>
        </w:rPr>
        <w:t>апитального ремонта</w:t>
      </w:r>
      <w:r w:rsidR="00793C61">
        <w:rPr>
          <w:rFonts w:ascii="Times New Roman" w:hAnsi="Times New Roman" w:cs="Times New Roman"/>
          <w:sz w:val="24"/>
          <w:szCs w:val="24"/>
        </w:rPr>
        <w:br/>
      </w:r>
      <w:r w:rsidR="00261E49" w:rsidRPr="00793C61">
        <w:rPr>
          <w:rFonts w:ascii="Times New Roman" w:hAnsi="Times New Roman" w:cs="Times New Roman"/>
          <w:sz w:val="24"/>
          <w:szCs w:val="24"/>
        </w:rPr>
        <w:t xml:space="preserve">103 здания </w:t>
      </w:r>
      <w:r w:rsidRPr="00793C61">
        <w:rPr>
          <w:rFonts w:ascii="Times New Roman" w:hAnsi="Times New Roman" w:cs="Times New Roman"/>
          <w:sz w:val="24"/>
          <w:szCs w:val="24"/>
        </w:rPr>
        <w:t>муниципальных</w:t>
      </w:r>
      <w:r w:rsidR="00F73C80">
        <w:rPr>
          <w:rFonts w:ascii="Times New Roman" w:hAnsi="Times New Roman" w:cs="Times New Roman"/>
          <w:sz w:val="24"/>
          <w:szCs w:val="24"/>
        </w:rPr>
        <w:t xml:space="preserve"> общеобразовательных учреждений.</w:t>
      </w:r>
      <w:r w:rsidRPr="00793C61">
        <w:rPr>
          <w:rFonts w:ascii="Times New Roman" w:hAnsi="Times New Roman" w:cs="Times New Roman"/>
          <w:sz w:val="24"/>
          <w:szCs w:val="24"/>
        </w:rPr>
        <w:t xml:space="preserve"> </w:t>
      </w:r>
      <w:r w:rsidR="00F73C80">
        <w:rPr>
          <w:rFonts w:ascii="Times New Roman" w:hAnsi="Times New Roman" w:cs="Times New Roman"/>
          <w:sz w:val="24"/>
          <w:szCs w:val="24"/>
        </w:rPr>
        <w:t>Т</w:t>
      </w:r>
      <w:r w:rsidRPr="00793C61">
        <w:rPr>
          <w:rFonts w:ascii="Times New Roman" w:hAnsi="Times New Roman" w:cs="Times New Roman"/>
          <w:sz w:val="24"/>
          <w:szCs w:val="24"/>
        </w:rPr>
        <w:t xml:space="preserve">аким образом, </w:t>
      </w:r>
      <w:r w:rsidRPr="00793C61">
        <w:rPr>
          <w:rFonts w:ascii="Times New Roman" w:hAnsi="Times New Roman" w:cs="Times New Roman"/>
          <w:b/>
          <w:sz w:val="24"/>
          <w:szCs w:val="24"/>
        </w:rPr>
        <w:t>доля муниципальных общеобразовательных учреждений, здания кот</w:t>
      </w:r>
      <w:r w:rsidR="00793C61">
        <w:rPr>
          <w:rFonts w:ascii="Times New Roman" w:hAnsi="Times New Roman" w:cs="Times New Roman"/>
          <w:b/>
          <w:sz w:val="24"/>
          <w:szCs w:val="24"/>
        </w:rPr>
        <w:t>орых находятся</w:t>
      </w:r>
      <w:r w:rsidR="00793C61">
        <w:rPr>
          <w:rFonts w:ascii="Times New Roman" w:hAnsi="Times New Roman" w:cs="Times New Roman"/>
          <w:b/>
          <w:sz w:val="24"/>
          <w:szCs w:val="24"/>
        </w:rPr>
        <w:br/>
      </w:r>
      <w:r w:rsidRPr="00793C61">
        <w:rPr>
          <w:rFonts w:ascii="Times New Roman" w:hAnsi="Times New Roman" w:cs="Times New Roman"/>
          <w:b/>
          <w:sz w:val="24"/>
          <w:szCs w:val="24"/>
        </w:rPr>
        <w:t>в аварийном состоянии или требуют капитального ремонта, в общем числе муниципальных общеобразовательных учреждений</w:t>
      </w:r>
      <w:r w:rsidRPr="00793C61">
        <w:rPr>
          <w:rFonts w:ascii="Times New Roman" w:hAnsi="Times New Roman" w:cs="Times New Roman"/>
          <w:sz w:val="24"/>
          <w:szCs w:val="24"/>
        </w:rPr>
        <w:t xml:space="preserve"> составляет 13,</w:t>
      </w:r>
      <w:r w:rsidR="00261E49" w:rsidRPr="00793C61">
        <w:rPr>
          <w:rFonts w:ascii="Times New Roman" w:hAnsi="Times New Roman" w:cs="Times New Roman"/>
          <w:sz w:val="24"/>
          <w:szCs w:val="24"/>
        </w:rPr>
        <w:t xml:space="preserve">8 </w:t>
      </w:r>
      <w:r w:rsidRPr="00793C61">
        <w:rPr>
          <w:rFonts w:ascii="Times New Roman" w:hAnsi="Times New Roman" w:cs="Times New Roman"/>
          <w:sz w:val="24"/>
          <w:szCs w:val="24"/>
        </w:rPr>
        <w:t>%.</w:t>
      </w:r>
    </w:p>
    <w:p w:rsidR="00D35005" w:rsidRPr="00793C61" w:rsidRDefault="00D35005" w:rsidP="004A4F78">
      <w:pPr>
        <w:shd w:val="clear" w:color="auto" w:fill="FFFFFF" w:themeFill="background1"/>
        <w:tabs>
          <w:tab w:val="left" w:pos="5670"/>
        </w:tabs>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Ежегодно, при формировании данных статистической формы ОО-2 муниципальными районами и городскими округами области пересматривается список общеобразовательных учреждений, требующих капитального ремонта исходя из  реальной потребности и наличия подтверждающей  необходимость проведения капитального ремонта документации. Поэтому количество учреждений из года в год меняется как в сторону увеличения, так и в сторону уменьшения. На изменение сети повлияло открытие новых организаций после строительства и объединение организаций в образовательные комплексы, действующие в составе единого юридического лица.</w:t>
      </w:r>
    </w:p>
    <w:p w:rsidR="00D35005" w:rsidRPr="00793C61" w:rsidRDefault="00D35005" w:rsidP="004A4F78">
      <w:pPr>
        <w:shd w:val="clear" w:color="auto" w:fill="FFFFFF" w:themeFill="background1"/>
        <w:tabs>
          <w:tab w:val="left" w:pos="5670"/>
        </w:tabs>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В целях укрепления материально-технической базы общеобразовательных организаций области ежегодно в рамках подготовки </w:t>
      </w:r>
      <w:r w:rsidR="00793C61">
        <w:rPr>
          <w:rFonts w:ascii="Times New Roman" w:hAnsi="Times New Roman" w:cs="Times New Roman"/>
          <w:sz w:val="24"/>
          <w:szCs w:val="24"/>
        </w:rPr>
        <w:t>к новому учебному году и работе</w:t>
      </w:r>
      <w:r w:rsidR="00793C61">
        <w:rPr>
          <w:rFonts w:ascii="Times New Roman" w:hAnsi="Times New Roman" w:cs="Times New Roman"/>
          <w:sz w:val="24"/>
          <w:szCs w:val="24"/>
        </w:rPr>
        <w:br/>
      </w:r>
      <w:r w:rsidRPr="00793C61">
        <w:rPr>
          <w:rFonts w:ascii="Times New Roman" w:hAnsi="Times New Roman" w:cs="Times New Roman"/>
          <w:sz w:val="24"/>
          <w:szCs w:val="24"/>
        </w:rPr>
        <w:t>в осенне-зимних условиях проводится текущий ремонт с целью поддержания технического состояния помещений и конструкций.</w:t>
      </w:r>
    </w:p>
    <w:p w:rsidR="00D35005" w:rsidRPr="00793C61" w:rsidRDefault="00D35005" w:rsidP="004A4F78">
      <w:pPr>
        <w:shd w:val="clear" w:color="auto" w:fill="FFFFFF" w:themeFill="background1"/>
        <w:tabs>
          <w:tab w:val="left" w:pos="5670"/>
        </w:tabs>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Проведение капитального ремонта зданий общеобразовательных организаций Белгородской области ежегодно осуществляется в рамках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утверждаемого постановлением Губернатора Белгородской области, а так же за счет средств муниципальных районов и городских округов. </w:t>
      </w:r>
    </w:p>
    <w:p w:rsidR="00D35005" w:rsidRPr="00793C61" w:rsidRDefault="00D35005" w:rsidP="004A4F78">
      <w:pPr>
        <w:shd w:val="clear" w:color="auto" w:fill="FFFFFF" w:themeFill="background1"/>
        <w:tabs>
          <w:tab w:val="left" w:pos="5670"/>
        </w:tabs>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2016 году капитальный ремонт проведен на 6 объектах г.</w:t>
      </w:r>
      <w:r w:rsidR="00261E49" w:rsidRPr="00793C61">
        <w:rPr>
          <w:rFonts w:ascii="Times New Roman" w:hAnsi="Times New Roman" w:cs="Times New Roman"/>
          <w:sz w:val="24"/>
          <w:szCs w:val="24"/>
        </w:rPr>
        <w:t xml:space="preserve"> </w:t>
      </w:r>
      <w:r w:rsidRPr="00793C61">
        <w:rPr>
          <w:rFonts w:ascii="Times New Roman" w:hAnsi="Times New Roman" w:cs="Times New Roman"/>
          <w:sz w:val="24"/>
          <w:szCs w:val="24"/>
        </w:rPr>
        <w:t xml:space="preserve">Алексеевка, Валуйского, Корочанского, Красненского, Шебекинского районов за счет средств областного бюджета, внебюджетных источников, а так же средств бюджетов муниципальных районов и городских округов области. </w:t>
      </w:r>
    </w:p>
    <w:p w:rsidR="00D35005" w:rsidRPr="00793C61" w:rsidRDefault="00D35005" w:rsidP="004A4F78">
      <w:pPr>
        <w:shd w:val="clear" w:color="auto" w:fill="FFFFFF" w:themeFill="background1"/>
        <w:tabs>
          <w:tab w:val="left" w:pos="5670"/>
        </w:tabs>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2017 году капитальный ремонт завершен на 6 объектах Губкинского</w:t>
      </w:r>
      <w:r w:rsidR="00F73C80">
        <w:rPr>
          <w:rFonts w:ascii="Times New Roman" w:hAnsi="Times New Roman" w:cs="Times New Roman"/>
          <w:sz w:val="24"/>
          <w:szCs w:val="24"/>
        </w:rPr>
        <w:t xml:space="preserve"> городского округа</w:t>
      </w:r>
      <w:r w:rsidRPr="00793C61">
        <w:rPr>
          <w:rFonts w:ascii="Times New Roman" w:hAnsi="Times New Roman" w:cs="Times New Roman"/>
          <w:sz w:val="24"/>
          <w:szCs w:val="24"/>
        </w:rPr>
        <w:t xml:space="preserve">, Ровеньского, Яковлевского, Красненского и Шебекинского (областное учреждение школа-интернат) районов за счет средств областного бюджета, внебюджетных источников, а так же средств бюджетов муниципальных </w:t>
      </w:r>
      <w:r w:rsidR="00704E08">
        <w:rPr>
          <w:rFonts w:ascii="Times New Roman" w:hAnsi="Times New Roman" w:cs="Times New Roman"/>
          <w:sz w:val="24"/>
          <w:szCs w:val="24"/>
        </w:rPr>
        <w:t xml:space="preserve">образований </w:t>
      </w:r>
      <w:r w:rsidRPr="00793C61">
        <w:rPr>
          <w:rFonts w:ascii="Times New Roman" w:hAnsi="Times New Roman" w:cs="Times New Roman"/>
          <w:sz w:val="24"/>
          <w:szCs w:val="24"/>
        </w:rPr>
        <w:t xml:space="preserve">области. </w:t>
      </w:r>
    </w:p>
    <w:p w:rsidR="00A31061" w:rsidRPr="00793C61" w:rsidRDefault="00A31061" w:rsidP="004A4F78">
      <w:pPr>
        <w:pStyle w:val="af3"/>
        <w:shd w:val="clear" w:color="auto" w:fill="FFFFFF" w:themeFill="background1"/>
        <w:spacing w:before="0" w:after="0" w:line="240" w:lineRule="exact"/>
        <w:ind w:firstLine="709"/>
        <w:contextualSpacing/>
        <w:jc w:val="both"/>
        <w:rPr>
          <w:rFonts w:ascii="Times New Roman" w:hAnsi="Times New Roman" w:cs="Times New Roman"/>
          <w:caps w:val="0"/>
          <w:color w:val="auto"/>
          <w:sz w:val="24"/>
          <w:szCs w:val="24"/>
          <w:shd w:val="clear" w:color="auto" w:fill="FFFFFF"/>
        </w:rPr>
      </w:pPr>
      <w:r w:rsidRPr="00793C61">
        <w:rPr>
          <w:rFonts w:ascii="Times New Roman" w:hAnsi="Times New Roman" w:cs="Times New Roman"/>
          <w:color w:val="auto"/>
          <w:sz w:val="24"/>
          <w:szCs w:val="24"/>
        </w:rPr>
        <w:t xml:space="preserve">В </w:t>
      </w:r>
      <w:r w:rsidRPr="00793C61">
        <w:rPr>
          <w:rFonts w:ascii="Times New Roman" w:hAnsi="Times New Roman" w:cs="Times New Roman"/>
          <w:caps w:val="0"/>
          <w:color w:val="auto"/>
          <w:sz w:val="24"/>
          <w:szCs w:val="24"/>
        </w:rPr>
        <w:t xml:space="preserve">целом </w:t>
      </w:r>
      <w:r w:rsidR="00704E08">
        <w:rPr>
          <w:rFonts w:ascii="Times New Roman" w:hAnsi="Times New Roman" w:cs="Times New Roman"/>
          <w:caps w:val="0"/>
          <w:color w:val="auto"/>
          <w:sz w:val="24"/>
          <w:szCs w:val="24"/>
        </w:rPr>
        <w:t>в регионе</w:t>
      </w:r>
      <w:r w:rsidRPr="00793C61">
        <w:rPr>
          <w:rFonts w:ascii="Times New Roman" w:hAnsi="Times New Roman" w:cs="Times New Roman"/>
          <w:caps w:val="0"/>
          <w:color w:val="auto"/>
          <w:sz w:val="24"/>
          <w:szCs w:val="24"/>
        </w:rPr>
        <w:t xml:space="preserve"> намечена положительная тенденция. Улучшилось</w:t>
      </w:r>
      <w:r w:rsidRPr="00793C61">
        <w:rPr>
          <w:rFonts w:ascii="Times New Roman" w:hAnsi="Times New Roman" w:cs="Times New Roman"/>
          <w:caps w:val="0"/>
          <w:color w:val="auto"/>
          <w:sz w:val="24"/>
          <w:szCs w:val="24"/>
          <w:shd w:val="clear" w:color="auto" w:fill="FFFFFF"/>
        </w:rPr>
        <w:t xml:space="preserve"> значение показателя с 14,83% в 2015  году до </w:t>
      </w:r>
      <w:r w:rsidR="00261E49" w:rsidRPr="00793C61">
        <w:rPr>
          <w:rFonts w:ascii="Times New Roman" w:hAnsi="Times New Roman" w:cs="Times New Roman"/>
          <w:caps w:val="0"/>
          <w:color w:val="auto"/>
          <w:sz w:val="24"/>
          <w:szCs w:val="24"/>
          <w:shd w:val="clear" w:color="auto" w:fill="FFFFFF"/>
        </w:rPr>
        <w:t xml:space="preserve">13,8 </w:t>
      </w:r>
      <w:r w:rsidRPr="00793C61">
        <w:rPr>
          <w:rFonts w:ascii="Times New Roman" w:hAnsi="Times New Roman" w:cs="Times New Roman"/>
          <w:caps w:val="0"/>
          <w:color w:val="auto"/>
          <w:sz w:val="24"/>
          <w:szCs w:val="24"/>
          <w:shd w:val="clear" w:color="auto" w:fill="FFFFFF"/>
        </w:rPr>
        <w:t>% в 201</w:t>
      </w:r>
      <w:r w:rsidR="00261E49" w:rsidRPr="00793C61">
        <w:rPr>
          <w:rFonts w:ascii="Times New Roman" w:hAnsi="Times New Roman" w:cs="Times New Roman"/>
          <w:caps w:val="0"/>
          <w:color w:val="auto"/>
          <w:sz w:val="24"/>
          <w:szCs w:val="24"/>
          <w:shd w:val="clear" w:color="auto" w:fill="FFFFFF"/>
        </w:rPr>
        <w:t>7</w:t>
      </w:r>
      <w:r w:rsidRPr="00793C61">
        <w:rPr>
          <w:rFonts w:ascii="Times New Roman" w:hAnsi="Times New Roman" w:cs="Times New Roman"/>
          <w:caps w:val="0"/>
          <w:color w:val="auto"/>
          <w:sz w:val="24"/>
          <w:szCs w:val="24"/>
          <w:shd w:val="clear" w:color="auto" w:fill="FFFFFF"/>
        </w:rPr>
        <w:t xml:space="preserve"> году.</w:t>
      </w:r>
    </w:p>
    <w:p w:rsidR="00A31061" w:rsidRPr="00793C61" w:rsidRDefault="00704E08" w:rsidP="004A4F78">
      <w:pPr>
        <w:shd w:val="clear" w:color="auto" w:fill="FFFFFF" w:themeFill="background1"/>
        <w:tabs>
          <w:tab w:val="left" w:pos="5670"/>
        </w:tabs>
        <w:spacing w:after="0" w:line="240" w:lineRule="exact"/>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w:t>
      </w:r>
      <w:r w:rsidR="00941CFE" w:rsidRPr="00793C61">
        <w:rPr>
          <w:rFonts w:ascii="Times New Roman" w:hAnsi="Times New Roman" w:cs="Times New Roman"/>
          <w:sz w:val="24"/>
          <w:szCs w:val="24"/>
        </w:rPr>
        <w:t>6</w:t>
      </w:r>
      <w:r w:rsidR="00A31061" w:rsidRPr="00793C61">
        <w:rPr>
          <w:rFonts w:ascii="Times New Roman" w:hAnsi="Times New Roman" w:cs="Times New Roman"/>
          <w:sz w:val="24"/>
          <w:szCs w:val="24"/>
        </w:rPr>
        <w:t xml:space="preserve"> муниципальных образовани</w:t>
      </w:r>
      <w:r>
        <w:rPr>
          <w:rFonts w:ascii="Times New Roman" w:hAnsi="Times New Roman" w:cs="Times New Roman"/>
          <w:sz w:val="24"/>
          <w:szCs w:val="24"/>
        </w:rPr>
        <w:t>ях</w:t>
      </w:r>
      <w:r w:rsidR="00A31061" w:rsidRPr="00793C61">
        <w:rPr>
          <w:rFonts w:ascii="Times New Roman" w:hAnsi="Times New Roman" w:cs="Times New Roman"/>
          <w:sz w:val="24"/>
          <w:szCs w:val="24"/>
        </w:rPr>
        <w:t xml:space="preserve"> области </w:t>
      </w:r>
      <w:r>
        <w:rPr>
          <w:rFonts w:ascii="Times New Roman" w:hAnsi="Times New Roman" w:cs="Times New Roman"/>
          <w:sz w:val="24"/>
          <w:szCs w:val="24"/>
        </w:rPr>
        <w:t xml:space="preserve">– </w:t>
      </w:r>
      <w:r w:rsidR="00A31061" w:rsidRPr="00793C61">
        <w:rPr>
          <w:rFonts w:ascii="Times New Roman" w:hAnsi="Times New Roman" w:cs="Times New Roman"/>
          <w:sz w:val="24"/>
          <w:szCs w:val="24"/>
        </w:rPr>
        <w:t>100</w:t>
      </w:r>
      <w:r w:rsidR="00F73C80">
        <w:rPr>
          <w:rFonts w:ascii="Times New Roman" w:hAnsi="Times New Roman" w:cs="Times New Roman"/>
          <w:sz w:val="24"/>
          <w:szCs w:val="24"/>
        </w:rPr>
        <w:t xml:space="preserve"> </w:t>
      </w:r>
      <w:r w:rsidR="00A31061" w:rsidRPr="00793C61">
        <w:rPr>
          <w:rFonts w:ascii="Times New Roman" w:hAnsi="Times New Roman" w:cs="Times New Roman"/>
          <w:sz w:val="24"/>
          <w:szCs w:val="24"/>
        </w:rPr>
        <w:t>% обеспеченность общеобразовательными учреждениями, соответствующи</w:t>
      </w:r>
      <w:r>
        <w:rPr>
          <w:rFonts w:ascii="Times New Roman" w:hAnsi="Times New Roman" w:cs="Times New Roman"/>
          <w:sz w:val="24"/>
          <w:szCs w:val="24"/>
        </w:rPr>
        <w:t>ми</w:t>
      </w:r>
      <w:r w:rsidR="00A31061" w:rsidRPr="00793C61">
        <w:rPr>
          <w:rFonts w:ascii="Times New Roman" w:hAnsi="Times New Roman" w:cs="Times New Roman"/>
          <w:sz w:val="24"/>
          <w:szCs w:val="24"/>
        </w:rPr>
        <w:t xml:space="preserve"> всем техническим треб</w:t>
      </w:r>
      <w:r w:rsidR="00B12C28" w:rsidRPr="00793C61">
        <w:rPr>
          <w:rFonts w:ascii="Times New Roman" w:hAnsi="Times New Roman" w:cs="Times New Roman"/>
          <w:sz w:val="24"/>
          <w:szCs w:val="24"/>
        </w:rPr>
        <w:t>ованиям</w:t>
      </w:r>
      <w:r>
        <w:rPr>
          <w:rFonts w:ascii="Times New Roman" w:hAnsi="Times New Roman" w:cs="Times New Roman"/>
          <w:sz w:val="24"/>
          <w:szCs w:val="24"/>
        </w:rPr>
        <w:t>:</w:t>
      </w:r>
      <w:r>
        <w:rPr>
          <w:rFonts w:ascii="Times New Roman" w:hAnsi="Times New Roman" w:cs="Times New Roman"/>
          <w:sz w:val="24"/>
          <w:szCs w:val="24"/>
        </w:rPr>
        <w:br/>
      </w:r>
      <w:r w:rsidR="00A31061" w:rsidRPr="00793C61">
        <w:rPr>
          <w:rFonts w:ascii="Times New Roman" w:hAnsi="Times New Roman" w:cs="Times New Roman"/>
          <w:sz w:val="24"/>
          <w:szCs w:val="24"/>
        </w:rPr>
        <w:t>г</w:t>
      </w:r>
      <w:r>
        <w:rPr>
          <w:rFonts w:ascii="Times New Roman" w:hAnsi="Times New Roman" w:cs="Times New Roman"/>
          <w:sz w:val="24"/>
          <w:szCs w:val="24"/>
        </w:rPr>
        <w:t xml:space="preserve">. </w:t>
      </w:r>
      <w:r w:rsidR="00A31061" w:rsidRPr="00793C61">
        <w:rPr>
          <w:rFonts w:ascii="Times New Roman" w:hAnsi="Times New Roman" w:cs="Times New Roman"/>
          <w:sz w:val="24"/>
          <w:szCs w:val="24"/>
        </w:rPr>
        <w:t>Белгород</w:t>
      </w:r>
      <w:r>
        <w:rPr>
          <w:rFonts w:ascii="Times New Roman" w:hAnsi="Times New Roman" w:cs="Times New Roman"/>
          <w:sz w:val="24"/>
          <w:szCs w:val="24"/>
        </w:rPr>
        <w:t>е</w:t>
      </w:r>
      <w:r w:rsidR="00A31061" w:rsidRPr="00793C61">
        <w:rPr>
          <w:rFonts w:ascii="Times New Roman" w:hAnsi="Times New Roman" w:cs="Times New Roman"/>
          <w:sz w:val="24"/>
          <w:szCs w:val="24"/>
        </w:rPr>
        <w:t>, Алексеевск</w:t>
      </w:r>
      <w:r>
        <w:rPr>
          <w:rFonts w:ascii="Times New Roman" w:hAnsi="Times New Roman" w:cs="Times New Roman"/>
          <w:sz w:val="24"/>
          <w:szCs w:val="24"/>
        </w:rPr>
        <w:t>ом</w:t>
      </w:r>
      <w:r w:rsidR="00A31061" w:rsidRPr="00793C61">
        <w:rPr>
          <w:rFonts w:ascii="Times New Roman" w:hAnsi="Times New Roman" w:cs="Times New Roman"/>
          <w:sz w:val="24"/>
          <w:szCs w:val="24"/>
        </w:rPr>
        <w:t>, Новооскольск</w:t>
      </w:r>
      <w:r>
        <w:rPr>
          <w:rFonts w:ascii="Times New Roman" w:hAnsi="Times New Roman" w:cs="Times New Roman"/>
          <w:sz w:val="24"/>
          <w:szCs w:val="24"/>
        </w:rPr>
        <w:t>ом</w:t>
      </w:r>
      <w:r w:rsidR="00A31061" w:rsidRPr="00793C61">
        <w:rPr>
          <w:rFonts w:ascii="Times New Roman" w:hAnsi="Times New Roman" w:cs="Times New Roman"/>
          <w:sz w:val="24"/>
          <w:szCs w:val="24"/>
        </w:rPr>
        <w:t xml:space="preserve">, </w:t>
      </w:r>
      <w:r w:rsidR="00941CFE" w:rsidRPr="00793C61">
        <w:rPr>
          <w:rFonts w:ascii="Times New Roman" w:hAnsi="Times New Roman" w:cs="Times New Roman"/>
          <w:sz w:val="24"/>
          <w:szCs w:val="24"/>
        </w:rPr>
        <w:t>Ивнянск</w:t>
      </w:r>
      <w:r>
        <w:rPr>
          <w:rFonts w:ascii="Times New Roman" w:hAnsi="Times New Roman" w:cs="Times New Roman"/>
          <w:sz w:val="24"/>
          <w:szCs w:val="24"/>
        </w:rPr>
        <w:t>ом</w:t>
      </w:r>
      <w:r w:rsidR="00A31061" w:rsidRPr="00793C61">
        <w:rPr>
          <w:rFonts w:ascii="Times New Roman" w:hAnsi="Times New Roman" w:cs="Times New Roman"/>
          <w:sz w:val="24"/>
          <w:szCs w:val="24"/>
        </w:rPr>
        <w:t>, Вейделевск</w:t>
      </w:r>
      <w:r>
        <w:rPr>
          <w:rFonts w:ascii="Times New Roman" w:hAnsi="Times New Roman" w:cs="Times New Roman"/>
          <w:sz w:val="24"/>
          <w:szCs w:val="24"/>
        </w:rPr>
        <w:t>ом</w:t>
      </w:r>
      <w:r w:rsidR="00A31061" w:rsidRPr="00793C61">
        <w:rPr>
          <w:rFonts w:ascii="Times New Roman" w:hAnsi="Times New Roman" w:cs="Times New Roman"/>
          <w:sz w:val="24"/>
          <w:szCs w:val="24"/>
        </w:rPr>
        <w:t xml:space="preserve"> </w:t>
      </w:r>
      <w:r w:rsidR="00941CFE" w:rsidRPr="00793C61">
        <w:rPr>
          <w:rFonts w:ascii="Times New Roman" w:hAnsi="Times New Roman" w:cs="Times New Roman"/>
          <w:sz w:val="24"/>
          <w:szCs w:val="24"/>
        </w:rPr>
        <w:t>и Краснеск</w:t>
      </w:r>
      <w:r>
        <w:rPr>
          <w:rFonts w:ascii="Times New Roman" w:hAnsi="Times New Roman" w:cs="Times New Roman"/>
          <w:sz w:val="24"/>
          <w:szCs w:val="24"/>
        </w:rPr>
        <w:t>ом</w:t>
      </w:r>
      <w:r w:rsidR="00941CFE" w:rsidRPr="00793C61">
        <w:rPr>
          <w:rFonts w:ascii="Times New Roman" w:hAnsi="Times New Roman" w:cs="Times New Roman"/>
          <w:sz w:val="24"/>
          <w:szCs w:val="24"/>
        </w:rPr>
        <w:t xml:space="preserve"> </w:t>
      </w:r>
      <w:r w:rsidR="00A31061" w:rsidRPr="00793C61">
        <w:rPr>
          <w:rFonts w:ascii="Times New Roman" w:hAnsi="Times New Roman" w:cs="Times New Roman"/>
          <w:sz w:val="24"/>
          <w:szCs w:val="24"/>
        </w:rPr>
        <w:t>муниципальны</w:t>
      </w:r>
      <w:r>
        <w:rPr>
          <w:rFonts w:ascii="Times New Roman" w:hAnsi="Times New Roman" w:cs="Times New Roman"/>
          <w:sz w:val="24"/>
          <w:szCs w:val="24"/>
        </w:rPr>
        <w:t>х</w:t>
      </w:r>
      <w:r w:rsidR="00A31061" w:rsidRPr="00793C61">
        <w:rPr>
          <w:rFonts w:ascii="Times New Roman" w:hAnsi="Times New Roman" w:cs="Times New Roman"/>
          <w:sz w:val="24"/>
          <w:szCs w:val="24"/>
        </w:rPr>
        <w:t xml:space="preserve"> район</w:t>
      </w:r>
      <w:r>
        <w:rPr>
          <w:rFonts w:ascii="Times New Roman" w:hAnsi="Times New Roman" w:cs="Times New Roman"/>
          <w:sz w:val="24"/>
          <w:szCs w:val="24"/>
        </w:rPr>
        <w:t>ах</w:t>
      </w:r>
      <w:r w:rsidR="00A31061" w:rsidRPr="00793C61">
        <w:rPr>
          <w:rFonts w:ascii="Times New Roman" w:hAnsi="Times New Roman" w:cs="Times New Roman"/>
          <w:sz w:val="24"/>
          <w:szCs w:val="24"/>
        </w:rPr>
        <w:t>.</w:t>
      </w:r>
    </w:p>
    <w:p w:rsidR="00A31061" w:rsidRPr="00793C61" w:rsidRDefault="00A31061" w:rsidP="004A4F78">
      <w:pPr>
        <w:shd w:val="clear" w:color="auto" w:fill="FFFFFF" w:themeFill="background1"/>
        <w:tabs>
          <w:tab w:val="left" w:pos="5670"/>
        </w:tabs>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Сохраняя отрицательную динамику, не достигли средне</w:t>
      </w:r>
      <w:r w:rsidR="00941CFE" w:rsidRPr="00793C61">
        <w:rPr>
          <w:rFonts w:ascii="Times New Roman" w:hAnsi="Times New Roman" w:cs="Times New Roman"/>
          <w:sz w:val="24"/>
          <w:szCs w:val="24"/>
        </w:rPr>
        <w:t xml:space="preserve">областного уровня Грайворонский, Прохоровский </w:t>
      </w:r>
      <w:r w:rsidRPr="00793C61">
        <w:rPr>
          <w:rFonts w:ascii="Times New Roman" w:hAnsi="Times New Roman" w:cs="Times New Roman"/>
          <w:sz w:val="24"/>
          <w:szCs w:val="24"/>
        </w:rPr>
        <w:t xml:space="preserve">и Шебекинский районы. </w:t>
      </w:r>
    </w:p>
    <w:p w:rsidR="00A31061" w:rsidRPr="00793C61" w:rsidRDefault="00A31061" w:rsidP="004A4F78">
      <w:pPr>
        <w:shd w:val="clear" w:color="auto" w:fill="FFFFFF" w:themeFill="background1"/>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Запланированное значение показателя в среднем по области</w:t>
      </w:r>
      <w:r w:rsidRPr="00793C61">
        <w:rPr>
          <w:rFonts w:ascii="Times New Roman" w:eastAsia="Times New Roman" w:hAnsi="Times New Roman" w:cs="Times New Roman"/>
          <w:b/>
          <w:bCs/>
          <w:sz w:val="24"/>
          <w:szCs w:val="24"/>
        </w:rPr>
        <w:t xml:space="preserve"> </w:t>
      </w:r>
      <w:r w:rsidRPr="00793C61">
        <w:rPr>
          <w:rFonts w:ascii="Times New Roman" w:eastAsia="Times New Roman" w:hAnsi="Times New Roman" w:cs="Times New Roman"/>
          <w:bCs/>
          <w:sz w:val="24"/>
          <w:szCs w:val="24"/>
        </w:rPr>
        <w:t xml:space="preserve">на 3-х летний период образовалось на уровне </w:t>
      </w:r>
      <w:r w:rsidR="00941CFE" w:rsidRPr="00793C61">
        <w:rPr>
          <w:rFonts w:ascii="Times New Roman" w:eastAsia="Times New Roman" w:hAnsi="Times New Roman" w:cs="Times New Roman"/>
          <w:bCs/>
          <w:sz w:val="24"/>
          <w:szCs w:val="24"/>
        </w:rPr>
        <w:t xml:space="preserve">12 </w:t>
      </w:r>
      <w:r w:rsidRPr="00793C61">
        <w:rPr>
          <w:rFonts w:ascii="Times New Roman" w:eastAsia="Times New Roman" w:hAnsi="Times New Roman" w:cs="Times New Roman"/>
          <w:bCs/>
          <w:sz w:val="24"/>
          <w:szCs w:val="24"/>
        </w:rPr>
        <w:t>%.</w:t>
      </w:r>
    </w:p>
    <w:p w:rsidR="00941CFE" w:rsidRDefault="008D69B0" w:rsidP="004A4F78">
      <w:pPr>
        <w:shd w:val="clear" w:color="auto" w:fill="FFFFFF" w:themeFill="background1"/>
        <w:spacing w:after="0" w:line="240" w:lineRule="exact"/>
        <w:ind w:firstLine="709"/>
        <w:contextualSpacing/>
        <w:jc w:val="both"/>
        <w:rPr>
          <w:rFonts w:ascii="Times New Roman" w:hAnsi="Times New Roman" w:cs="Times New Roman"/>
          <w:sz w:val="24"/>
          <w:szCs w:val="24"/>
          <w:lang w:eastAsia="en-US" w:bidi="en-US"/>
        </w:rPr>
      </w:pPr>
      <w:r w:rsidRPr="00793C61">
        <w:rPr>
          <w:rFonts w:ascii="Times New Roman" w:eastAsia="Times New Roman" w:hAnsi="Times New Roman" w:cs="Times New Roman"/>
          <w:bCs/>
          <w:sz w:val="24"/>
          <w:szCs w:val="24"/>
        </w:rPr>
        <w:t>ОМСУ</w:t>
      </w:r>
      <w:r w:rsidR="00941CFE" w:rsidRPr="00793C61">
        <w:rPr>
          <w:rFonts w:ascii="Times New Roman" w:eastAsia="Times New Roman" w:hAnsi="Times New Roman" w:cs="Times New Roman"/>
          <w:bCs/>
          <w:sz w:val="24"/>
          <w:szCs w:val="24"/>
        </w:rPr>
        <w:t xml:space="preserve"> муниципальных районов и городских округов рекомендовано обратить особое внимание на техническое состояние общеобразовательных организаций,</w:t>
      </w:r>
      <w:r w:rsidR="00941CFE" w:rsidRPr="00793C61">
        <w:rPr>
          <w:rFonts w:ascii="Times New Roman" w:eastAsia="Times New Roman" w:hAnsi="Times New Roman" w:cs="Times New Roman"/>
          <w:bCs/>
          <w:sz w:val="24"/>
          <w:szCs w:val="24"/>
        </w:rPr>
        <w:br/>
        <w:t xml:space="preserve">в период подготовки к новому учебному году и работе в осенне-зимних условиях выделять достаточное количество средств для осуществления ремонтных работ с целью улучшения и поддержания технического состояния зданий и конструкций общеобразовательных организаций в удовлетворительном состоянии. </w:t>
      </w:r>
      <w:r w:rsidR="00941CFE" w:rsidRPr="00793C61">
        <w:rPr>
          <w:rFonts w:ascii="Times New Roman" w:hAnsi="Times New Roman" w:cs="Times New Roman"/>
          <w:sz w:val="24"/>
          <w:szCs w:val="24"/>
          <w:lang w:eastAsia="en-US" w:bidi="en-US"/>
        </w:rPr>
        <w:t>Дальнейшая реализация мероприятий, утвержденных постановлением Правительства Белгородской области от 07 ноября 2016 года № 387-пп  «Об утверждении пообъектного перечня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2017-2019 годы», комплекса мер, утверждённых приказом департамента образования Белгородской области от 11 апреля 2017 года № 1079</w:t>
      </w:r>
      <w:r w:rsidR="00941CFE" w:rsidRPr="00793C61">
        <w:rPr>
          <w:rFonts w:ascii="Times New Roman" w:hAnsi="Times New Roman" w:cs="Times New Roman"/>
          <w:sz w:val="24"/>
          <w:szCs w:val="24"/>
        </w:rPr>
        <w:t xml:space="preserve"> </w:t>
      </w:r>
      <w:r w:rsidR="00941CFE" w:rsidRPr="00793C61">
        <w:rPr>
          <w:rFonts w:ascii="Times New Roman" w:hAnsi="Times New Roman" w:cs="Times New Roman"/>
          <w:sz w:val="24"/>
          <w:szCs w:val="24"/>
          <w:lang w:eastAsia="en-US" w:bidi="en-US"/>
        </w:rPr>
        <w:t>также будет способствовать улучшению показателя.</w:t>
      </w:r>
    </w:p>
    <w:p w:rsidR="0036004D" w:rsidRPr="00793C61" w:rsidRDefault="0036004D"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p>
    <w:p w:rsidR="00A31061" w:rsidRPr="00793C61" w:rsidRDefault="00A31061" w:rsidP="004A4F78">
      <w:pPr>
        <w:shd w:val="clear" w:color="auto" w:fill="FFFFFF" w:themeFill="background1"/>
        <w:tabs>
          <w:tab w:val="left" w:pos="9354"/>
        </w:tabs>
        <w:spacing w:after="0" w:line="240" w:lineRule="exact"/>
        <w:ind w:left="5" w:right="-2" w:firstLine="709"/>
        <w:contextualSpacing/>
        <w:jc w:val="center"/>
        <w:rPr>
          <w:rFonts w:ascii="Times New Roman" w:hAnsi="Times New Roman" w:cs="Times New Roman"/>
          <w:b/>
          <w:bCs/>
          <w:sz w:val="24"/>
          <w:szCs w:val="24"/>
        </w:rPr>
      </w:pPr>
      <w:r w:rsidRPr="00793C61">
        <w:rPr>
          <w:rFonts w:ascii="Times New Roman" w:hAnsi="Times New Roman" w:cs="Times New Roman"/>
          <w:b/>
          <w:bCs/>
          <w:sz w:val="24"/>
          <w:szCs w:val="24"/>
        </w:rPr>
        <w:t>Доля детей первой и второй групп здоровья в общей численности обучающихся в муниципальных общеобразовательных учреждениях, (%)</w:t>
      </w:r>
    </w:p>
    <w:p w:rsidR="00A31061" w:rsidRPr="00793C61" w:rsidRDefault="00A31061" w:rsidP="004A4F78">
      <w:pPr>
        <w:shd w:val="clear" w:color="auto" w:fill="FFFFFF" w:themeFill="background1"/>
        <w:tabs>
          <w:tab w:val="left" w:pos="9354"/>
        </w:tabs>
        <w:spacing w:after="0" w:line="240" w:lineRule="exact"/>
        <w:ind w:left="5" w:right="-2" w:firstLine="709"/>
        <w:contextualSpacing/>
        <w:jc w:val="center"/>
        <w:rPr>
          <w:rFonts w:ascii="Times New Roman" w:hAnsi="Times New Roman" w:cs="Times New Roman"/>
          <w:bCs/>
          <w:sz w:val="24"/>
          <w:szCs w:val="24"/>
        </w:rPr>
      </w:pPr>
    </w:p>
    <w:p w:rsidR="00555AC9" w:rsidRDefault="002D2F07" w:rsidP="004A4F78">
      <w:pPr>
        <w:shd w:val="clear" w:color="auto" w:fill="FFFFFF" w:themeFill="background1"/>
        <w:spacing w:after="0" w:line="240" w:lineRule="exact"/>
        <w:ind w:left="5" w:firstLine="709"/>
        <w:contextualSpacing/>
        <w:jc w:val="both"/>
        <w:rPr>
          <w:rFonts w:ascii="Times New Roman" w:hAnsi="Times New Roman" w:cs="Times New Roman"/>
          <w:sz w:val="24"/>
          <w:szCs w:val="24"/>
        </w:rPr>
      </w:pPr>
      <w:r w:rsidRPr="002D2F07">
        <w:rPr>
          <w:rFonts w:ascii="Times New Roman" w:hAnsi="Times New Roman" w:cs="Times New Roman"/>
          <w:sz w:val="24"/>
          <w:szCs w:val="24"/>
        </w:rPr>
        <w:t>Бесспорным приоритетом среди задач по совершенствованию медицинской помощи в области является профилактика заболеваний, активная работа по формированию здорового образа жизни. Число лиц, обученных основам здорового образа жизни, в 2017 году составило 628,5 тыс. человек. В области продолжают работать школы здоровья по сахарному диабету, гипертонии, бронхиальной астме. Число пациентов, обученных в школах, в 2017 году составило 89,9 тыс.</w:t>
      </w:r>
      <w:r w:rsidR="00555AC9">
        <w:rPr>
          <w:rFonts w:ascii="Times New Roman" w:hAnsi="Times New Roman" w:cs="Times New Roman"/>
          <w:sz w:val="24"/>
          <w:szCs w:val="24"/>
        </w:rPr>
        <w:t xml:space="preserve"> </w:t>
      </w:r>
      <w:r w:rsidRPr="002D2F07">
        <w:rPr>
          <w:rFonts w:ascii="Times New Roman" w:hAnsi="Times New Roman" w:cs="Times New Roman"/>
          <w:sz w:val="24"/>
          <w:szCs w:val="24"/>
        </w:rPr>
        <w:t>человек. Проведено 1837 массовых мероприятий по профилактике заболеваний и укреплению здоровья, формированию здорового образа жизни, в которых приняли участие 246,8 тыс.</w:t>
      </w:r>
      <w:r w:rsidR="0036004D">
        <w:rPr>
          <w:rFonts w:ascii="Times New Roman" w:hAnsi="Times New Roman" w:cs="Times New Roman"/>
          <w:sz w:val="24"/>
          <w:szCs w:val="24"/>
        </w:rPr>
        <w:t xml:space="preserve"> </w:t>
      </w:r>
      <w:r w:rsidRPr="002D2F07">
        <w:rPr>
          <w:rFonts w:ascii="Times New Roman" w:hAnsi="Times New Roman" w:cs="Times New Roman"/>
          <w:sz w:val="24"/>
          <w:szCs w:val="24"/>
        </w:rPr>
        <w:t>жителей Белгородской области.</w:t>
      </w:r>
    </w:p>
    <w:p w:rsidR="00497C00" w:rsidRPr="00793C61" w:rsidRDefault="00497C00" w:rsidP="004A4F78">
      <w:pPr>
        <w:shd w:val="clear" w:color="auto" w:fill="FFFFFF" w:themeFill="background1"/>
        <w:spacing w:after="0" w:line="240" w:lineRule="exact"/>
        <w:ind w:left="5"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Одним из показателей состояния здоровья детей и подростков обучающихся в образовательных учреждениях области являются результаты проведенных профилактических осмотров несовершеннолетних. Охват профилактическими осмотрами несовершеннолетних ежегодно составляет не менее 97,5% в течение ряда лет.</w:t>
      </w:r>
      <w:r w:rsidR="002275BB">
        <w:rPr>
          <w:rFonts w:ascii="Times New Roman" w:hAnsi="Times New Roman" w:cs="Times New Roman"/>
          <w:sz w:val="24"/>
          <w:szCs w:val="24"/>
        </w:rPr>
        <w:br/>
      </w:r>
      <w:r w:rsidRPr="00793C61">
        <w:rPr>
          <w:rFonts w:ascii="Times New Roman" w:hAnsi="Times New Roman" w:cs="Times New Roman"/>
          <w:sz w:val="24"/>
          <w:szCs w:val="24"/>
        </w:rPr>
        <w:t>По результатам проведенных осмотров на всех детей заполнены и внесены в систему мониторинга Министерства здравоохранения Российской Федерации электронные карты диспансерного наблюдения с использованием электронных ключей.</w:t>
      </w:r>
      <w:r w:rsidR="00B12C28" w:rsidRPr="00793C61">
        <w:rPr>
          <w:rFonts w:ascii="Times New Roman" w:hAnsi="Times New Roman" w:cs="Times New Roman"/>
          <w:sz w:val="24"/>
          <w:szCs w:val="24"/>
        </w:rPr>
        <w:t xml:space="preserve"> </w:t>
      </w:r>
      <w:r w:rsidRPr="00793C61">
        <w:rPr>
          <w:rFonts w:ascii="Times New Roman" w:hAnsi="Times New Roman" w:cs="Times New Roman"/>
          <w:sz w:val="24"/>
          <w:szCs w:val="24"/>
        </w:rPr>
        <w:t>Сформированная электронная база диспансерных карт дает возможность провести анализ полученных данных по результатам проведенных осмотров несовершеннолетних в сравнении с показателями диспансеризации предыдущих лет.</w:t>
      </w:r>
    </w:p>
    <w:p w:rsidR="00497C00" w:rsidRPr="00793C61" w:rsidRDefault="00497C00" w:rsidP="004A4F78">
      <w:pPr>
        <w:shd w:val="clear" w:color="auto" w:fill="FFFFFF" w:themeFill="background1"/>
        <w:spacing w:after="0" w:line="240" w:lineRule="exact"/>
        <w:ind w:left="5"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целях повышения качества проведения диспансерных и профилактических осмотров детей и подростков, укреплена техническая база медицинских организаций области, приобретены компьютеры, увеличена скорость работы компьютерных систем.</w:t>
      </w:r>
    </w:p>
    <w:p w:rsidR="00B12C28" w:rsidRPr="00793C61" w:rsidRDefault="002275BB" w:rsidP="004A4F78">
      <w:pPr>
        <w:shd w:val="clear" w:color="auto" w:fill="FFFFFF" w:themeFill="background1"/>
        <w:spacing w:after="0" w:line="240" w:lineRule="exact"/>
        <w:ind w:left="5" w:firstLine="709"/>
        <w:contextualSpacing/>
        <w:jc w:val="both"/>
        <w:rPr>
          <w:rFonts w:ascii="Times New Roman" w:hAnsi="Times New Roman" w:cs="Times New Roman"/>
          <w:sz w:val="24"/>
          <w:szCs w:val="24"/>
        </w:rPr>
      </w:pPr>
      <w:r>
        <w:rPr>
          <w:rFonts w:ascii="Times New Roman" w:hAnsi="Times New Roman" w:cs="Times New Roman"/>
          <w:sz w:val="24"/>
          <w:szCs w:val="24"/>
        </w:rPr>
        <w:t>Также в</w:t>
      </w:r>
      <w:r w:rsidR="00497C00" w:rsidRPr="00793C61">
        <w:rPr>
          <w:rFonts w:ascii="Times New Roman" w:hAnsi="Times New Roman" w:cs="Times New Roman"/>
          <w:sz w:val="24"/>
          <w:szCs w:val="24"/>
        </w:rPr>
        <w:t xml:space="preserve"> целях увеличения </w:t>
      </w:r>
      <w:r w:rsidR="00B12C28" w:rsidRPr="00793C61">
        <w:rPr>
          <w:rFonts w:ascii="Times New Roman" w:hAnsi="Times New Roman" w:cs="Times New Roman"/>
          <w:b/>
          <w:bCs/>
          <w:sz w:val="24"/>
          <w:szCs w:val="24"/>
        </w:rPr>
        <w:t>доли детей первой и второй групп здоровья в общей численности обучающихся в муниципальных общеобразовательных учреждениях</w:t>
      </w:r>
      <w:r>
        <w:rPr>
          <w:rFonts w:ascii="Times New Roman" w:hAnsi="Times New Roman" w:cs="Times New Roman"/>
          <w:b/>
          <w:bCs/>
          <w:sz w:val="24"/>
          <w:szCs w:val="24"/>
        </w:rPr>
        <w:t xml:space="preserve"> </w:t>
      </w:r>
      <w:r w:rsidR="00497C00" w:rsidRPr="00793C61">
        <w:rPr>
          <w:rFonts w:ascii="Times New Roman" w:hAnsi="Times New Roman" w:cs="Times New Roman"/>
          <w:sz w:val="24"/>
          <w:szCs w:val="24"/>
        </w:rPr>
        <w:t>в области реал</w:t>
      </w:r>
      <w:r w:rsidR="00B12C28" w:rsidRPr="00793C61">
        <w:rPr>
          <w:rFonts w:ascii="Times New Roman" w:hAnsi="Times New Roman" w:cs="Times New Roman"/>
          <w:sz w:val="24"/>
          <w:szCs w:val="24"/>
        </w:rPr>
        <w:t>изуются региональные проекты:</w:t>
      </w:r>
    </w:p>
    <w:p w:rsidR="00B12C28" w:rsidRPr="00793C61" w:rsidRDefault="00B12C28" w:rsidP="004A4F78">
      <w:pPr>
        <w:shd w:val="clear" w:color="auto" w:fill="FFFFFF" w:themeFill="background1"/>
        <w:spacing w:after="0" w:line="240" w:lineRule="exact"/>
        <w:ind w:left="5"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 </w:t>
      </w:r>
      <w:r w:rsidR="00497C00" w:rsidRPr="00793C61">
        <w:rPr>
          <w:rFonts w:ascii="Times New Roman" w:hAnsi="Times New Roman" w:cs="Times New Roman"/>
          <w:sz w:val="24"/>
          <w:szCs w:val="24"/>
        </w:rPr>
        <w:t>«Сохранение и укрепление здоровья детей на основе индивидуального медико-психолого-педагогического сопровождения «Воспитываем здоровое поколение»,</w:t>
      </w:r>
    </w:p>
    <w:p w:rsidR="00B12C28" w:rsidRPr="00793C61" w:rsidRDefault="00B12C28" w:rsidP="004A4F78">
      <w:pPr>
        <w:shd w:val="clear" w:color="auto" w:fill="FFFFFF" w:themeFill="background1"/>
        <w:spacing w:after="0" w:line="240" w:lineRule="exact"/>
        <w:ind w:left="5"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 </w:t>
      </w:r>
      <w:r w:rsidR="00497C00" w:rsidRPr="00793C61">
        <w:rPr>
          <w:rFonts w:ascii="Times New Roman" w:hAnsi="Times New Roman" w:cs="Times New Roman"/>
          <w:sz w:val="24"/>
          <w:szCs w:val="24"/>
        </w:rPr>
        <w:t>«Создание региональной модели медицинского сопровождения детского населения в образо</w:t>
      </w:r>
      <w:r w:rsidRPr="00793C61">
        <w:rPr>
          <w:rFonts w:ascii="Times New Roman" w:hAnsi="Times New Roman" w:cs="Times New Roman"/>
          <w:sz w:val="24"/>
          <w:szCs w:val="24"/>
        </w:rPr>
        <w:t>вательных учреждениях области».</w:t>
      </w:r>
    </w:p>
    <w:p w:rsidR="00497C00" w:rsidRPr="00793C61" w:rsidRDefault="00497C00" w:rsidP="004A4F78">
      <w:pPr>
        <w:shd w:val="clear" w:color="auto" w:fill="FFFFFF" w:themeFill="background1"/>
        <w:spacing w:after="0" w:line="240" w:lineRule="exact"/>
        <w:ind w:left="5"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Осуществление индивидуального медико-психолого-педагогического сопровождения обучающихся дошкольного и младшего школьного возраста в образовательных организациях области, позволяет своевременно провести профилактические мероприятия, коррекцию лечения и укрепить здоровье подрастающего поколения.</w:t>
      </w:r>
    </w:p>
    <w:p w:rsidR="00497C00" w:rsidRPr="00793C61" w:rsidRDefault="00497C00" w:rsidP="004A4F78">
      <w:pPr>
        <w:shd w:val="clear" w:color="auto" w:fill="FFFFFF" w:themeFill="background1"/>
        <w:spacing w:after="0" w:line="240" w:lineRule="exact"/>
        <w:ind w:left="5"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Вклад отрасли здравоохранения в улучшение динамики этого показателя определён «дорожной картой» развития здравоохранения области, главной целью которой является формирование оптимальной трёхуровневой системы оказания медицинской помощи, предполагающей развитие первичной медицинской помощи в амбулаторных условиях, широкое внедрение дневных стационаров и стационарзамеща-ющих технологий, телемедицины и выездных форм амбулаторной работы</w:t>
      </w:r>
      <w:r w:rsidR="00B12C28" w:rsidRPr="00793C61">
        <w:rPr>
          <w:rFonts w:ascii="Times New Roman" w:hAnsi="Times New Roman" w:cs="Times New Roman"/>
          <w:sz w:val="24"/>
          <w:szCs w:val="24"/>
        </w:rPr>
        <w:t>.</w:t>
      </w:r>
    </w:p>
    <w:p w:rsidR="00497C00" w:rsidRPr="00793C61" w:rsidRDefault="00B12C28" w:rsidP="004A4F78">
      <w:pPr>
        <w:shd w:val="clear" w:color="auto" w:fill="FFFFFF" w:themeFill="background1"/>
        <w:spacing w:after="0" w:line="240" w:lineRule="exact"/>
        <w:ind w:left="5"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Среднеоблстное занчение показателя на протяжении трех лет под</w:t>
      </w:r>
      <w:r w:rsidR="0036004D">
        <w:rPr>
          <w:rFonts w:ascii="Times New Roman" w:hAnsi="Times New Roman" w:cs="Times New Roman"/>
          <w:sz w:val="24"/>
          <w:szCs w:val="24"/>
        </w:rPr>
        <w:t>дер</w:t>
      </w:r>
      <w:r w:rsidRPr="00793C61">
        <w:rPr>
          <w:rFonts w:ascii="Times New Roman" w:hAnsi="Times New Roman" w:cs="Times New Roman"/>
          <w:sz w:val="24"/>
          <w:szCs w:val="24"/>
        </w:rPr>
        <w:t xml:space="preserve">живается на уровне </w:t>
      </w:r>
      <w:r w:rsidR="002275BB">
        <w:rPr>
          <w:rFonts w:ascii="Times New Roman" w:hAnsi="Times New Roman" w:cs="Times New Roman"/>
          <w:sz w:val="24"/>
          <w:szCs w:val="24"/>
        </w:rPr>
        <w:t>88</w:t>
      </w:r>
      <w:r w:rsidRPr="00793C61">
        <w:rPr>
          <w:rFonts w:ascii="Times New Roman" w:hAnsi="Times New Roman" w:cs="Times New Roman"/>
          <w:sz w:val="24"/>
          <w:szCs w:val="24"/>
        </w:rPr>
        <w:t xml:space="preserve"> %</w:t>
      </w:r>
      <w:r w:rsidR="0036004D">
        <w:rPr>
          <w:rFonts w:ascii="Times New Roman" w:hAnsi="Times New Roman" w:cs="Times New Roman"/>
          <w:sz w:val="24"/>
          <w:szCs w:val="24"/>
        </w:rPr>
        <w:t xml:space="preserve"> всеми муниципальными образованими области</w:t>
      </w:r>
      <w:r w:rsidRPr="00793C61">
        <w:rPr>
          <w:rFonts w:ascii="Times New Roman" w:hAnsi="Times New Roman" w:cs="Times New Roman"/>
          <w:sz w:val="24"/>
          <w:szCs w:val="24"/>
        </w:rPr>
        <w:t>.</w:t>
      </w:r>
      <w:r w:rsidR="0036004D">
        <w:rPr>
          <w:rFonts w:ascii="Times New Roman" w:hAnsi="Times New Roman" w:cs="Times New Roman"/>
          <w:sz w:val="24"/>
          <w:szCs w:val="24"/>
        </w:rPr>
        <w:t xml:space="preserve"> </w:t>
      </w:r>
    </w:p>
    <w:p w:rsidR="00B12C28" w:rsidRDefault="00B12C28" w:rsidP="004A4F78">
      <w:pPr>
        <w:shd w:val="clear" w:color="auto" w:fill="FFFFFF" w:themeFill="background1"/>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Запланированное значение показателя в среднем по области</w:t>
      </w:r>
      <w:r w:rsidRPr="00793C61">
        <w:rPr>
          <w:rFonts w:ascii="Times New Roman" w:eastAsia="Times New Roman" w:hAnsi="Times New Roman" w:cs="Times New Roman"/>
          <w:b/>
          <w:bCs/>
          <w:sz w:val="24"/>
          <w:szCs w:val="24"/>
        </w:rPr>
        <w:t xml:space="preserve"> </w:t>
      </w:r>
      <w:r w:rsidRPr="00793C61">
        <w:rPr>
          <w:rFonts w:ascii="Times New Roman" w:eastAsia="Times New Roman" w:hAnsi="Times New Roman" w:cs="Times New Roman"/>
          <w:bCs/>
          <w:sz w:val="24"/>
          <w:szCs w:val="24"/>
        </w:rPr>
        <w:t>на 3-х летний период образовалось на уровне 89 %. Планомерная реализация мероприятий вышеперечисленных проектов позволит ОМСУ улучшить значение данного паказателя.</w:t>
      </w:r>
    </w:p>
    <w:p w:rsidR="003E7D22" w:rsidRDefault="003E7D22" w:rsidP="004A4F78">
      <w:pPr>
        <w:pStyle w:val="af3"/>
        <w:shd w:val="clear" w:color="auto" w:fill="FFFFFF" w:themeFill="background1"/>
        <w:spacing w:before="0" w:after="0" w:line="240" w:lineRule="exact"/>
        <w:ind w:firstLine="709"/>
        <w:contextualSpacing/>
        <w:jc w:val="center"/>
        <w:rPr>
          <w:rFonts w:ascii="Times New Roman" w:hAnsi="Times New Roman" w:cs="Times New Roman"/>
          <w:b/>
          <w:caps w:val="0"/>
          <w:color w:val="auto"/>
          <w:sz w:val="24"/>
          <w:szCs w:val="24"/>
        </w:rPr>
      </w:pPr>
    </w:p>
    <w:p w:rsidR="002275BB" w:rsidRDefault="00A31061" w:rsidP="004A4F78">
      <w:pPr>
        <w:pStyle w:val="af3"/>
        <w:shd w:val="clear" w:color="auto" w:fill="FFFFFF" w:themeFill="background1"/>
        <w:spacing w:before="0" w:after="0" w:line="240" w:lineRule="exact"/>
        <w:ind w:firstLine="709"/>
        <w:contextualSpacing/>
        <w:jc w:val="center"/>
        <w:rPr>
          <w:rFonts w:ascii="Times New Roman" w:hAnsi="Times New Roman" w:cs="Times New Roman"/>
          <w:b/>
          <w:caps w:val="0"/>
          <w:color w:val="auto"/>
          <w:sz w:val="24"/>
          <w:szCs w:val="24"/>
        </w:rPr>
      </w:pPr>
      <w:r w:rsidRPr="00793C61">
        <w:rPr>
          <w:rFonts w:ascii="Times New Roman" w:hAnsi="Times New Roman" w:cs="Times New Roman"/>
          <w:b/>
          <w:caps w:val="0"/>
          <w:color w:val="auto"/>
          <w:sz w:val="24"/>
          <w:szCs w:val="24"/>
        </w:rPr>
        <w:t>Доля обучающихся в муниципальных общеобразовательных учреждениях, занимающихся во</w:t>
      </w:r>
      <w:r w:rsidR="002275BB">
        <w:rPr>
          <w:rFonts w:ascii="Times New Roman" w:hAnsi="Times New Roman" w:cs="Times New Roman"/>
          <w:b/>
          <w:caps w:val="0"/>
          <w:color w:val="auto"/>
          <w:sz w:val="24"/>
          <w:szCs w:val="24"/>
        </w:rPr>
        <w:t xml:space="preserve"> вторую (третью)</w:t>
      </w:r>
    </w:p>
    <w:p w:rsidR="00A31061" w:rsidRPr="00793C61" w:rsidRDefault="00A31061" w:rsidP="004A4F78">
      <w:pPr>
        <w:pStyle w:val="af3"/>
        <w:shd w:val="clear" w:color="auto" w:fill="FFFFFF" w:themeFill="background1"/>
        <w:spacing w:before="0" w:after="0" w:line="240" w:lineRule="exact"/>
        <w:ind w:firstLine="709"/>
        <w:contextualSpacing/>
        <w:jc w:val="center"/>
        <w:rPr>
          <w:rFonts w:ascii="Times New Roman" w:hAnsi="Times New Roman" w:cs="Times New Roman"/>
          <w:b/>
          <w:caps w:val="0"/>
          <w:color w:val="auto"/>
          <w:sz w:val="24"/>
          <w:szCs w:val="24"/>
        </w:rPr>
      </w:pPr>
      <w:r w:rsidRPr="00793C61">
        <w:rPr>
          <w:rFonts w:ascii="Times New Roman" w:hAnsi="Times New Roman" w:cs="Times New Roman"/>
          <w:b/>
          <w:caps w:val="0"/>
          <w:color w:val="auto"/>
          <w:sz w:val="24"/>
          <w:szCs w:val="24"/>
        </w:rPr>
        <w:t>смену, в общей численности обучающихся в муниципальных общеобразовательных учреждениях, (%)</w:t>
      </w:r>
    </w:p>
    <w:p w:rsidR="00A31061" w:rsidRPr="00793C61" w:rsidRDefault="00A31061" w:rsidP="004A4F78">
      <w:pPr>
        <w:shd w:val="clear" w:color="auto" w:fill="FFFFFF" w:themeFill="background1"/>
        <w:spacing w:after="0" w:line="240" w:lineRule="exact"/>
        <w:ind w:firstLine="709"/>
        <w:contextualSpacing/>
        <w:jc w:val="center"/>
        <w:rPr>
          <w:rFonts w:ascii="Times New Roman" w:hAnsi="Times New Roman" w:cs="Times New Roman"/>
          <w:sz w:val="24"/>
          <w:szCs w:val="24"/>
        </w:rPr>
      </w:pPr>
    </w:p>
    <w:p w:rsidR="006733FA"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b/>
          <w:sz w:val="24"/>
          <w:szCs w:val="24"/>
          <w:lang w:eastAsia="en-US" w:bidi="en-US"/>
        </w:rPr>
        <w:t xml:space="preserve">Доля обучающихся в муниципальных общеобразовательных организациях, занимающихся во вторую смену, </w:t>
      </w:r>
      <w:r w:rsidR="00793C61">
        <w:rPr>
          <w:rFonts w:ascii="Times New Roman" w:eastAsia="Calibri" w:hAnsi="Times New Roman" w:cs="Times New Roman"/>
          <w:b/>
          <w:sz w:val="24"/>
          <w:szCs w:val="24"/>
          <w:lang w:eastAsia="en-US" w:bidi="en-US"/>
        </w:rPr>
        <w:t>в общей численности обучающихся</w:t>
      </w:r>
      <w:r w:rsidR="00793C61">
        <w:rPr>
          <w:rFonts w:ascii="Times New Roman" w:eastAsia="Calibri" w:hAnsi="Times New Roman" w:cs="Times New Roman"/>
          <w:b/>
          <w:sz w:val="24"/>
          <w:szCs w:val="24"/>
          <w:lang w:eastAsia="en-US" w:bidi="en-US"/>
        </w:rPr>
        <w:br/>
      </w:r>
      <w:r w:rsidRPr="00793C61">
        <w:rPr>
          <w:rFonts w:ascii="Times New Roman" w:eastAsia="Calibri" w:hAnsi="Times New Roman" w:cs="Times New Roman"/>
          <w:b/>
          <w:sz w:val="24"/>
          <w:szCs w:val="24"/>
          <w:lang w:eastAsia="en-US" w:bidi="en-US"/>
        </w:rPr>
        <w:t xml:space="preserve">в муниципальных общеобразовательных </w:t>
      </w:r>
      <w:r w:rsidR="006733FA" w:rsidRPr="00793C61">
        <w:rPr>
          <w:rFonts w:ascii="Times New Roman" w:eastAsia="Calibri" w:hAnsi="Times New Roman" w:cs="Times New Roman"/>
          <w:b/>
          <w:sz w:val="24"/>
          <w:szCs w:val="24"/>
          <w:lang w:eastAsia="en-US" w:bidi="en-US"/>
        </w:rPr>
        <w:t>учреждениях</w:t>
      </w:r>
      <w:r w:rsidR="006733FA"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 xml:space="preserve">в 2017 году составила </w:t>
      </w:r>
      <w:r w:rsidR="006733FA" w:rsidRPr="00793C61">
        <w:rPr>
          <w:rFonts w:ascii="Times New Roman" w:eastAsia="Calibri" w:hAnsi="Times New Roman" w:cs="Times New Roman"/>
          <w:sz w:val="24"/>
          <w:szCs w:val="24"/>
          <w:lang w:eastAsia="en-US" w:bidi="en-US"/>
        </w:rPr>
        <w:t xml:space="preserve">0,73 </w:t>
      </w:r>
      <w:r w:rsidRPr="00793C61">
        <w:rPr>
          <w:rFonts w:ascii="Times New Roman" w:eastAsia="Calibri" w:hAnsi="Times New Roman" w:cs="Times New Roman"/>
          <w:sz w:val="24"/>
          <w:szCs w:val="24"/>
          <w:lang w:eastAsia="en-US" w:bidi="en-US"/>
        </w:rPr>
        <w:t>% (3540 учащихся).</w:t>
      </w:r>
      <w:r w:rsidR="006733FA" w:rsidRPr="00793C61">
        <w:rPr>
          <w:rFonts w:ascii="Times New Roman" w:eastAsia="Calibri" w:hAnsi="Times New Roman" w:cs="Times New Roman"/>
          <w:sz w:val="24"/>
          <w:szCs w:val="24"/>
          <w:lang w:eastAsia="en-US" w:bidi="en-US"/>
        </w:rPr>
        <w:t xml:space="preserve"> Прослеживается положительная динамика данного показателя –</w:t>
      </w:r>
      <w:r w:rsidR="006733FA" w:rsidRPr="00793C61">
        <w:rPr>
          <w:rFonts w:ascii="Times New Roman" w:eastAsia="Calibri" w:hAnsi="Times New Roman" w:cs="Times New Roman"/>
          <w:sz w:val="24"/>
          <w:szCs w:val="24"/>
          <w:lang w:eastAsia="en-US" w:bidi="en-US"/>
        </w:rPr>
        <w:br/>
        <w:t>в</w:t>
      </w:r>
      <w:r w:rsidRPr="00793C61">
        <w:rPr>
          <w:rFonts w:ascii="Times New Roman" w:eastAsia="Calibri" w:hAnsi="Times New Roman" w:cs="Times New Roman"/>
          <w:sz w:val="24"/>
          <w:szCs w:val="24"/>
          <w:lang w:eastAsia="en-US" w:bidi="en-US"/>
        </w:rPr>
        <w:t xml:space="preserve"> Белгородской области на конец 2017 года в режиме двухсменной работы осуществляли свою деятельность 20 общеобразовательных организаций в 3-х муниципальных образованиях: город Белгород, Белгородский и Яковлевский районы (в 2014 году таких школ было – 40, в 2015 году – 31,</w:t>
      </w:r>
      <w:r w:rsidR="006733FA"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 xml:space="preserve">в 2016 году – 23). Сокращение количества общеобразовательных организаций, работающих в 2-сменном режиме обучения на конец 2017 года, произошло в </w:t>
      </w:r>
      <w:r w:rsidR="001F3D9C"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г</w:t>
      </w:r>
      <w:r w:rsidR="006733FA"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Белгороде – с 1</w:t>
      </w:r>
      <w:r w:rsidR="006733FA" w:rsidRPr="00793C61">
        <w:rPr>
          <w:rFonts w:ascii="Times New Roman" w:eastAsia="Calibri" w:hAnsi="Times New Roman" w:cs="Times New Roman"/>
          <w:sz w:val="24"/>
          <w:szCs w:val="24"/>
          <w:lang w:eastAsia="en-US" w:bidi="en-US"/>
        </w:rPr>
        <w:t xml:space="preserve">6 % в 2015 году </w:t>
      </w:r>
      <w:r w:rsidRPr="00793C61">
        <w:rPr>
          <w:rFonts w:ascii="Times New Roman" w:eastAsia="Calibri" w:hAnsi="Times New Roman" w:cs="Times New Roman"/>
          <w:sz w:val="24"/>
          <w:szCs w:val="24"/>
          <w:lang w:eastAsia="en-US" w:bidi="en-US"/>
        </w:rPr>
        <w:t xml:space="preserve"> до </w:t>
      </w:r>
      <w:r w:rsidR="006733FA" w:rsidRPr="00793C61">
        <w:rPr>
          <w:rFonts w:ascii="Times New Roman" w:eastAsia="Calibri" w:hAnsi="Times New Roman" w:cs="Times New Roman"/>
          <w:sz w:val="24"/>
          <w:szCs w:val="24"/>
          <w:lang w:eastAsia="en-US" w:bidi="en-US"/>
        </w:rPr>
        <w:t>7,8 %.</w:t>
      </w:r>
    </w:p>
    <w:p w:rsidR="001F3D9C"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В то же время в Белгородском районе на конец 2017 года в сравнении с 2016 годом произошло увеличение количества общеобразовательных организаций, работающих</w:t>
      </w:r>
      <w:r w:rsidR="006733FA" w:rsidRPr="00793C61">
        <w:rPr>
          <w:rFonts w:ascii="Times New Roman" w:eastAsia="Calibri" w:hAnsi="Times New Roman" w:cs="Times New Roman"/>
          <w:sz w:val="24"/>
          <w:szCs w:val="24"/>
          <w:lang w:eastAsia="en-US" w:bidi="en-US"/>
        </w:rPr>
        <w:br/>
      </w:r>
      <w:r w:rsidRPr="00793C61">
        <w:rPr>
          <w:rFonts w:ascii="Times New Roman" w:eastAsia="Calibri" w:hAnsi="Times New Roman" w:cs="Times New Roman"/>
          <w:sz w:val="24"/>
          <w:szCs w:val="24"/>
          <w:lang w:eastAsia="en-US" w:bidi="en-US"/>
        </w:rPr>
        <w:t xml:space="preserve">в 2-хсменном режиме обучения – с </w:t>
      </w:r>
      <w:r w:rsidR="001F3D9C" w:rsidRPr="00793C61">
        <w:rPr>
          <w:rFonts w:ascii="Times New Roman" w:eastAsia="Calibri" w:hAnsi="Times New Roman" w:cs="Times New Roman"/>
          <w:sz w:val="24"/>
          <w:szCs w:val="24"/>
          <w:lang w:eastAsia="en-US" w:bidi="en-US"/>
        </w:rPr>
        <w:t>5</w:t>
      </w:r>
      <w:r w:rsidRPr="00793C61">
        <w:rPr>
          <w:rFonts w:ascii="Times New Roman" w:eastAsia="Calibri" w:hAnsi="Times New Roman" w:cs="Times New Roman"/>
          <w:sz w:val="24"/>
          <w:szCs w:val="24"/>
          <w:lang w:eastAsia="en-US" w:bidi="en-US"/>
        </w:rPr>
        <w:t xml:space="preserve"> до </w:t>
      </w:r>
      <w:r w:rsidR="001F3D9C" w:rsidRPr="00793C61">
        <w:rPr>
          <w:rFonts w:ascii="Times New Roman" w:eastAsia="Calibri" w:hAnsi="Times New Roman" w:cs="Times New Roman"/>
          <w:sz w:val="24"/>
          <w:szCs w:val="24"/>
          <w:lang w:eastAsia="en-US" w:bidi="en-US"/>
        </w:rPr>
        <w:t xml:space="preserve">6 %. </w:t>
      </w:r>
      <w:r w:rsidRPr="00793C61">
        <w:rPr>
          <w:rFonts w:ascii="Times New Roman" w:eastAsia="Calibri" w:hAnsi="Times New Roman" w:cs="Times New Roman"/>
          <w:sz w:val="24"/>
          <w:szCs w:val="24"/>
          <w:lang w:eastAsia="en-US" w:bidi="en-US"/>
        </w:rPr>
        <w:t xml:space="preserve">В Яковлевском районе в 2017 году, как и в 2016 году, в две смены работала одна </w:t>
      </w:r>
      <w:r w:rsidR="001F3D9C" w:rsidRPr="00793C61">
        <w:rPr>
          <w:rFonts w:ascii="Times New Roman" w:eastAsia="Calibri" w:hAnsi="Times New Roman" w:cs="Times New Roman"/>
          <w:sz w:val="24"/>
          <w:szCs w:val="24"/>
          <w:lang w:eastAsia="en-US" w:bidi="en-US"/>
        </w:rPr>
        <w:t>общеобразовательная организация.</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С начала 2016 года была проведена работа по реализации муниципальных «дорожных карт», направленных на сокращение двухсменки за счёт внутренних резервов путём переоборудования школьных помещений, рационального составления расписания, перераспределения микрорайонов и использования базы учреждений дополнительного образования.</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С 2016 года Белгородская область активно участвует в реализации федеральной программы «Содействие созданию в субъект</w:t>
      </w:r>
      <w:r w:rsidR="00640F95">
        <w:rPr>
          <w:rFonts w:ascii="Times New Roman" w:eastAsia="Calibri" w:hAnsi="Times New Roman" w:cs="Times New Roman"/>
          <w:sz w:val="24"/>
          <w:szCs w:val="24"/>
          <w:lang w:eastAsia="en-US" w:bidi="en-US"/>
        </w:rPr>
        <w:t>ах Российской Федерации (исходя</w:t>
      </w:r>
      <w:r w:rsidR="00640F95">
        <w:rPr>
          <w:rFonts w:ascii="Times New Roman" w:eastAsia="Calibri" w:hAnsi="Times New Roman" w:cs="Times New Roman"/>
          <w:sz w:val="24"/>
          <w:szCs w:val="24"/>
          <w:lang w:eastAsia="en-US" w:bidi="en-US"/>
        </w:rPr>
        <w:br/>
      </w:r>
      <w:r w:rsidRPr="00793C61">
        <w:rPr>
          <w:rFonts w:ascii="Times New Roman" w:eastAsia="Calibri" w:hAnsi="Times New Roman" w:cs="Times New Roman"/>
          <w:sz w:val="24"/>
          <w:szCs w:val="24"/>
          <w:lang w:eastAsia="en-US" w:bidi="en-US"/>
        </w:rPr>
        <w:t>из прогнозируемой потребности) новых мест</w:t>
      </w:r>
      <w:r w:rsidR="001F3D9C"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в общеобразовательных организациях» на 2016-2025 годы.</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Кроме того, в области разработана и реализуется государственная программа Белгородской области «Создание новых мест в общеобразовательных организациях Белгородской области на 2016-2025 годы», утверждённая постановлением Правительства Белгородской области от 29 декабря 2015 год</w:t>
      </w:r>
      <w:r w:rsidR="00640F95">
        <w:rPr>
          <w:rFonts w:ascii="Times New Roman" w:eastAsia="Calibri" w:hAnsi="Times New Roman" w:cs="Times New Roman"/>
          <w:sz w:val="24"/>
          <w:szCs w:val="24"/>
          <w:lang w:eastAsia="en-US" w:bidi="en-US"/>
        </w:rPr>
        <w:t>а № 498-пп (далее – Программа).</w:t>
      </w:r>
      <w:r w:rsidR="00640F95">
        <w:rPr>
          <w:rFonts w:ascii="Times New Roman" w:eastAsia="Calibri" w:hAnsi="Times New Roman" w:cs="Times New Roman"/>
          <w:sz w:val="24"/>
          <w:szCs w:val="24"/>
          <w:lang w:eastAsia="en-US" w:bidi="en-US"/>
        </w:rPr>
        <w:br/>
      </w:r>
      <w:r w:rsidRPr="00793C61">
        <w:rPr>
          <w:rFonts w:ascii="Times New Roman" w:eastAsia="Calibri" w:hAnsi="Times New Roman" w:cs="Times New Roman"/>
          <w:sz w:val="24"/>
          <w:szCs w:val="24"/>
          <w:lang w:eastAsia="en-US" w:bidi="en-US"/>
        </w:rPr>
        <w:t>В рамках реализации Программы планируется полностью ликвидировать двухсменный режим обучения путём строительства новых школ и пристроек к действующим образовательным организациям школ в регионе, а так же привести в соответствие техническое состояние образовательных организаций области путём проведения капитального ремонта и реконструкции зданий.</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В 2016 году в рамках Программы введены в эксплуатацию</w:t>
      </w:r>
      <w:r w:rsidR="001F3D9C"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2 объекта на 1300 новых мест:</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 строительство средней общеобразовательной школы в МКР XI</w:t>
      </w:r>
      <w:r w:rsidR="001F3D9C"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в г. Белгороде на 1000 единиц;</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 строительство пристройки блока начальных классов</w:t>
      </w:r>
      <w:r w:rsidR="001F3D9C"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к МБОУ «Масловопристанская СОШ» в п. Маслова Пристань Шебекинского района на 300 единиц.</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В 2017 году в рамках Программы введены в эксплуатацию</w:t>
      </w:r>
      <w:r w:rsidR="001F3D9C"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2 объекта на 2060 новых мест:</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 выкуп школы в МКР «Улитка» в п. Дубовое Белгородского района –</w:t>
      </w:r>
      <w:r w:rsidR="001F3D9C"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1100 мест;</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 выкуп средней общеобразовательной школы в МКР «Луч» г. Белгорода – 960 мест.</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В соответствии с Пообъектным перечнем строительства, реконструкции и капитального ремонта объектов социальной сферы и развития жилищно-коммунальной инфраструктуры Белгородской области на 2018-2020 годы, утверждённым постановлением Правительства Белгородской области</w:t>
      </w:r>
      <w:r w:rsidR="001F3D9C"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от</w:t>
      </w:r>
      <w:r w:rsidR="002275BB">
        <w:rPr>
          <w:rFonts w:ascii="Times New Roman" w:eastAsia="Calibri" w:hAnsi="Times New Roman" w:cs="Times New Roman"/>
          <w:sz w:val="24"/>
          <w:szCs w:val="24"/>
          <w:lang w:eastAsia="en-US" w:bidi="en-US"/>
        </w:rPr>
        <w:t xml:space="preserve"> 18 декабря 2017 года № 496-пп,</w:t>
      </w:r>
      <w:r w:rsidR="002275BB">
        <w:rPr>
          <w:rFonts w:ascii="Times New Roman" w:eastAsia="Calibri" w:hAnsi="Times New Roman" w:cs="Times New Roman"/>
          <w:sz w:val="24"/>
          <w:szCs w:val="24"/>
          <w:lang w:eastAsia="en-US" w:bidi="en-US"/>
        </w:rPr>
        <w:br/>
      </w:r>
      <w:r w:rsidRPr="00793C61">
        <w:rPr>
          <w:rFonts w:ascii="Times New Roman" w:eastAsia="Calibri" w:hAnsi="Times New Roman" w:cs="Times New Roman"/>
          <w:sz w:val="24"/>
          <w:szCs w:val="24"/>
          <w:lang w:eastAsia="en-US" w:bidi="en-US"/>
        </w:rPr>
        <w:t xml:space="preserve">в 2018 году планируется строительство объекта «Строительство средней школы в МКР Разумное-54 п. Разумное Белгородского района на 1000 мест» с </w:t>
      </w:r>
      <w:r w:rsidR="002275BB">
        <w:rPr>
          <w:rFonts w:ascii="Times New Roman" w:eastAsia="Calibri" w:hAnsi="Times New Roman" w:cs="Times New Roman"/>
          <w:sz w:val="24"/>
          <w:szCs w:val="24"/>
          <w:lang w:eastAsia="en-US" w:bidi="en-US"/>
        </w:rPr>
        <w:t>вводом</w:t>
      </w:r>
      <w:r w:rsidR="002275BB">
        <w:rPr>
          <w:rFonts w:ascii="Times New Roman" w:eastAsia="Calibri" w:hAnsi="Times New Roman" w:cs="Times New Roman"/>
          <w:sz w:val="24"/>
          <w:szCs w:val="24"/>
          <w:lang w:eastAsia="en-US" w:bidi="en-US"/>
        </w:rPr>
        <w:br/>
      </w:r>
      <w:r w:rsidRPr="00793C61">
        <w:rPr>
          <w:rFonts w:ascii="Times New Roman" w:eastAsia="Calibri" w:hAnsi="Times New Roman" w:cs="Times New Roman"/>
          <w:sz w:val="24"/>
          <w:szCs w:val="24"/>
          <w:lang w:eastAsia="en-US" w:bidi="en-US"/>
        </w:rPr>
        <w:t>в эксплуатацию в 2019 году.</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Всего в соответствии с Пообъектным перечнем строительства, реконструкции и капитального ремонта объектов социальной сферы и развития жилищно-коммунальной инфраструктуры Белгородской области</w:t>
      </w:r>
      <w:r w:rsidR="001F3D9C"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на 2018-2020 годы в 2019 году планируется сдача 2-х объектов на 1200 мест:</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 строительство средней школы в МКР Разумное-54 п. Разумное Белгородского района на 1000 мест;</w:t>
      </w:r>
    </w:p>
    <w:p w:rsidR="004D7C9E" w:rsidRPr="00793C61" w:rsidRDefault="004D7C9E" w:rsidP="004A4F78">
      <w:pPr>
        <w:shd w:val="clear" w:color="auto" w:fill="FFFFFF" w:themeFill="background1"/>
        <w:spacing w:after="0" w:line="240" w:lineRule="exact"/>
        <w:ind w:firstLine="709"/>
        <w:contextualSpacing/>
        <w:jc w:val="both"/>
        <w:rPr>
          <w:rFonts w:ascii="Times New Roman" w:eastAsia="Calibri" w:hAnsi="Times New Roman" w:cs="Times New Roman"/>
          <w:sz w:val="24"/>
          <w:szCs w:val="24"/>
          <w:lang w:eastAsia="en-US" w:bidi="en-US"/>
        </w:rPr>
      </w:pPr>
      <w:r w:rsidRPr="00793C61">
        <w:rPr>
          <w:rFonts w:ascii="Times New Roman" w:eastAsia="Calibri" w:hAnsi="Times New Roman" w:cs="Times New Roman"/>
          <w:sz w:val="24"/>
          <w:szCs w:val="24"/>
          <w:lang w:eastAsia="en-US" w:bidi="en-US"/>
        </w:rPr>
        <w:t>- строительство пристройки начальной школы к МОУ «Новосадовская СОШ» п. Новосадовый Белгородского района на 200 мест.</w:t>
      </w:r>
    </w:p>
    <w:p w:rsidR="00A31061" w:rsidRPr="00793C61" w:rsidRDefault="004D7C9E"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eastAsia="Calibri" w:hAnsi="Times New Roman" w:cs="Times New Roman"/>
          <w:sz w:val="24"/>
          <w:szCs w:val="24"/>
          <w:lang w:eastAsia="en-US" w:bidi="en-US"/>
        </w:rPr>
        <w:t>Всего на период с 2018 года по 202</w:t>
      </w:r>
      <w:r w:rsidR="001F3D9C" w:rsidRPr="00793C61">
        <w:rPr>
          <w:rFonts w:ascii="Times New Roman" w:eastAsia="Calibri" w:hAnsi="Times New Roman" w:cs="Times New Roman"/>
          <w:sz w:val="24"/>
          <w:szCs w:val="24"/>
          <w:lang w:eastAsia="en-US" w:bidi="en-US"/>
        </w:rPr>
        <w:t>0</w:t>
      </w:r>
      <w:r w:rsidRPr="00793C61">
        <w:rPr>
          <w:rFonts w:ascii="Times New Roman" w:eastAsia="Calibri" w:hAnsi="Times New Roman" w:cs="Times New Roman"/>
          <w:sz w:val="24"/>
          <w:szCs w:val="24"/>
          <w:lang w:eastAsia="en-US" w:bidi="en-US"/>
        </w:rPr>
        <w:t xml:space="preserve"> год в области запланировано строительство 14 зданий общеобразовательных организаций на 9375 новых мест с учётом пристроек учебных корпусов к школам на 1300 мест.</w:t>
      </w:r>
      <w:r w:rsidR="001F3D9C"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Прогнозируется, что в результате реализации Программы к 2021 году</w:t>
      </w:r>
      <w:r w:rsidR="001F3D9C" w:rsidRPr="00793C61">
        <w:rPr>
          <w:rFonts w:ascii="Times New Roman" w:eastAsia="Calibri" w:hAnsi="Times New Roman" w:cs="Times New Roman"/>
          <w:sz w:val="24"/>
          <w:szCs w:val="24"/>
          <w:lang w:eastAsia="en-US" w:bidi="en-US"/>
        </w:rPr>
        <w:t xml:space="preserve"> </w:t>
      </w:r>
      <w:r w:rsidRPr="00793C61">
        <w:rPr>
          <w:rFonts w:ascii="Times New Roman" w:eastAsia="Calibri" w:hAnsi="Times New Roman" w:cs="Times New Roman"/>
          <w:sz w:val="24"/>
          <w:szCs w:val="24"/>
          <w:lang w:eastAsia="en-US" w:bidi="en-US"/>
        </w:rPr>
        <w:t>все 1-11 классы общеобразовательных организаций Белгородской области перейдут на обучение в одну смену.</w:t>
      </w:r>
    </w:p>
    <w:p w:rsidR="00255671" w:rsidRPr="00793C61" w:rsidRDefault="00255671" w:rsidP="004A4F78">
      <w:pPr>
        <w:shd w:val="clear" w:color="auto" w:fill="FFFFFF" w:themeFill="background1"/>
        <w:spacing w:after="0" w:line="240" w:lineRule="exact"/>
        <w:ind w:firstLine="709"/>
        <w:contextualSpacing/>
        <w:jc w:val="center"/>
        <w:rPr>
          <w:rFonts w:ascii="Times New Roman" w:hAnsi="Times New Roman" w:cs="Times New Roman"/>
          <w:b/>
          <w:sz w:val="24"/>
          <w:szCs w:val="24"/>
        </w:rPr>
      </w:pPr>
    </w:p>
    <w:p w:rsidR="00A31061" w:rsidRPr="00793C61" w:rsidRDefault="00A31061" w:rsidP="004A4F78">
      <w:pPr>
        <w:shd w:val="clear" w:color="auto" w:fill="FFFFFF" w:themeFill="background1"/>
        <w:spacing w:after="0" w:line="240" w:lineRule="exact"/>
        <w:ind w:firstLine="709"/>
        <w:contextualSpacing/>
        <w:jc w:val="center"/>
        <w:rPr>
          <w:rFonts w:ascii="Times New Roman" w:hAnsi="Times New Roman" w:cs="Times New Roman"/>
          <w:b/>
          <w:sz w:val="24"/>
          <w:szCs w:val="24"/>
        </w:rPr>
      </w:pPr>
      <w:r w:rsidRPr="00793C61">
        <w:rPr>
          <w:rFonts w:ascii="Times New Roman" w:hAnsi="Times New Roman" w:cs="Times New Roman"/>
          <w:b/>
          <w:sz w:val="24"/>
          <w:szCs w:val="24"/>
        </w:rPr>
        <w:t>Расходы бюджета муниципального образования на общее образование в расчете</w:t>
      </w:r>
    </w:p>
    <w:p w:rsidR="00A31061" w:rsidRPr="00793C61" w:rsidRDefault="00A31061" w:rsidP="004A4F78">
      <w:pPr>
        <w:shd w:val="clear" w:color="auto" w:fill="FFFFFF" w:themeFill="background1"/>
        <w:spacing w:after="0" w:line="240" w:lineRule="exact"/>
        <w:ind w:firstLine="709"/>
        <w:contextualSpacing/>
        <w:jc w:val="center"/>
        <w:rPr>
          <w:rFonts w:ascii="Times New Roman" w:hAnsi="Times New Roman" w:cs="Times New Roman"/>
          <w:b/>
          <w:sz w:val="24"/>
          <w:szCs w:val="24"/>
        </w:rPr>
      </w:pPr>
      <w:r w:rsidRPr="00793C61">
        <w:rPr>
          <w:rFonts w:ascii="Times New Roman" w:hAnsi="Times New Roman" w:cs="Times New Roman"/>
          <w:b/>
          <w:sz w:val="24"/>
          <w:szCs w:val="24"/>
        </w:rPr>
        <w:t>на одного обучающегося в муниципальных общеобразовательных учреждениях, (тыс. рублей)</w:t>
      </w:r>
    </w:p>
    <w:p w:rsidR="00A31061" w:rsidRPr="00793C61" w:rsidRDefault="00A31061" w:rsidP="004A4F78">
      <w:pPr>
        <w:shd w:val="clear" w:color="auto" w:fill="FFFFFF" w:themeFill="background1"/>
        <w:spacing w:after="0" w:line="240" w:lineRule="exact"/>
        <w:ind w:firstLine="709"/>
        <w:contextualSpacing/>
        <w:jc w:val="center"/>
        <w:rPr>
          <w:rFonts w:ascii="Times New Roman" w:hAnsi="Times New Roman" w:cs="Times New Roman"/>
          <w:sz w:val="24"/>
          <w:szCs w:val="24"/>
        </w:rPr>
      </w:pPr>
    </w:p>
    <w:p w:rsidR="00E67C5F" w:rsidRPr="00793C61" w:rsidRDefault="00E67C5F"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В целях увеличения </w:t>
      </w:r>
      <w:r w:rsidRPr="00793C61">
        <w:rPr>
          <w:rFonts w:ascii="Times New Roman" w:hAnsi="Times New Roman" w:cs="Times New Roman"/>
          <w:b/>
          <w:sz w:val="24"/>
          <w:szCs w:val="24"/>
        </w:rPr>
        <w:t>расходов бюджета муниципальных образований на общее образование в расчете на одного обучающегося в муниципальных общеобразовательных учреждениях</w:t>
      </w:r>
      <w:r w:rsidRPr="00793C61">
        <w:rPr>
          <w:rFonts w:ascii="Times New Roman" w:hAnsi="Times New Roman" w:cs="Times New Roman"/>
          <w:sz w:val="24"/>
          <w:szCs w:val="24"/>
        </w:rPr>
        <w:t xml:space="preserve"> в рамках подпрограммы 2 «Развитие общего образования» государственной программы Белгородской области «Развитие образования Белгородской области на 2014-2020 годы» выполняются главные задачи подпрограммы: </w:t>
      </w:r>
    </w:p>
    <w:p w:rsidR="00E67C5F" w:rsidRPr="00793C61" w:rsidRDefault="00E67C5F"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модернизация и развитие региональной системы общего образования, направленные на создание механизмов обеспечения равенства</w:t>
      </w:r>
      <w:r w:rsidR="002275BB">
        <w:rPr>
          <w:rFonts w:ascii="Times New Roman" w:hAnsi="Times New Roman" w:cs="Times New Roman"/>
          <w:sz w:val="24"/>
          <w:szCs w:val="24"/>
        </w:rPr>
        <w:t xml:space="preserve"> доступа </w:t>
      </w:r>
      <w:r w:rsidRPr="00793C61">
        <w:rPr>
          <w:rFonts w:ascii="Times New Roman" w:hAnsi="Times New Roman" w:cs="Times New Roman"/>
          <w:sz w:val="24"/>
          <w:szCs w:val="24"/>
        </w:rPr>
        <w:t xml:space="preserve">к качественному образованию независимо от места жительства и социально-экономического статуса; </w:t>
      </w:r>
    </w:p>
    <w:p w:rsidR="00E67C5F" w:rsidRPr="00793C61" w:rsidRDefault="00E67C5F"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создание механизмов, направленных на выявление, развитие и поддержку одаренных детей, а также поддержку сохранения здоровья детей и подростков;</w:t>
      </w:r>
    </w:p>
    <w:p w:rsidR="00E67C5F" w:rsidRPr="00793C61" w:rsidRDefault="00E67C5F"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развитие инфраструктуры общего образования.</w:t>
      </w:r>
    </w:p>
    <w:p w:rsidR="00E67C5F" w:rsidRPr="00793C61" w:rsidRDefault="00E67C5F"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Муниципальные образования области обеспечивают оснащение образовательных организаций в соответствии с современными требованиями, выдвинутыми в рамках исполнения Федерального Закона № 273-ФЗ от 29 декабря 2012 года «Об образовании в </w:t>
      </w:r>
      <w:r w:rsidR="002275BB">
        <w:rPr>
          <w:rFonts w:ascii="Times New Roman" w:hAnsi="Times New Roman" w:cs="Times New Roman"/>
          <w:sz w:val="24"/>
          <w:szCs w:val="24"/>
        </w:rPr>
        <w:t xml:space="preserve">Российской Федерации», создают </w:t>
      </w:r>
      <w:r w:rsidRPr="00793C61">
        <w:rPr>
          <w:rFonts w:ascii="Times New Roman" w:hAnsi="Times New Roman" w:cs="Times New Roman"/>
          <w:sz w:val="24"/>
          <w:szCs w:val="24"/>
        </w:rPr>
        <w:t>условия д</w:t>
      </w:r>
      <w:r w:rsidR="00F01036">
        <w:rPr>
          <w:rFonts w:ascii="Times New Roman" w:hAnsi="Times New Roman" w:cs="Times New Roman"/>
          <w:sz w:val="24"/>
          <w:szCs w:val="24"/>
        </w:rPr>
        <w:t>ля занятия физической культурой</w:t>
      </w:r>
      <w:r w:rsidR="00F01036">
        <w:rPr>
          <w:rFonts w:ascii="Times New Roman" w:hAnsi="Times New Roman" w:cs="Times New Roman"/>
          <w:sz w:val="24"/>
          <w:szCs w:val="24"/>
        </w:rPr>
        <w:br/>
      </w:r>
      <w:r w:rsidRPr="00793C61">
        <w:rPr>
          <w:rFonts w:ascii="Times New Roman" w:hAnsi="Times New Roman" w:cs="Times New Roman"/>
          <w:sz w:val="24"/>
          <w:szCs w:val="24"/>
        </w:rPr>
        <w:t>и спортом в общеобразовательных организациях, расположенных в сельской местности, создают условия для инвалидов и других мобильных групп населения.</w:t>
      </w:r>
    </w:p>
    <w:p w:rsidR="00E67C5F" w:rsidRPr="00793C61" w:rsidRDefault="00E67C5F"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Заключено соглашение между Министерством образования и науки Российской Федерации и Правительством Белгородской области о предоставлении субсидии из федерального бюджета бюджету Белгородской области на создание в общеобразовательных организациях, расположенных в сельской местности, условий для занятия физической культурой и спортом от 17 февраля  2017 года № 074-08-338 с условием софинансирования из муниципального бюджета.</w:t>
      </w:r>
      <w:r w:rsidR="00822D01" w:rsidRPr="00793C61">
        <w:rPr>
          <w:rFonts w:ascii="Times New Roman" w:hAnsi="Times New Roman" w:cs="Times New Roman"/>
          <w:sz w:val="24"/>
          <w:szCs w:val="24"/>
        </w:rPr>
        <w:t xml:space="preserve"> </w:t>
      </w:r>
      <w:r w:rsidRPr="00793C61">
        <w:rPr>
          <w:rFonts w:ascii="Times New Roman" w:hAnsi="Times New Roman" w:cs="Times New Roman"/>
          <w:sz w:val="24"/>
          <w:szCs w:val="24"/>
        </w:rPr>
        <w:t xml:space="preserve">В рамках выполнения </w:t>
      </w:r>
      <w:r w:rsidR="00822D01" w:rsidRPr="00793C61">
        <w:rPr>
          <w:rFonts w:ascii="Times New Roman" w:hAnsi="Times New Roman" w:cs="Times New Roman"/>
          <w:sz w:val="24"/>
          <w:szCs w:val="24"/>
        </w:rPr>
        <w:t>обозначенных</w:t>
      </w:r>
      <w:r w:rsidRPr="00793C61">
        <w:rPr>
          <w:rFonts w:ascii="Times New Roman" w:hAnsi="Times New Roman" w:cs="Times New Roman"/>
          <w:sz w:val="24"/>
          <w:szCs w:val="24"/>
        </w:rPr>
        <w:t xml:space="preserve"> мероприяти</w:t>
      </w:r>
      <w:r w:rsidR="00822D01" w:rsidRPr="00793C61">
        <w:rPr>
          <w:rFonts w:ascii="Times New Roman" w:hAnsi="Times New Roman" w:cs="Times New Roman"/>
          <w:sz w:val="24"/>
          <w:szCs w:val="24"/>
        </w:rPr>
        <w:t>й</w:t>
      </w:r>
      <w:r w:rsidRPr="00793C61">
        <w:rPr>
          <w:rFonts w:ascii="Times New Roman" w:hAnsi="Times New Roman" w:cs="Times New Roman"/>
          <w:sz w:val="24"/>
          <w:szCs w:val="24"/>
        </w:rPr>
        <w:t xml:space="preserve"> в 2017 году отремонтированы спортивные залы в 5 общеобразовательных организациях,  расположенных в сельской местности.</w:t>
      </w:r>
    </w:p>
    <w:p w:rsidR="00E67C5F" w:rsidRPr="00793C61" w:rsidRDefault="00E67C5F"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целях укрепления материально-технической базы общеобразовательных организаций, повышения уровня развития инфраструктуры и создания современной образовательной среды для обучающихся области осу</w:t>
      </w:r>
      <w:r w:rsidR="00F01036">
        <w:rPr>
          <w:rFonts w:ascii="Times New Roman" w:hAnsi="Times New Roman" w:cs="Times New Roman"/>
          <w:sz w:val="24"/>
          <w:szCs w:val="24"/>
        </w:rPr>
        <w:t>ществляется</w:t>
      </w:r>
      <w:r w:rsidRPr="00793C61">
        <w:rPr>
          <w:rFonts w:ascii="Times New Roman" w:hAnsi="Times New Roman" w:cs="Times New Roman"/>
          <w:sz w:val="24"/>
          <w:szCs w:val="24"/>
        </w:rPr>
        <w:t xml:space="preserve"> капитальный и текущий ремонт, проводится оснащение современным оборудованием общеобразовательных организаций после проведения капитального ремонта, в рамках исполнения поручения Губернатора Белгородской области общеобразовательные организации области оснащаются 3-Д принтерами. </w:t>
      </w:r>
    </w:p>
    <w:p w:rsidR="00E67C5F" w:rsidRPr="00793C61" w:rsidRDefault="00E67C5F"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Все расходы по образованию предусмотрены в рамках муниципальных заданий.</w:t>
      </w:r>
    </w:p>
    <w:p w:rsidR="00822D01" w:rsidRPr="00793C61" w:rsidRDefault="00822D01"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Среднеобластное значение показ</w:t>
      </w:r>
      <w:r w:rsidR="00EF7B88" w:rsidRPr="00793C61">
        <w:rPr>
          <w:rFonts w:ascii="Times New Roman" w:hAnsi="Times New Roman" w:cs="Times New Roman"/>
          <w:sz w:val="24"/>
          <w:szCs w:val="24"/>
        </w:rPr>
        <w:t xml:space="preserve">ателя сформировалось на уровне </w:t>
      </w:r>
      <w:r w:rsidR="00450A6C">
        <w:rPr>
          <w:rFonts w:ascii="Times New Roman" w:hAnsi="Times New Roman" w:cs="Times New Roman"/>
          <w:sz w:val="24"/>
          <w:szCs w:val="24"/>
        </w:rPr>
        <w:t>32,29</w:t>
      </w:r>
      <w:r w:rsidRPr="00793C61">
        <w:rPr>
          <w:rFonts w:ascii="Times New Roman" w:hAnsi="Times New Roman" w:cs="Times New Roman"/>
          <w:sz w:val="24"/>
          <w:szCs w:val="24"/>
        </w:rPr>
        <w:t xml:space="preserve"> тыс. рублей. Снижение значения показателя обусловлено тем, что ранее учитывались </w:t>
      </w:r>
      <w:r w:rsidR="00F01036">
        <w:rPr>
          <w:rFonts w:ascii="Times New Roman" w:hAnsi="Times New Roman" w:cs="Times New Roman"/>
          <w:sz w:val="24"/>
          <w:szCs w:val="24"/>
        </w:rPr>
        <w:t xml:space="preserve">средства </w:t>
      </w:r>
      <w:r w:rsidRPr="00793C61">
        <w:rPr>
          <w:rFonts w:ascii="Times New Roman" w:hAnsi="Times New Roman" w:cs="Times New Roman"/>
          <w:sz w:val="24"/>
          <w:szCs w:val="24"/>
        </w:rPr>
        <w:t>консолидированного бюджета. В отченом году расходы на одного обучающегося учитываются из средств муниципальных бюджетов.</w:t>
      </w:r>
    </w:p>
    <w:p w:rsidR="00E67C5F" w:rsidRPr="00793C61" w:rsidRDefault="00E67C5F"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Наилучшее значение показателя сложил</w:t>
      </w:r>
      <w:r w:rsidR="00822D01" w:rsidRPr="00793C61">
        <w:rPr>
          <w:rFonts w:ascii="Times New Roman" w:hAnsi="Times New Roman" w:cs="Times New Roman"/>
          <w:sz w:val="24"/>
          <w:szCs w:val="24"/>
        </w:rPr>
        <w:t>ось:</w:t>
      </w:r>
      <w:r w:rsidRPr="00793C61">
        <w:rPr>
          <w:rFonts w:ascii="Times New Roman" w:hAnsi="Times New Roman" w:cs="Times New Roman"/>
          <w:sz w:val="24"/>
          <w:szCs w:val="24"/>
        </w:rPr>
        <w:t xml:space="preserve"> </w:t>
      </w:r>
      <w:r w:rsidR="00822D01" w:rsidRPr="00793C61">
        <w:rPr>
          <w:rFonts w:ascii="Times New Roman" w:hAnsi="Times New Roman" w:cs="Times New Roman"/>
          <w:sz w:val="24"/>
          <w:szCs w:val="24"/>
        </w:rPr>
        <w:t xml:space="preserve">в </w:t>
      </w:r>
      <w:r w:rsidR="00F01036">
        <w:rPr>
          <w:rFonts w:ascii="Times New Roman" w:hAnsi="Times New Roman" w:cs="Times New Roman"/>
          <w:sz w:val="24"/>
          <w:szCs w:val="24"/>
        </w:rPr>
        <w:t>1</w:t>
      </w:r>
      <w:r w:rsidR="00822D01" w:rsidRPr="00793C61">
        <w:rPr>
          <w:rFonts w:ascii="Times New Roman" w:hAnsi="Times New Roman" w:cs="Times New Roman"/>
          <w:sz w:val="24"/>
          <w:szCs w:val="24"/>
        </w:rPr>
        <w:t xml:space="preserve"> группе </w:t>
      </w:r>
      <w:r w:rsidRPr="00793C61">
        <w:rPr>
          <w:rFonts w:ascii="Times New Roman" w:hAnsi="Times New Roman" w:cs="Times New Roman"/>
          <w:sz w:val="24"/>
          <w:szCs w:val="24"/>
        </w:rPr>
        <w:t xml:space="preserve">в Губкинском городском округе </w:t>
      </w:r>
      <w:r w:rsidR="00822D01" w:rsidRPr="00793C61">
        <w:rPr>
          <w:rFonts w:ascii="Times New Roman" w:hAnsi="Times New Roman" w:cs="Times New Roman"/>
          <w:sz w:val="24"/>
          <w:szCs w:val="24"/>
        </w:rPr>
        <w:t>– 22,00 тыс. рублей</w:t>
      </w:r>
      <w:r w:rsidRPr="00793C61">
        <w:rPr>
          <w:rFonts w:ascii="Times New Roman" w:hAnsi="Times New Roman" w:cs="Times New Roman"/>
          <w:sz w:val="24"/>
          <w:szCs w:val="24"/>
        </w:rPr>
        <w:t xml:space="preserve">, </w:t>
      </w:r>
      <w:r w:rsidR="00822D01" w:rsidRPr="00793C61">
        <w:rPr>
          <w:rFonts w:ascii="Times New Roman" w:hAnsi="Times New Roman" w:cs="Times New Roman"/>
          <w:sz w:val="24"/>
          <w:szCs w:val="24"/>
        </w:rPr>
        <w:t>во</w:t>
      </w:r>
      <w:r w:rsidRPr="00793C61">
        <w:rPr>
          <w:rFonts w:ascii="Times New Roman" w:hAnsi="Times New Roman" w:cs="Times New Roman"/>
          <w:sz w:val="24"/>
          <w:szCs w:val="24"/>
        </w:rPr>
        <w:t xml:space="preserve"> </w:t>
      </w:r>
      <w:r w:rsidR="00F01036">
        <w:rPr>
          <w:rFonts w:ascii="Times New Roman" w:hAnsi="Times New Roman" w:cs="Times New Roman"/>
          <w:sz w:val="24"/>
          <w:szCs w:val="24"/>
        </w:rPr>
        <w:t>2</w:t>
      </w:r>
      <w:r w:rsidRPr="00793C61">
        <w:rPr>
          <w:rFonts w:ascii="Times New Roman" w:hAnsi="Times New Roman" w:cs="Times New Roman"/>
          <w:sz w:val="24"/>
          <w:szCs w:val="24"/>
        </w:rPr>
        <w:t xml:space="preserve"> г</w:t>
      </w:r>
      <w:r w:rsidR="00822D01" w:rsidRPr="00793C61">
        <w:rPr>
          <w:rFonts w:ascii="Times New Roman" w:hAnsi="Times New Roman" w:cs="Times New Roman"/>
          <w:sz w:val="24"/>
          <w:szCs w:val="24"/>
        </w:rPr>
        <w:t>руппе в Новооскольском районе –</w:t>
      </w:r>
      <w:r w:rsidR="00F01036">
        <w:rPr>
          <w:rFonts w:ascii="Times New Roman" w:hAnsi="Times New Roman" w:cs="Times New Roman"/>
          <w:sz w:val="24"/>
          <w:szCs w:val="24"/>
        </w:rPr>
        <w:t xml:space="preserve"> </w:t>
      </w:r>
      <w:r w:rsidRPr="00793C61">
        <w:rPr>
          <w:rFonts w:ascii="Times New Roman" w:hAnsi="Times New Roman" w:cs="Times New Roman"/>
          <w:sz w:val="24"/>
          <w:szCs w:val="24"/>
        </w:rPr>
        <w:t>21,68 тыс.</w:t>
      </w:r>
      <w:r w:rsidR="00822D01" w:rsidRPr="00793C61">
        <w:rPr>
          <w:rFonts w:ascii="Times New Roman" w:hAnsi="Times New Roman" w:cs="Times New Roman"/>
          <w:sz w:val="24"/>
          <w:szCs w:val="24"/>
        </w:rPr>
        <w:t xml:space="preserve"> </w:t>
      </w:r>
      <w:r w:rsidRPr="00793C61">
        <w:rPr>
          <w:rFonts w:ascii="Times New Roman" w:hAnsi="Times New Roman" w:cs="Times New Roman"/>
          <w:sz w:val="24"/>
          <w:szCs w:val="24"/>
        </w:rPr>
        <w:t>руб</w:t>
      </w:r>
      <w:r w:rsidR="00822D01" w:rsidRPr="00793C61">
        <w:rPr>
          <w:rFonts w:ascii="Times New Roman" w:hAnsi="Times New Roman" w:cs="Times New Roman"/>
          <w:sz w:val="24"/>
          <w:szCs w:val="24"/>
        </w:rPr>
        <w:t>лей</w:t>
      </w:r>
      <w:r w:rsidRPr="00793C61">
        <w:rPr>
          <w:rFonts w:ascii="Times New Roman" w:hAnsi="Times New Roman" w:cs="Times New Roman"/>
          <w:sz w:val="24"/>
          <w:szCs w:val="24"/>
        </w:rPr>
        <w:t xml:space="preserve">, </w:t>
      </w:r>
      <w:r w:rsidR="00822D01" w:rsidRPr="00793C61">
        <w:rPr>
          <w:rFonts w:ascii="Times New Roman" w:hAnsi="Times New Roman" w:cs="Times New Roman"/>
          <w:sz w:val="24"/>
          <w:szCs w:val="24"/>
        </w:rPr>
        <w:t>в</w:t>
      </w:r>
      <w:r w:rsidR="00F01036">
        <w:rPr>
          <w:rFonts w:ascii="Times New Roman" w:hAnsi="Times New Roman" w:cs="Times New Roman"/>
          <w:sz w:val="24"/>
          <w:szCs w:val="24"/>
        </w:rPr>
        <w:t>3</w:t>
      </w:r>
      <w:r w:rsidRPr="00793C61">
        <w:rPr>
          <w:rFonts w:ascii="Times New Roman" w:hAnsi="Times New Roman" w:cs="Times New Roman"/>
          <w:sz w:val="24"/>
          <w:szCs w:val="24"/>
        </w:rPr>
        <w:t xml:space="preserve"> группе в Ивн</w:t>
      </w:r>
      <w:r w:rsidR="00822D01" w:rsidRPr="00793C61">
        <w:rPr>
          <w:rFonts w:ascii="Times New Roman" w:hAnsi="Times New Roman" w:cs="Times New Roman"/>
          <w:sz w:val="24"/>
          <w:szCs w:val="24"/>
        </w:rPr>
        <w:t>янском  районе – 35,22 тыс. рублей</w:t>
      </w:r>
      <w:r w:rsidRPr="00793C61">
        <w:rPr>
          <w:rFonts w:ascii="Times New Roman" w:hAnsi="Times New Roman" w:cs="Times New Roman"/>
          <w:sz w:val="24"/>
          <w:szCs w:val="24"/>
        </w:rPr>
        <w:t xml:space="preserve">, </w:t>
      </w:r>
      <w:r w:rsidR="00822D01" w:rsidRPr="00793C61">
        <w:rPr>
          <w:rFonts w:ascii="Times New Roman" w:hAnsi="Times New Roman" w:cs="Times New Roman"/>
          <w:sz w:val="24"/>
          <w:szCs w:val="24"/>
        </w:rPr>
        <w:t>в</w:t>
      </w:r>
      <w:r w:rsidRPr="00793C61">
        <w:rPr>
          <w:rFonts w:ascii="Times New Roman" w:hAnsi="Times New Roman" w:cs="Times New Roman"/>
          <w:sz w:val="24"/>
          <w:szCs w:val="24"/>
        </w:rPr>
        <w:t xml:space="preserve"> </w:t>
      </w:r>
      <w:r w:rsidR="00F01036">
        <w:rPr>
          <w:rFonts w:ascii="Times New Roman" w:hAnsi="Times New Roman" w:cs="Times New Roman"/>
          <w:sz w:val="24"/>
          <w:szCs w:val="24"/>
        </w:rPr>
        <w:t>4</w:t>
      </w:r>
      <w:r w:rsidRPr="00793C61">
        <w:rPr>
          <w:rFonts w:ascii="Times New Roman" w:hAnsi="Times New Roman" w:cs="Times New Roman"/>
          <w:sz w:val="24"/>
          <w:szCs w:val="24"/>
        </w:rPr>
        <w:t xml:space="preserve"> группе в Краснояружском районе – 40,89</w:t>
      </w:r>
      <w:r w:rsidR="00822D01" w:rsidRPr="00793C61">
        <w:rPr>
          <w:rFonts w:ascii="Times New Roman" w:hAnsi="Times New Roman" w:cs="Times New Roman"/>
          <w:sz w:val="24"/>
          <w:szCs w:val="24"/>
        </w:rPr>
        <w:t xml:space="preserve"> тыс. рублей</w:t>
      </w:r>
      <w:r w:rsidRPr="00793C61">
        <w:rPr>
          <w:rFonts w:ascii="Times New Roman" w:hAnsi="Times New Roman" w:cs="Times New Roman"/>
          <w:sz w:val="24"/>
          <w:szCs w:val="24"/>
        </w:rPr>
        <w:t>.</w:t>
      </w:r>
    </w:p>
    <w:p w:rsidR="00C639D5" w:rsidRPr="00793C61" w:rsidRDefault="00A31061" w:rsidP="004A4F78">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Все муниципальные образования 2, 3 и 4 групп достигли среднеобластного значения</w:t>
      </w:r>
      <w:r w:rsidR="00EF7B88" w:rsidRPr="00793C61">
        <w:rPr>
          <w:rFonts w:ascii="Times New Roman" w:hAnsi="Times New Roman" w:cs="Times New Roman"/>
          <w:sz w:val="24"/>
          <w:szCs w:val="24"/>
        </w:rPr>
        <w:t xml:space="preserve">, у городских </w:t>
      </w:r>
      <w:r w:rsidRPr="00793C61">
        <w:rPr>
          <w:rFonts w:ascii="Times New Roman" w:hAnsi="Times New Roman" w:cs="Times New Roman"/>
          <w:sz w:val="24"/>
          <w:szCs w:val="24"/>
        </w:rPr>
        <w:t>округов в силу высокой плотности населения значение данного по</w:t>
      </w:r>
      <w:r w:rsidR="00C639D5" w:rsidRPr="00793C61">
        <w:rPr>
          <w:rFonts w:ascii="Times New Roman" w:hAnsi="Times New Roman" w:cs="Times New Roman"/>
          <w:sz w:val="24"/>
          <w:szCs w:val="24"/>
        </w:rPr>
        <w:t xml:space="preserve">казателя снижено до уровня </w:t>
      </w:r>
      <w:r w:rsidR="00EF7B88" w:rsidRPr="00793C61">
        <w:rPr>
          <w:rFonts w:ascii="Times New Roman" w:hAnsi="Times New Roman" w:cs="Times New Roman"/>
          <w:sz w:val="24"/>
          <w:szCs w:val="24"/>
        </w:rPr>
        <w:t xml:space="preserve">16 </w:t>
      </w:r>
      <w:r w:rsidR="00CF5566">
        <w:rPr>
          <w:rFonts w:ascii="Times New Roman" w:hAnsi="Times New Roman" w:cs="Times New Roman"/>
          <w:sz w:val="24"/>
          <w:szCs w:val="24"/>
        </w:rPr>
        <w:t>тыс. рублей</w:t>
      </w:r>
      <w:r w:rsidR="00C639D5" w:rsidRPr="00793C61">
        <w:rPr>
          <w:rFonts w:ascii="Times New Roman" w:hAnsi="Times New Roman" w:cs="Times New Roman"/>
          <w:sz w:val="24"/>
          <w:szCs w:val="24"/>
        </w:rPr>
        <w:t>.</w:t>
      </w:r>
    </w:p>
    <w:p w:rsidR="00F01036" w:rsidRDefault="00A31061" w:rsidP="004A4F78">
      <w:pPr>
        <w:shd w:val="clear" w:color="auto" w:fill="FFFFFF" w:themeFill="background1"/>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Запланированное значение показателя в среднем по области</w:t>
      </w:r>
      <w:r w:rsidRPr="00793C61">
        <w:rPr>
          <w:rFonts w:ascii="Times New Roman" w:eastAsia="Times New Roman" w:hAnsi="Times New Roman" w:cs="Times New Roman"/>
          <w:b/>
          <w:bCs/>
          <w:sz w:val="24"/>
          <w:szCs w:val="24"/>
        </w:rPr>
        <w:t xml:space="preserve"> </w:t>
      </w:r>
      <w:r w:rsidRPr="00793C61">
        <w:rPr>
          <w:rFonts w:ascii="Times New Roman" w:eastAsia="Times New Roman" w:hAnsi="Times New Roman" w:cs="Times New Roman"/>
          <w:bCs/>
          <w:sz w:val="24"/>
          <w:szCs w:val="24"/>
        </w:rPr>
        <w:t>на 3-х летний период образовалось</w:t>
      </w:r>
      <w:r w:rsidR="00EF7B88" w:rsidRPr="00793C61">
        <w:rPr>
          <w:rFonts w:ascii="Times New Roman" w:eastAsia="Times New Roman" w:hAnsi="Times New Roman" w:cs="Times New Roman"/>
          <w:bCs/>
          <w:sz w:val="24"/>
          <w:szCs w:val="24"/>
        </w:rPr>
        <w:t xml:space="preserve"> </w:t>
      </w:r>
      <w:r w:rsidRPr="00793C61">
        <w:rPr>
          <w:rFonts w:ascii="Times New Roman" w:eastAsia="Times New Roman" w:hAnsi="Times New Roman" w:cs="Times New Roman"/>
          <w:bCs/>
          <w:sz w:val="24"/>
          <w:szCs w:val="24"/>
        </w:rPr>
        <w:t xml:space="preserve">на уровне </w:t>
      </w:r>
      <w:r w:rsidR="00450A6C">
        <w:rPr>
          <w:rFonts w:ascii="Times New Roman" w:eastAsia="Times New Roman" w:hAnsi="Times New Roman" w:cs="Times New Roman"/>
          <w:bCs/>
          <w:sz w:val="24"/>
          <w:szCs w:val="24"/>
        </w:rPr>
        <w:t>39 тыс. рублей</w:t>
      </w:r>
      <w:r w:rsidR="00F01036">
        <w:rPr>
          <w:rFonts w:ascii="Times New Roman" w:eastAsia="Times New Roman" w:hAnsi="Times New Roman" w:cs="Times New Roman"/>
          <w:bCs/>
          <w:sz w:val="24"/>
          <w:szCs w:val="24"/>
        </w:rPr>
        <w:t>.</w:t>
      </w:r>
    </w:p>
    <w:p w:rsidR="00EF7B88" w:rsidRPr="00793C61" w:rsidRDefault="00EF7B88" w:rsidP="004A4F78">
      <w:pPr>
        <w:shd w:val="clear" w:color="auto" w:fill="FFFFFF" w:themeFill="background1"/>
        <w:autoSpaceDE w:val="0"/>
        <w:autoSpaceDN w:val="0"/>
        <w:adjustRightInd w:val="0"/>
        <w:spacing w:after="0" w:line="240" w:lineRule="exact"/>
        <w:ind w:firstLine="709"/>
        <w:contextualSpacing/>
        <w:jc w:val="both"/>
        <w:rPr>
          <w:rFonts w:ascii="Times New Roman" w:eastAsia="Times New Roman" w:hAnsi="Times New Roman" w:cs="Times New Roman"/>
          <w:bCs/>
          <w:sz w:val="24"/>
          <w:szCs w:val="24"/>
        </w:rPr>
      </w:pPr>
      <w:r w:rsidRPr="00793C61">
        <w:rPr>
          <w:rFonts w:ascii="Times New Roman" w:eastAsia="Times New Roman" w:hAnsi="Times New Roman" w:cs="Times New Roman"/>
          <w:bCs/>
          <w:sz w:val="24"/>
          <w:szCs w:val="24"/>
        </w:rPr>
        <w:t>Планомерная реализация мероприятий вышеперечисленных нормативных правовых актов позволит ОМСУ улучшить значение данного паказателя.</w:t>
      </w:r>
    </w:p>
    <w:p w:rsidR="00555AC9" w:rsidRDefault="00555AC9" w:rsidP="00F01036">
      <w:pPr>
        <w:shd w:val="clear" w:color="auto" w:fill="FFFFFF" w:themeFill="background1"/>
        <w:tabs>
          <w:tab w:val="left" w:pos="5670"/>
        </w:tabs>
        <w:spacing w:after="0" w:line="240" w:lineRule="exact"/>
        <w:ind w:firstLine="709"/>
        <w:contextualSpacing/>
        <w:jc w:val="center"/>
        <w:rPr>
          <w:rFonts w:ascii="Times New Roman" w:hAnsi="Times New Roman" w:cs="Times New Roman"/>
          <w:b/>
          <w:i/>
          <w:sz w:val="24"/>
          <w:szCs w:val="24"/>
        </w:rPr>
      </w:pPr>
    </w:p>
    <w:p w:rsidR="00C538ED" w:rsidRPr="00793C61" w:rsidRDefault="00C538ED" w:rsidP="00F01036">
      <w:pPr>
        <w:shd w:val="clear" w:color="auto" w:fill="FFFFFF" w:themeFill="background1"/>
        <w:tabs>
          <w:tab w:val="left" w:pos="5670"/>
        </w:tabs>
        <w:spacing w:after="0" w:line="240" w:lineRule="exact"/>
        <w:ind w:firstLine="709"/>
        <w:contextualSpacing/>
        <w:jc w:val="center"/>
        <w:rPr>
          <w:rFonts w:ascii="Times New Roman" w:hAnsi="Times New Roman" w:cs="Times New Roman"/>
          <w:b/>
          <w:i/>
          <w:sz w:val="24"/>
          <w:szCs w:val="24"/>
        </w:rPr>
      </w:pPr>
      <w:r w:rsidRPr="00793C61">
        <w:rPr>
          <w:rFonts w:ascii="Times New Roman" w:hAnsi="Times New Roman" w:cs="Times New Roman"/>
          <w:b/>
          <w:i/>
          <w:sz w:val="24"/>
          <w:szCs w:val="24"/>
        </w:rPr>
        <w:t>Дополнительное образование</w:t>
      </w:r>
    </w:p>
    <w:p w:rsidR="00C538ED" w:rsidRPr="00793C61" w:rsidRDefault="00C538ED" w:rsidP="00F01036">
      <w:pPr>
        <w:shd w:val="clear" w:color="auto" w:fill="FFFFFF" w:themeFill="background1"/>
        <w:autoSpaceDE w:val="0"/>
        <w:autoSpaceDN w:val="0"/>
        <w:adjustRightInd w:val="0"/>
        <w:spacing w:after="0" w:line="240" w:lineRule="exact"/>
        <w:ind w:firstLine="709"/>
        <w:contextualSpacing/>
        <w:jc w:val="center"/>
        <w:rPr>
          <w:rFonts w:ascii="Times New Roman" w:eastAsia="Calibri" w:hAnsi="Times New Roman" w:cs="Times New Roman"/>
          <w:b/>
          <w:sz w:val="24"/>
          <w:szCs w:val="24"/>
        </w:rPr>
      </w:pPr>
    </w:p>
    <w:p w:rsidR="00EF7B88" w:rsidRPr="00793C61" w:rsidRDefault="00EF7B88" w:rsidP="00F01036">
      <w:pPr>
        <w:shd w:val="clear" w:color="auto" w:fill="FFFFFF" w:themeFill="background1"/>
        <w:autoSpaceDE w:val="0"/>
        <w:autoSpaceDN w:val="0"/>
        <w:adjustRightInd w:val="0"/>
        <w:spacing w:after="0" w:line="240" w:lineRule="exact"/>
        <w:ind w:firstLine="709"/>
        <w:contextualSpacing/>
        <w:jc w:val="center"/>
        <w:rPr>
          <w:rFonts w:ascii="Times New Roman" w:eastAsia="Calibri" w:hAnsi="Times New Roman" w:cs="Times New Roman"/>
          <w:b/>
          <w:sz w:val="24"/>
          <w:szCs w:val="24"/>
        </w:rPr>
      </w:pPr>
      <w:r w:rsidRPr="00793C61">
        <w:rPr>
          <w:rFonts w:ascii="Times New Roman" w:eastAsia="Calibri" w:hAnsi="Times New Roman" w:cs="Times New Roman"/>
          <w:b/>
          <w:sz w:val="24"/>
          <w:szCs w:val="24"/>
        </w:rPr>
        <w:t>Доля детей в возрасте 5-</w:t>
      </w:r>
      <w:r w:rsidR="00A31061" w:rsidRPr="00793C61">
        <w:rPr>
          <w:rFonts w:ascii="Times New Roman" w:eastAsia="Calibri" w:hAnsi="Times New Roman" w:cs="Times New Roman"/>
          <w:b/>
          <w:sz w:val="24"/>
          <w:szCs w:val="24"/>
        </w:rPr>
        <w:t>18 лет, получающих услуги по дополнитель</w:t>
      </w:r>
      <w:r w:rsidRPr="00793C61">
        <w:rPr>
          <w:rFonts w:ascii="Times New Roman" w:eastAsia="Calibri" w:hAnsi="Times New Roman" w:cs="Times New Roman"/>
          <w:b/>
          <w:sz w:val="24"/>
          <w:szCs w:val="24"/>
        </w:rPr>
        <w:t>ному образованию в организациях</w:t>
      </w:r>
    </w:p>
    <w:p w:rsidR="00A31061" w:rsidRPr="00793C61" w:rsidRDefault="00A31061" w:rsidP="00F01036">
      <w:pPr>
        <w:shd w:val="clear" w:color="auto" w:fill="FFFFFF" w:themeFill="background1"/>
        <w:autoSpaceDE w:val="0"/>
        <w:autoSpaceDN w:val="0"/>
        <w:adjustRightInd w:val="0"/>
        <w:spacing w:after="0" w:line="240" w:lineRule="exact"/>
        <w:ind w:firstLine="709"/>
        <w:contextualSpacing/>
        <w:jc w:val="center"/>
        <w:rPr>
          <w:rFonts w:ascii="Times New Roman" w:eastAsia="Calibri" w:hAnsi="Times New Roman" w:cs="Times New Roman"/>
          <w:b/>
          <w:sz w:val="24"/>
          <w:szCs w:val="24"/>
        </w:rPr>
      </w:pPr>
      <w:r w:rsidRPr="00793C61">
        <w:rPr>
          <w:rFonts w:ascii="Times New Roman" w:eastAsia="Calibri" w:hAnsi="Times New Roman" w:cs="Times New Roman"/>
          <w:b/>
          <w:sz w:val="24"/>
          <w:szCs w:val="24"/>
        </w:rPr>
        <w:t>различной организационно-правовой формы и формы собственности, в общей численности детей этой возрастной группы, (%)</w:t>
      </w:r>
    </w:p>
    <w:p w:rsidR="00A31061" w:rsidRPr="00793C61" w:rsidRDefault="00A31061" w:rsidP="00F01036">
      <w:pPr>
        <w:shd w:val="clear" w:color="auto" w:fill="FFFFFF" w:themeFill="background1"/>
        <w:autoSpaceDE w:val="0"/>
        <w:autoSpaceDN w:val="0"/>
        <w:adjustRightInd w:val="0"/>
        <w:spacing w:after="0" w:line="240" w:lineRule="exact"/>
        <w:ind w:firstLine="709"/>
        <w:contextualSpacing/>
        <w:jc w:val="both"/>
        <w:rPr>
          <w:rFonts w:ascii="Times New Roman" w:eastAsia="Calibri" w:hAnsi="Times New Roman" w:cs="Times New Roman"/>
          <w:b/>
          <w:sz w:val="24"/>
          <w:szCs w:val="24"/>
        </w:rPr>
      </w:pP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Муниципальными образованиями области проводится целенаправленная работа по выполнению Указа Президента Российской Федерации от 7 мая 2012 года № 599</w:t>
      </w:r>
      <w:r w:rsidR="00640F95">
        <w:rPr>
          <w:rFonts w:ascii="Times New Roman" w:hAnsi="Times New Roman" w:cs="Times New Roman"/>
          <w:sz w:val="24"/>
          <w:szCs w:val="24"/>
        </w:rPr>
        <w:br/>
      </w:r>
      <w:r w:rsidRPr="00793C61">
        <w:rPr>
          <w:rFonts w:ascii="Times New Roman" w:hAnsi="Times New Roman" w:cs="Times New Roman"/>
          <w:sz w:val="24"/>
          <w:szCs w:val="24"/>
        </w:rPr>
        <w:t xml:space="preserve">в части достижения к 2020 году </w:t>
      </w:r>
      <w:r w:rsidRPr="00793C61">
        <w:rPr>
          <w:rFonts w:ascii="Times New Roman" w:hAnsi="Times New Roman" w:cs="Times New Roman"/>
          <w:b/>
          <w:sz w:val="24"/>
          <w:szCs w:val="24"/>
        </w:rPr>
        <w:t>доли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w:t>
      </w:r>
      <w:r w:rsidRPr="00793C61">
        <w:rPr>
          <w:rFonts w:ascii="Times New Roman" w:hAnsi="Times New Roman" w:cs="Times New Roman"/>
          <w:sz w:val="24"/>
          <w:szCs w:val="24"/>
        </w:rPr>
        <w:t xml:space="preserve"> до 70-75 </w:t>
      </w:r>
      <w:r w:rsidR="00F01036">
        <w:rPr>
          <w:rFonts w:ascii="Times New Roman" w:hAnsi="Times New Roman" w:cs="Times New Roman"/>
          <w:sz w:val="24"/>
          <w:szCs w:val="24"/>
        </w:rPr>
        <w:t>%</w:t>
      </w:r>
      <w:r w:rsidRPr="00793C61">
        <w:rPr>
          <w:rFonts w:ascii="Times New Roman" w:hAnsi="Times New Roman" w:cs="Times New Roman"/>
          <w:sz w:val="24"/>
          <w:szCs w:val="24"/>
        </w:rPr>
        <w:t>.</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области функционирует 161 организация дополнительного образования различной ведомственной принадлежности (отрасль «Образование» – 91, отрасль</w:t>
      </w:r>
      <w:r w:rsidR="00F01036">
        <w:rPr>
          <w:rFonts w:ascii="Times New Roman" w:hAnsi="Times New Roman" w:cs="Times New Roman"/>
          <w:sz w:val="24"/>
          <w:szCs w:val="24"/>
        </w:rPr>
        <w:br/>
      </w:r>
      <w:r w:rsidRPr="00793C61">
        <w:rPr>
          <w:rFonts w:ascii="Times New Roman" w:hAnsi="Times New Roman" w:cs="Times New Roman"/>
          <w:sz w:val="24"/>
          <w:szCs w:val="24"/>
        </w:rPr>
        <w:t xml:space="preserve">«Культура» – 63, отрасль «Физическая культура и спорт» – 7), в которых обучается 121674 ребенка в возрасте 5-18 лет (отрасль «Образование» </w:t>
      </w:r>
      <w:r w:rsidR="00371444" w:rsidRPr="00793C61">
        <w:rPr>
          <w:rFonts w:ascii="Times New Roman" w:hAnsi="Times New Roman" w:cs="Times New Roman"/>
          <w:sz w:val="24"/>
          <w:szCs w:val="24"/>
        </w:rPr>
        <w:t>–</w:t>
      </w:r>
      <w:r w:rsidRPr="00793C61">
        <w:rPr>
          <w:rFonts w:ascii="Times New Roman" w:hAnsi="Times New Roman" w:cs="Times New Roman"/>
          <w:sz w:val="24"/>
          <w:szCs w:val="24"/>
        </w:rPr>
        <w:t xml:space="preserve"> 90060</w:t>
      </w:r>
      <w:r w:rsidR="00371444" w:rsidRPr="00793C61">
        <w:rPr>
          <w:rFonts w:ascii="Times New Roman" w:hAnsi="Times New Roman" w:cs="Times New Roman"/>
          <w:sz w:val="24"/>
          <w:szCs w:val="24"/>
        </w:rPr>
        <w:t xml:space="preserve"> человек</w:t>
      </w:r>
      <w:r w:rsidRPr="00793C61">
        <w:rPr>
          <w:rFonts w:ascii="Times New Roman" w:hAnsi="Times New Roman" w:cs="Times New Roman"/>
          <w:sz w:val="24"/>
          <w:szCs w:val="24"/>
        </w:rPr>
        <w:t xml:space="preserve">, отрасль «Культура» </w:t>
      </w:r>
      <w:r w:rsidR="00371444" w:rsidRPr="00793C61">
        <w:rPr>
          <w:rFonts w:ascii="Times New Roman" w:hAnsi="Times New Roman" w:cs="Times New Roman"/>
          <w:sz w:val="24"/>
          <w:szCs w:val="24"/>
        </w:rPr>
        <w:t>–</w:t>
      </w:r>
      <w:r w:rsidRPr="00793C61">
        <w:rPr>
          <w:rFonts w:ascii="Times New Roman" w:hAnsi="Times New Roman" w:cs="Times New Roman"/>
          <w:sz w:val="24"/>
          <w:szCs w:val="24"/>
        </w:rPr>
        <w:t>25543</w:t>
      </w:r>
      <w:r w:rsidR="00371444" w:rsidRPr="00793C61">
        <w:rPr>
          <w:rFonts w:ascii="Times New Roman" w:hAnsi="Times New Roman" w:cs="Times New Roman"/>
          <w:sz w:val="24"/>
          <w:szCs w:val="24"/>
        </w:rPr>
        <w:t xml:space="preserve"> человек</w:t>
      </w:r>
      <w:r w:rsidRPr="00793C61">
        <w:rPr>
          <w:rFonts w:ascii="Times New Roman" w:hAnsi="Times New Roman" w:cs="Times New Roman"/>
          <w:sz w:val="24"/>
          <w:szCs w:val="24"/>
        </w:rPr>
        <w:t xml:space="preserve">, отрасль «Физическая культура и спорт» </w:t>
      </w:r>
      <w:r w:rsidR="00371444" w:rsidRPr="00793C61">
        <w:rPr>
          <w:rFonts w:ascii="Times New Roman" w:hAnsi="Times New Roman" w:cs="Times New Roman"/>
          <w:sz w:val="24"/>
          <w:szCs w:val="24"/>
        </w:rPr>
        <w:t>–</w:t>
      </w:r>
      <w:r w:rsidRPr="00793C61">
        <w:rPr>
          <w:rFonts w:ascii="Times New Roman" w:hAnsi="Times New Roman" w:cs="Times New Roman"/>
          <w:sz w:val="24"/>
          <w:szCs w:val="24"/>
        </w:rPr>
        <w:t xml:space="preserve"> 6071 </w:t>
      </w:r>
      <w:r w:rsidR="00371444" w:rsidRPr="00793C61">
        <w:rPr>
          <w:rFonts w:ascii="Times New Roman" w:hAnsi="Times New Roman" w:cs="Times New Roman"/>
          <w:sz w:val="24"/>
          <w:szCs w:val="24"/>
        </w:rPr>
        <w:t>человек</w:t>
      </w:r>
      <w:r w:rsidRPr="00793C61">
        <w:rPr>
          <w:rFonts w:ascii="Times New Roman" w:hAnsi="Times New Roman" w:cs="Times New Roman"/>
          <w:sz w:val="24"/>
          <w:szCs w:val="24"/>
        </w:rPr>
        <w:t>).</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Кроме того, на базе общеобразовательных учреждений обучаются по дополнительным образовательным программам более 91 тыс. школьников. </w:t>
      </w:r>
      <w:r w:rsidR="007A2D39">
        <w:rPr>
          <w:rFonts w:ascii="Times New Roman" w:hAnsi="Times New Roman" w:cs="Times New Roman"/>
          <w:sz w:val="24"/>
          <w:szCs w:val="24"/>
        </w:rPr>
        <w:t xml:space="preserve"> </w:t>
      </w:r>
      <w:r w:rsidRPr="00793C61">
        <w:rPr>
          <w:rFonts w:ascii="Times New Roman" w:hAnsi="Times New Roman" w:cs="Times New Roman"/>
          <w:sz w:val="24"/>
          <w:szCs w:val="24"/>
        </w:rPr>
        <w:t xml:space="preserve">Реализуются программы по всем шести основным направленностям: туристско-краеведческой, физкультурно-спортивной, художественной, естественно-научной, социально-педагогической, технической. </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Деятельность по реализации дополнительных образовательных программ осуществляется в соответствии с федеральными концепциями развития дополнительного образования детей; общенациональной системой выявления и поддержки молодых талантов.</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Успешно реализуются различные модели организации дополнительного образования детей на базе организаций дополнительного образования детей, культуры, физической культуры и спорта, общеобразовательных школ в рамках внеурочной деятельности.</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Процесс модернизации системы дополнительного образования связан с решением нескольких взаимосвязанных задач.</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Разработаны и апробируются дополнительные общеобразовательные программы с учетом особенностей организации внеурочной деятельности и требований ФГОС общего образования, ориентированные на совместную деятельность учителей-предметников, педагогов дополнительного образования детей, включенных в систему дополнительного образования и внеурочной деятельности.</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Традиционно наибольшей популярностью у детей, подростков и их родителей пользуются занятия в объединениях художес</w:t>
      </w:r>
      <w:r w:rsidR="00187F59" w:rsidRPr="00793C61">
        <w:rPr>
          <w:rFonts w:ascii="Times New Roman" w:hAnsi="Times New Roman" w:cs="Times New Roman"/>
          <w:sz w:val="24"/>
          <w:szCs w:val="24"/>
        </w:rPr>
        <w:t>твенной направленности – 34,7%</w:t>
      </w:r>
      <w:r w:rsidR="00187F59" w:rsidRPr="00793C61">
        <w:rPr>
          <w:rFonts w:ascii="Times New Roman" w:hAnsi="Times New Roman" w:cs="Times New Roman"/>
          <w:sz w:val="24"/>
          <w:szCs w:val="24"/>
        </w:rPr>
        <w:br/>
      </w:r>
      <w:r w:rsidRPr="00793C61">
        <w:rPr>
          <w:rFonts w:ascii="Times New Roman" w:hAnsi="Times New Roman" w:cs="Times New Roman"/>
          <w:sz w:val="24"/>
          <w:szCs w:val="24"/>
        </w:rPr>
        <w:t xml:space="preserve">и физкультурно-спортивной </w:t>
      </w:r>
      <w:r w:rsidR="00097EE6" w:rsidRPr="00793C61">
        <w:rPr>
          <w:rFonts w:ascii="Times New Roman" w:hAnsi="Times New Roman" w:cs="Times New Roman"/>
          <w:sz w:val="24"/>
          <w:szCs w:val="24"/>
        </w:rPr>
        <w:t xml:space="preserve">– </w:t>
      </w:r>
      <w:r w:rsidRPr="00793C61">
        <w:rPr>
          <w:rFonts w:ascii="Times New Roman" w:hAnsi="Times New Roman" w:cs="Times New Roman"/>
          <w:sz w:val="24"/>
          <w:szCs w:val="24"/>
        </w:rPr>
        <w:t>22,7</w:t>
      </w:r>
      <w:r w:rsidR="00097EE6" w:rsidRPr="00793C61">
        <w:rPr>
          <w:rFonts w:ascii="Times New Roman" w:hAnsi="Times New Roman" w:cs="Times New Roman"/>
          <w:sz w:val="24"/>
          <w:szCs w:val="24"/>
        </w:rPr>
        <w:t xml:space="preserve"> </w:t>
      </w:r>
      <w:r w:rsidRPr="00793C61">
        <w:rPr>
          <w:rFonts w:ascii="Times New Roman" w:hAnsi="Times New Roman" w:cs="Times New Roman"/>
          <w:sz w:val="24"/>
          <w:szCs w:val="24"/>
        </w:rPr>
        <w:t>%.</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 объединениях социально-педагогической направленности особо востребованы занятия иностранными языками, развивающие занятия с детьми дошкольного возраста, подготовка детей к школе.</w:t>
      </w:r>
    </w:p>
    <w:p w:rsidR="00EF7B88" w:rsidRPr="00793C61" w:rsidRDefault="00371444"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Суммарно </w:t>
      </w:r>
      <w:r w:rsidRPr="007A2D39">
        <w:rPr>
          <w:rFonts w:ascii="Times New Roman" w:hAnsi="Times New Roman" w:cs="Times New Roman"/>
          <w:b/>
          <w:sz w:val="24"/>
          <w:szCs w:val="24"/>
        </w:rPr>
        <w:t xml:space="preserve">охват составляет 132,29 % </w:t>
      </w:r>
      <w:r w:rsidR="00FE7C17" w:rsidRPr="007A2D39">
        <w:rPr>
          <w:rFonts w:ascii="Times New Roman" w:hAnsi="Times New Roman" w:cs="Times New Roman"/>
          <w:b/>
          <w:sz w:val="24"/>
          <w:szCs w:val="24"/>
        </w:rPr>
        <w:t xml:space="preserve">(116 % в 2016 году) </w:t>
      </w:r>
      <w:r w:rsidRPr="007A2D39">
        <w:rPr>
          <w:rFonts w:ascii="Times New Roman" w:hAnsi="Times New Roman" w:cs="Times New Roman"/>
          <w:b/>
          <w:sz w:val="24"/>
          <w:szCs w:val="24"/>
        </w:rPr>
        <w:t>от общего числа детей в возрасте от 5 до 18 лет.</w:t>
      </w:r>
      <w:r w:rsidRPr="00793C61">
        <w:rPr>
          <w:rFonts w:ascii="Times New Roman" w:hAnsi="Times New Roman" w:cs="Times New Roman"/>
          <w:sz w:val="24"/>
          <w:szCs w:val="24"/>
        </w:rPr>
        <w:t xml:space="preserve"> </w:t>
      </w:r>
      <w:r w:rsidR="00EF7B88" w:rsidRPr="00793C61">
        <w:rPr>
          <w:rFonts w:ascii="Times New Roman" w:hAnsi="Times New Roman" w:cs="Times New Roman"/>
          <w:sz w:val="24"/>
          <w:szCs w:val="24"/>
        </w:rPr>
        <w:t>Наиболее активно развивается дополнительное образование детей в Губкинском городском округе, Волоконовском, Алексеев</w:t>
      </w:r>
      <w:r w:rsidRPr="00793C61">
        <w:rPr>
          <w:rFonts w:ascii="Times New Roman" w:hAnsi="Times New Roman" w:cs="Times New Roman"/>
          <w:sz w:val="24"/>
          <w:szCs w:val="24"/>
        </w:rPr>
        <w:t xml:space="preserve">ском, Белгородском, Ивнянском, Ракитянском, Красненском, Краснояружском, </w:t>
      </w:r>
      <w:r w:rsidR="007A2D39">
        <w:rPr>
          <w:rFonts w:ascii="Times New Roman" w:hAnsi="Times New Roman" w:cs="Times New Roman"/>
          <w:sz w:val="24"/>
          <w:szCs w:val="24"/>
        </w:rPr>
        <w:t>Корочанском</w:t>
      </w:r>
      <w:r w:rsidR="007A2D39">
        <w:rPr>
          <w:rFonts w:ascii="Times New Roman" w:hAnsi="Times New Roman" w:cs="Times New Roman"/>
          <w:sz w:val="24"/>
          <w:szCs w:val="24"/>
        </w:rPr>
        <w:br/>
      </w:r>
      <w:r w:rsidRPr="00793C61">
        <w:rPr>
          <w:rFonts w:ascii="Times New Roman" w:hAnsi="Times New Roman" w:cs="Times New Roman"/>
          <w:sz w:val="24"/>
          <w:szCs w:val="24"/>
        </w:rPr>
        <w:t xml:space="preserve">и Чернянском </w:t>
      </w:r>
      <w:r w:rsidR="00EF7B88" w:rsidRPr="00793C61">
        <w:rPr>
          <w:rFonts w:ascii="Times New Roman" w:hAnsi="Times New Roman" w:cs="Times New Roman"/>
          <w:sz w:val="24"/>
          <w:szCs w:val="24"/>
        </w:rPr>
        <w:t>районах.</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Как показал анализ работы по обеспечению доступности дополнительного образования </w:t>
      </w:r>
      <w:r w:rsidR="00FE7C17" w:rsidRPr="00793C61">
        <w:rPr>
          <w:rFonts w:ascii="Times New Roman" w:hAnsi="Times New Roman" w:cs="Times New Roman"/>
          <w:sz w:val="24"/>
          <w:szCs w:val="24"/>
        </w:rPr>
        <w:t xml:space="preserve">данной категории </w:t>
      </w:r>
      <w:r w:rsidRPr="00793C61">
        <w:rPr>
          <w:rFonts w:ascii="Times New Roman" w:hAnsi="Times New Roman" w:cs="Times New Roman"/>
          <w:sz w:val="24"/>
          <w:szCs w:val="24"/>
        </w:rPr>
        <w:t>детей в отчетном периоде</w:t>
      </w:r>
      <w:r w:rsidR="00FE7C17" w:rsidRPr="00793C61">
        <w:rPr>
          <w:rFonts w:ascii="Times New Roman" w:hAnsi="Times New Roman" w:cs="Times New Roman"/>
          <w:sz w:val="24"/>
          <w:szCs w:val="24"/>
        </w:rPr>
        <w:t>, менее всего</w:t>
      </w:r>
      <w:r w:rsidR="00187F59" w:rsidRPr="00793C61">
        <w:rPr>
          <w:rFonts w:ascii="Times New Roman" w:hAnsi="Times New Roman" w:cs="Times New Roman"/>
          <w:sz w:val="24"/>
          <w:szCs w:val="24"/>
        </w:rPr>
        <w:t xml:space="preserve"> обучалось</w:t>
      </w:r>
      <w:r w:rsidR="00187F59" w:rsidRPr="00793C61">
        <w:rPr>
          <w:rFonts w:ascii="Times New Roman" w:hAnsi="Times New Roman" w:cs="Times New Roman"/>
          <w:sz w:val="24"/>
          <w:szCs w:val="24"/>
        </w:rPr>
        <w:br/>
      </w:r>
      <w:r w:rsidRPr="00793C61">
        <w:rPr>
          <w:rFonts w:ascii="Times New Roman" w:hAnsi="Times New Roman" w:cs="Times New Roman"/>
          <w:sz w:val="24"/>
          <w:szCs w:val="24"/>
        </w:rPr>
        <w:t xml:space="preserve">по дополнительным образовательным </w:t>
      </w:r>
      <w:r w:rsidR="00FE7C17" w:rsidRPr="00793C61">
        <w:rPr>
          <w:rFonts w:ascii="Times New Roman" w:hAnsi="Times New Roman" w:cs="Times New Roman"/>
          <w:sz w:val="24"/>
          <w:szCs w:val="24"/>
        </w:rPr>
        <w:t xml:space="preserve">программам </w:t>
      </w:r>
      <w:r w:rsidR="00371444" w:rsidRPr="00793C61">
        <w:rPr>
          <w:rFonts w:ascii="Times New Roman" w:hAnsi="Times New Roman" w:cs="Times New Roman"/>
          <w:sz w:val="24"/>
          <w:szCs w:val="24"/>
        </w:rPr>
        <w:t xml:space="preserve">в </w:t>
      </w:r>
      <w:r w:rsidRPr="00793C61">
        <w:rPr>
          <w:rFonts w:ascii="Times New Roman" w:hAnsi="Times New Roman" w:cs="Times New Roman"/>
          <w:sz w:val="24"/>
          <w:szCs w:val="24"/>
        </w:rPr>
        <w:t>Новооскольском районе</w:t>
      </w:r>
      <w:r w:rsidR="00371444" w:rsidRPr="00793C61">
        <w:rPr>
          <w:rFonts w:ascii="Times New Roman" w:hAnsi="Times New Roman" w:cs="Times New Roman"/>
          <w:sz w:val="24"/>
          <w:szCs w:val="24"/>
        </w:rPr>
        <w:t xml:space="preserve"> – 85,91 %</w:t>
      </w:r>
      <w:r w:rsidRPr="00793C61">
        <w:rPr>
          <w:rFonts w:ascii="Times New Roman" w:hAnsi="Times New Roman" w:cs="Times New Roman"/>
          <w:sz w:val="24"/>
          <w:szCs w:val="24"/>
        </w:rPr>
        <w:t>.</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Вместе с тем, состояние систе</w:t>
      </w:r>
      <w:r w:rsidR="007A2D39">
        <w:rPr>
          <w:rFonts w:ascii="Times New Roman" w:hAnsi="Times New Roman" w:cs="Times New Roman"/>
          <w:sz w:val="24"/>
          <w:szCs w:val="24"/>
        </w:rPr>
        <w:t xml:space="preserve">мы дополнительного образования </w:t>
      </w:r>
      <w:r w:rsidRPr="00793C61">
        <w:rPr>
          <w:rFonts w:ascii="Times New Roman" w:hAnsi="Times New Roman" w:cs="Times New Roman"/>
          <w:sz w:val="24"/>
          <w:szCs w:val="24"/>
        </w:rPr>
        <w:t>детей области требует обновления и модернизации. Реальной проблемой, с которой сталкиваются образовательные учреждения – это оснащенность образоватетельного процесса необходимым оборудованием для реализации общеразвивающих программ дополнительного образования, в целом развитие материально-технической базы в соответствии с требованиями инновационной экономики, рынка труда, техносферы образования и другими современными требованиями, обеспеченность в необходимом объеме доступности дополнительного образования для всех групп детей и подростков особенно в сельской местности, в том числе для детей с огран</w:t>
      </w:r>
      <w:r w:rsidR="007A2D39">
        <w:rPr>
          <w:rFonts w:ascii="Times New Roman" w:hAnsi="Times New Roman" w:cs="Times New Roman"/>
          <w:sz w:val="24"/>
          <w:szCs w:val="24"/>
        </w:rPr>
        <w:t>иченными возможностями здоровья.</w:t>
      </w:r>
      <w:r w:rsidRPr="00793C61">
        <w:rPr>
          <w:rFonts w:ascii="Times New Roman" w:hAnsi="Times New Roman" w:cs="Times New Roman"/>
          <w:sz w:val="24"/>
          <w:szCs w:val="24"/>
        </w:rPr>
        <w:t xml:space="preserve"> </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Требует решения проблема кадрового обеспечения системы дополнительного образования профессионально компетентными специалистами </w:t>
      </w:r>
      <w:r w:rsidR="00FE7C17" w:rsidRPr="00793C61">
        <w:rPr>
          <w:rFonts w:ascii="Times New Roman" w:hAnsi="Times New Roman" w:cs="Times New Roman"/>
          <w:sz w:val="24"/>
          <w:szCs w:val="24"/>
        </w:rPr>
        <w:t>–</w:t>
      </w:r>
      <w:r w:rsidRPr="00793C61">
        <w:rPr>
          <w:rFonts w:ascii="Times New Roman" w:hAnsi="Times New Roman" w:cs="Times New Roman"/>
          <w:sz w:val="24"/>
          <w:szCs w:val="24"/>
        </w:rPr>
        <w:t xml:space="preserve"> их пополнения, стимулирования и подготовки к решению современных профессиональных задач.</w:t>
      </w:r>
    </w:p>
    <w:p w:rsidR="00EF7B88" w:rsidRPr="00793C61" w:rsidRDefault="00FE7C17"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eastAsia="Times New Roman" w:hAnsi="Times New Roman" w:cs="Times New Roman"/>
          <w:bCs/>
          <w:sz w:val="24"/>
          <w:szCs w:val="24"/>
        </w:rPr>
        <w:t>Запланированное значение показателя в среднем по области</w:t>
      </w:r>
      <w:r w:rsidRPr="00793C61">
        <w:rPr>
          <w:rFonts w:ascii="Times New Roman" w:eastAsia="Times New Roman" w:hAnsi="Times New Roman" w:cs="Times New Roman"/>
          <w:b/>
          <w:bCs/>
          <w:sz w:val="24"/>
          <w:szCs w:val="24"/>
        </w:rPr>
        <w:t xml:space="preserve"> </w:t>
      </w:r>
      <w:r w:rsidRPr="00793C61">
        <w:rPr>
          <w:rFonts w:ascii="Times New Roman" w:eastAsia="Times New Roman" w:hAnsi="Times New Roman" w:cs="Times New Roman"/>
          <w:bCs/>
          <w:sz w:val="24"/>
          <w:szCs w:val="24"/>
        </w:rPr>
        <w:t>на 3-х летний период образовалось на уровне 130 %.</w:t>
      </w:r>
      <w:r w:rsidR="007A2D39">
        <w:rPr>
          <w:rFonts w:ascii="Times New Roman" w:eastAsia="Times New Roman" w:hAnsi="Times New Roman" w:cs="Times New Roman"/>
          <w:bCs/>
          <w:sz w:val="24"/>
          <w:szCs w:val="24"/>
        </w:rPr>
        <w:t xml:space="preserve"> </w:t>
      </w:r>
      <w:r w:rsidR="00EF7B88" w:rsidRPr="00793C61">
        <w:rPr>
          <w:rFonts w:ascii="Times New Roman" w:hAnsi="Times New Roman" w:cs="Times New Roman"/>
          <w:sz w:val="24"/>
          <w:szCs w:val="24"/>
        </w:rPr>
        <w:t xml:space="preserve">В перспективе потенциал системы планируется  расширить за счет: </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w:t>
      </w:r>
      <w:r w:rsidR="00FE7C17" w:rsidRPr="00793C61">
        <w:rPr>
          <w:rFonts w:ascii="Times New Roman" w:hAnsi="Times New Roman" w:cs="Times New Roman"/>
          <w:sz w:val="24"/>
          <w:szCs w:val="24"/>
        </w:rPr>
        <w:t xml:space="preserve"> </w:t>
      </w:r>
      <w:r w:rsidRPr="00793C61">
        <w:rPr>
          <w:rFonts w:ascii="Times New Roman" w:hAnsi="Times New Roman" w:cs="Times New Roman"/>
          <w:sz w:val="24"/>
          <w:szCs w:val="24"/>
        </w:rPr>
        <w:t>совершенствования организационно-экономических механизмов обеспечения доступности услуг дополнительного образования, осуществление поддержки учреждений дополнительного образования детей через участие в реализации региональных и федеральных целевых программ на условиях софинансирования из бюджетов всех уровней;</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расширение спектра общеобразовательных программ дополнительного образования для удовлетворения разнообразных интересов детей и их родителей;</w:t>
      </w:r>
    </w:p>
    <w:p w:rsidR="00EF7B88" w:rsidRPr="00793C61"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xml:space="preserve">- создания условий для использования ресурсов негосударственного сектора в предоставлении услуг дополнительного образования. </w:t>
      </w:r>
    </w:p>
    <w:p w:rsidR="00EF7B88" w:rsidRDefault="00EF7B88" w:rsidP="00F01036">
      <w:pPr>
        <w:shd w:val="clear" w:color="auto" w:fill="FFFFFF" w:themeFill="background1"/>
        <w:spacing w:after="0" w:line="240" w:lineRule="exact"/>
        <w:ind w:firstLine="709"/>
        <w:contextualSpacing/>
        <w:jc w:val="both"/>
        <w:rPr>
          <w:rFonts w:ascii="Times New Roman" w:hAnsi="Times New Roman" w:cs="Times New Roman"/>
          <w:sz w:val="24"/>
          <w:szCs w:val="24"/>
        </w:rPr>
      </w:pPr>
      <w:r w:rsidRPr="00793C61">
        <w:rPr>
          <w:rFonts w:ascii="Times New Roman" w:hAnsi="Times New Roman" w:cs="Times New Roman"/>
          <w:sz w:val="24"/>
          <w:szCs w:val="24"/>
        </w:rPr>
        <w:t>- повышения статуса педагога дополнительного образования детей:  поэтапное повышение заработной платы педагогических работников учреждений дополнительного образования детей и доведение ее до  среднемесячной заработной платы учителей.</w:t>
      </w:r>
    </w:p>
    <w:p w:rsidR="003E7D22" w:rsidRDefault="003E7D22">
      <w:pPr>
        <w:rPr>
          <w:rFonts w:ascii="Times New Roman" w:hAnsi="Times New Roman" w:cs="Times New Roman"/>
          <w:sz w:val="24"/>
          <w:szCs w:val="24"/>
        </w:rPr>
      </w:pPr>
      <w:r>
        <w:rPr>
          <w:rFonts w:ascii="Times New Roman" w:hAnsi="Times New Roman" w:cs="Times New Roman"/>
          <w:sz w:val="24"/>
          <w:szCs w:val="24"/>
        </w:rPr>
        <w:br w:type="page"/>
      </w:r>
    </w:p>
    <w:p w:rsidR="00A31061" w:rsidRPr="000E0138" w:rsidRDefault="00A31061" w:rsidP="00F01036">
      <w:pPr>
        <w:pStyle w:val="af8"/>
        <w:numPr>
          <w:ilvl w:val="2"/>
          <w:numId w:val="8"/>
        </w:numPr>
        <w:shd w:val="clear" w:color="auto" w:fill="FFFFFF" w:themeFill="background1"/>
        <w:spacing w:before="0" w:after="0" w:line="240" w:lineRule="exact"/>
        <w:ind w:left="0" w:firstLine="709"/>
        <w:jc w:val="center"/>
        <w:rPr>
          <w:rFonts w:ascii="Times New Roman" w:hAnsi="Times New Roman" w:cs="Times New Roman"/>
          <w:b/>
          <w:sz w:val="24"/>
          <w:szCs w:val="24"/>
        </w:rPr>
      </w:pPr>
      <w:r w:rsidRPr="000E0138">
        <w:rPr>
          <w:rFonts w:ascii="Times New Roman" w:hAnsi="Times New Roman" w:cs="Times New Roman"/>
          <w:b/>
          <w:sz w:val="24"/>
          <w:szCs w:val="24"/>
        </w:rPr>
        <w:t>КУЛЬТУРА</w:t>
      </w:r>
    </w:p>
    <w:p w:rsidR="00A31061" w:rsidRPr="000E0138" w:rsidRDefault="00A31061" w:rsidP="00F01036">
      <w:pPr>
        <w:pStyle w:val="af8"/>
        <w:shd w:val="clear" w:color="auto" w:fill="FFFFFF" w:themeFill="background1"/>
        <w:spacing w:before="0" w:after="0" w:line="240" w:lineRule="exact"/>
        <w:ind w:left="0" w:firstLine="709"/>
        <w:rPr>
          <w:rFonts w:ascii="Times New Roman" w:hAnsi="Times New Roman" w:cs="Times New Roman"/>
          <w:b/>
          <w:sz w:val="24"/>
          <w:szCs w:val="24"/>
        </w:rPr>
      </w:pPr>
    </w:p>
    <w:p w:rsidR="00A31061" w:rsidRPr="000E0138" w:rsidRDefault="00A31061" w:rsidP="00F01036">
      <w:pPr>
        <w:shd w:val="clear" w:color="auto" w:fill="FFFFFF" w:themeFill="background1"/>
        <w:spacing w:after="0" w:line="240" w:lineRule="exact"/>
        <w:ind w:firstLine="709"/>
        <w:jc w:val="center"/>
        <w:rPr>
          <w:rFonts w:ascii="Times New Roman" w:eastAsia="Calibri" w:hAnsi="Times New Roman" w:cs="Times New Roman"/>
          <w:b/>
          <w:sz w:val="24"/>
          <w:szCs w:val="24"/>
        </w:rPr>
      </w:pPr>
      <w:r w:rsidRPr="000E0138">
        <w:rPr>
          <w:rFonts w:ascii="Times New Roman" w:eastAsia="Calibri" w:hAnsi="Times New Roman" w:cs="Times New Roman"/>
          <w:b/>
          <w:sz w:val="24"/>
          <w:szCs w:val="24"/>
        </w:rPr>
        <w:t>Уровень фактической обеспеченности учреждениями культуры от нормативной потребности в 2016 году, (%):</w:t>
      </w:r>
    </w:p>
    <w:p w:rsidR="00A31061" w:rsidRPr="000E0138" w:rsidRDefault="00A31061" w:rsidP="00F01036">
      <w:pPr>
        <w:shd w:val="clear" w:color="auto" w:fill="FFFFFF" w:themeFill="background1"/>
        <w:spacing w:after="0" w:line="240" w:lineRule="exact"/>
        <w:ind w:firstLine="709"/>
        <w:jc w:val="center"/>
        <w:rPr>
          <w:rFonts w:ascii="Times New Roman" w:eastAsia="Calibri" w:hAnsi="Times New Roman" w:cs="Times New Roman"/>
          <w:b/>
          <w:sz w:val="24"/>
          <w:szCs w:val="24"/>
        </w:rPr>
      </w:pPr>
      <w:r w:rsidRPr="000E0138">
        <w:rPr>
          <w:rFonts w:ascii="Times New Roman" w:eastAsia="Calibri" w:hAnsi="Times New Roman" w:cs="Times New Roman"/>
          <w:b/>
          <w:sz w:val="24"/>
          <w:szCs w:val="24"/>
        </w:rPr>
        <w:t>- клубами и учреждениями клубного типа;</w:t>
      </w:r>
      <w:r w:rsidR="003F40F5" w:rsidRPr="000E0138">
        <w:rPr>
          <w:rFonts w:ascii="Times New Roman" w:eastAsia="Calibri" w:hAnsi="Times New Roman" w:cs="Times New Roman"/>
          <w:b/>
          <w:sz w:val="24"/>
          <w:szCs w:val="24"/>
        </w:rPr>
        <w:t xml:space="preserve"> </w:t>
      </w:r>
      <w:r w:rsidRPr="000E0138">
        <w:rPr>
          <w:rFonts w:ascii="Times New Roman" w:eastAsia="Calibri" w:hAnsi="Times New Roman" w:cs="Times New Roman"/>
          <w:b/>
          <w:sz w:val="24"/>
          <w:szCs w:val="24"/>
        </w:rPr>
        <w:t>- библиотеками;</w:t>
      </w:r>
      <w:r w:rsidR="003F40F5" w:rsidRPr="000E0138">
        <w:rPr>
          <w:rFonts w:ascii="Times New Roman" w:eastAsia="Calibri" w:hAnsi="Times New Roman" w:cs="Times New Roman"/>
          <w:b/>
          <w:sz w:val="24"/>
          <w:szCs w:val="24"/>
        </w:rPr>
        <w:t xml:space="preserve"> </w:t>
      </w:r>
      <w:r w:rsidRPr="000E0138">
        <w:rPr>
          <w:rFonts w:ascii="Times New Roman" w:eastAsia="Calibri" w:hAnsi="Times New Roman" w:cs="Times New Roman"/>
          <w:b/>
          <w:sz w:val="24"/>
          <w:szCs w:val="24"/>
        </w:rPr>
        <w:t>- парками культуры и отдыха.</w:t>
      </w:r>
    </w:p>
    <w:p w:rsidR="00A31061" w:rsidRPr="000E0138" w:rsidRDefault="00A31061" w:rsidP="00F01036">
      <w:pPr>
        <w:shd w:val="clear" w:color="auto" w:fill="FFFFFF" w:themeFill="background1"/>
        <w:spacing w:after="0" w:line="240" w:lineRule="exact"/>
        <w:ind w:firstLine="709"/>
        <w:jc w:val="center"/>
        <w:rPr>
          <w:rFonts w:ascii="Times New Roman" w:hAnsi="Times New Roman" w:cs="Times New Roman"/>
          <w:b/>
          <w:sz w:val="24"/>
          <w:szCs w:val="24"/>
        </w:rPr>
      </w:pPr>
    </w:p>
    <w:p w:rsidR="00E50701" w:rsidRPr="00E50701"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В 2017 году в Белгородской области было построено и введено в эксплуатацию 5 учрежде</w:t>
      </w:r>
      <w:r w:rsidRPr="00E50701">
        <w:rPr>
          <w:rFonts w:ascii="Times New Roman" w:eastAsia="Times New Roman" w:hAnsi="Times New Roman" w:cs="Times New Roman"/>
          <w:sz w:val="24"/>
          <w:szCs w:val="24"/>
        </w:rPr>
        <w:t xml:space="preserve">ний культуры: культурно-спортивный центр в с. Ближняя Игуменка, дома культуры в с. Журавлевка и с. Петропаловка Белгородского района, Дом культуры в с. Борисовка Волоконовкого района, пристройка к школе искусств в п. Вейделевка Вейделевского района. Также ведется реконструкция Дома культуры в с. Хворостянка Губкинского городского округа (ввод в 2018 году).  </w:t>
      </w:r>
    </w:p>
    <w:p w:rsidR="00E50701" w:rsidRPr="00E50701"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E50701">
        <w:rPr>
          <w:rFonts w:ascii="Times New Roman" w:eastAsia="Times New Roman" w:hAnsi="Times New Roman" w:cs="Times New Roman"/>
          <w:sz w:val="24"/>
          <w:szCs w:val="24"/>
        </w:rPr>
        <w:t>За отчетный год капитально отремонтировано 8 учреждений культуры в Белгородском, Валуйском, Вейделевском, Ивнянском, Красногвардейском, Ровеньском, Шебекинском районах, а также в Губкинском городском округе.</w:t>
      </w:r>
    </w:p>
    <w:p w:rsidR="00E50701" w:rsidRPr="00E50701"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E50701">
        <w:rPr>
          <w:rFonts w:ascii="Times New Roman" w:eastAsia="Times New Roman" w:hAnsi="Times New Roman" w:cs="Times New Roman"/>
          <w:sz w:val="24"/>
          <w:szCs w:val="24"/>
        </w:rPr>
        <w:t>Объем финансирования составил 276,22 млн рублей, в т.ч. 202,31 млн рублей – областной бюджет, 14,14 млн рублей – местный бюджет, 39,49 млн рублей – средства территорий, 20,28 млн рублей – внебюджетные источники.</w:t>
      </w:r>
    </w:p>
    <w:p w:rsidR="00E50701" w:rsidRPr="00E50701" w:rsidRDefault="004574A2"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 исполнение </w:t>
      </w:r>
      <w:r w:rsidRPr="004574A2">
        <w:rPr>
          <w:rFonts w:ascii="Times New Roman" w:eastAsia="Times New Roman" w:hAnsi="Times New Roman" w:cs="Times New Roman"/>
          <w:sz w:val="24"/>
          <w:szCs w:val="24"/>
        </w:rPr>
        <w:t>распоряжени</w:t>
      </w:r>
      <w:r>
        <w:rPr>
          <w:rFonts w:ascii="Times New Roman" w:eastAsia="Times New Roman" w:hAnsi="Times New Roman" w:cs="Times New Roman"/>
          <w:sz w:val="24"/>
          <w:szCs w:val="24"/>
        </w:rPr>
        <w:t>я</w:t>
      </w:r>
      <w:r w:rsidRPr="004574A2">
        <w:rPr>
          <w:rFonts w:ascii="Times New Roman" w:eastAsia="Times New Roman" w:hAnsi="Times New Roman" w:cs="Times New Roman"/>
          <w:sz w:val="24"/>
          <w:szCs w:val="24"/>
        </w:rPr>
        <w:t xml:space="preserve"> Министерства культуры Российской Федерации от 2 августа 2017 года </w:t>
      </w:r>
      <w:r>
        <w:rPr>
          <w:rFonts w:ascii="Times New Roman" w:eastAsia="Times New Roman" w:hAnsi="Times New Roman" w:cs="Times New Roman"/>
          <w:sz w:val="24"/>
          <w:szCs w:val="24"/>
        </w:rPr>
        <w:t>№</w:t>
      </w:r>
      <w:r w:rsidRPr="004574A2">
        <w:rPr>
          <w:rFonts w:ascii="Times New Roman" w:eastAsia="Times New Roman" w:hAnsi="Times New Roman" w:cs="Times New Roman"/>
          <w:sz w:val="24"/>
          <w:szCs w:val="24"/>
        </w:rPr>
        <w:t xml:space="preserve"> Р-965</w:t>
      </w:r>
      <w:r w:rsidR="00E50701" w:rsidRPr="00E50701">
        <w:rPr>
          <w:rFonts w:ascii="Times New Roman" w:eastAsia="Times New Roman" w:hAnsi="Times New Roman" w:cs="Times New Roman"/>
          <w:sz w:val="24"/>
          <w:szCs w:val="24"/>
        </w:rPr>
        <w:t>В 2017 году в Белгородской области был принят региональный норматив обеспеченности учреждениями культуры, утвержденный Постановлением Правительства Белгородской области</w:t>
      </w:r>
      <w:r>
        <w:rPr>
          <w:rFonts w:ascii="Times New Roman" w:eastAsia="Times New Roman" w:hAnsi="Times New Roman" w:cs="Times New Roman"/>
          <w:sz w:val="24"/>
          <w:szCs w:val="24"/>
        </w:rPr>
        <w:t xml:space="preserve"> от 13 ноября 2017 года №401-пп</w:t>
      </w:r>
      <w:r>
        <w:rPr>
          <w:rFonts w:ascii="Times New Roman" w:eastAsia="Times New Roman" w:hAnsi="Times New Roman" w:cs="Times New Roman"/>
          <w:sz w:val="24"/>
          <w:szCs w:val="24"/>
        </w:rPr>
        <w:br/>
      </w:r>
      <w:r w:rsidR="00E50701" w:rsidRPr="00E50701">
        <w:rPr>
          <w:rFonts w:ascii="Times New Roman" w:eastAsia="Times New Roman" w:hAnsi="Times New Roman" w:cs="Times New Roman"/>
          <w:sz w:val="24"/>
          <w:szCs w:val="24"/>
        </w:rPr>
        <w:t>«Об утверждении методических рекомендаций по развитию сети организаций культуры и обеспечению населения Белгородской области организациями культуры по их видам».</w:t>
      </w:r>
    </w:p>
    <w:p w:rsidR="00E50701" w:rsidRPr="00640F95"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b/>
          <w:sz w:val="24"/>
          <w:szCs w:val="24"/>
        </w:rPr>
      </w:pPr>
      <w:r w:rsidRPr="00640F95">
        <w:rPr>
          <w:rFonts w:ascii="Times New Roman" w:eastAsia="Times New Roman" w:hAnsi="Times New Roman" w:cs="Times New Roman"/>
          <w:b/>
          <w:sz w:val="24"/>
          <w:szCs w:val="24"/>
        </w:rPr>
        <w:t>Уровень фактической обеспеченности учреждениями культуры от нормативной потребности по итогам 2017 года в области составил:</w:t>
      </w:r>
    </w:p>
    <w:p w:rsidR="00E50701" w:rsidRPr="00640F95"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b/>
          <w:sz w:val="24"/>
          <w:szCs w:val="24"/>
        </w:rPr>
      </w:pPr>
      <w:r w:rsidRPr="00640F95">
        <w:rPr>
          <w:rFonts w:ascii="Times New Roman" w:eastAsia="Times New Roman" w:hAnsi="Times New Roman" w:cs="Times New Roman"/>
          <w:b/>
          <w:sz w:val="24"/>
          <w:szCs w:val="24"/>
        </w:rPr>
        <w:t>- культурно-досуговыми учреждениями – 97,61 %;</w:t>
      </w:r>
    </w:p>
    <w:p w:rsidR="00E50701" w:rsidRPr="00640F95"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b/>
          <w:sz w:val="24"/>
          <w:szCs w:val="24"/>
        </w:rPr>
      </w:pPr>
      <w:r w:rsidRPr="00640F95">
        <w:rPr>
          <w:rFonts w:ascii="Times New Roman" w:eastAsia="Times New Roman" w:hAnsi="Times New Roman" w:cs="Times New Roman"/>
          <w:b/>
          <w:sz w:val="24"/>
          <w:szCs w:val="24"/>
        </w:rPr>
        <w:t xml:space="preserve">- библиотеками – </w:t>
      </w:r>
      <w:r w:rsidR="007C7777" w:rsidRPr="00640F95">
        <w:rPr>
          <w:rFonts w:ascii="Times New Roman" w:eastAsia="Times New Roman" w:hAnsi="Times New Roman" w:cs="Times New Roman"/>
          <w:b/>
          <w:sz w:val="24"/>
          <w:szCs w:val="24"/>
        </w:rPr>
        <w:t>99,55</w:t>
      </w:r>
      <w:r w:rsidRPr="00640F95">
        <w:rPr>
          <w:rFonts w:ascii="Times New Roman" w:eastAsia="Times New Roman" w:hAnsi="Times New Roman" w:cs="Times New Roman"/>
          <w:b/>
          <w:sz w:val="24"/>
          <w:szCs w:val="24"/>
        </w:rPr>
        <w:t xml:space="preserve"> %;</w:t>
      </w:r>
    </w:p>
    <w:p w:rsidR="00E50701" w:rsidRPr="00640F95"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b/>
          <w:sz w:val="24"/>
          <w:szCs w:val="24"/>
        </w:rPr>
      </w:pPr>
      <w:r w:rsidRPr="00640F95">
        <w:rPr>
          <w:rFonts w:ascii="Times New Roman" w:eastAsia="Times New Roman" w:hAnsi="Times New Roman" w:cs="Times New Roman"/>
          <w:b/>
          <w:sz w:val="24"/>
          <w:szCs w:val="24"/>
        </w:rPr>
        <w:t xml:space="preserve">- парками культуры и отдыха – </w:t>
      </w:r>
      <w:r w:rsidR="007C7777" w:rsidRPr="00640F95">
        <w:rPr>
          <w:rFonts w:ascii="Times New Roman" w:eastAsia="Times New Roman" w:hAnsi="Times New Roman" w:cs="Times New Roman"/>
          <w:b/>
          <w:sz w:val="24"/>
          <w:szCs w:val="24"/>
        </w:rPr>
        <w:t xml:space="preserve">84,1 </w:t>
      </w:r>
      <w:r w:rsidRPr="00640F95">
        <w:rPr>
          <w:rFonts w:ascii="Times New Roman" w:eastAsia="Times New Roman" w:hAnsi="Times New Roman" w:cs="Times New Roman"/>
          <w:b/>
          <w:sz w:val="24"/>
          <w:szCs w:val="24"/>
        </w:rPr>
        <w:t>%.</w:t>
      </w:r>
    </w:p>
    <w:p w:rsidR="00E50701" w:rsidRPr="00E50701"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E50701">
        <w:rPr>
          <w:rFonts w:ascii="Times New Roman" w:eastAsia="Times New Roman" w:hAnsi="Times New Roman" w:cs="Times New Roman"/>
          <w:sz w:val="24"/>
          <w:szCs w:val="24"/>
        </w:rPr>
        <w:t xml:space="preserve">На </w:t>
      </w:r>
      <w:r w:rsidR="007A2D39">
        <w:rPr>
          <w:rFonts w:ascii="Times New Roman" w:eastAsia="Times New Roman" w:hAnsi="Times New Roman" w:cs="Times New Roman"/>
          <w:sz w:val="24"/>
          <w:szCs w:val="24"/>
        </w:rPr>
        <w:t xml:space="preserve">1 </w:t>
      </w:r>
      <w:r w:rsidRPr="00E50701">
        <w:rPr>
          <w:rFonts w:ascii="Times New Roman" w:eastAsia="Times New Roman" w:hAnsi="Times New Roman" w:cs="Times New Roman"/>
          <w:sz w:val="24"/>
          <w:szCs w:val="24"/>
        </w:rPr>
        <w:t xml:space="preserve">января 2018 года </w:t>
      </w:r>
      <w:r w:rsidR="007A2D39">
        <w:rPr>
          <w:rFonts w:ascii="Times New Roman" w:eastAsia="Times New Roman" w:hAnsi="Times New Roman" w:cs="Times New Roman"/>
          <w:sz w:val="24"/>
          <w:szCs w:val="24"/>
        </w:rPr>
        <w:t xml:space="preserve">в </w:t>
      </w:r>
      <w:r w:rsidRPr="00E50701">
        <w:rPr>
          <w:rFonts w:ascii="Times New Roman" w:eastAsia="Times New Roman" w:hAnsi="Times New Roman" w:cs="Times New Roman"/>
          <w:sz w:val="24"/>
          <w:szCs w:val="24"/>
        </w:rPr>
        <w:t xml:space="preserve">области функционирует 696 учреждений клубного типа (190 учреждений имеют статус юридического лица, 506 клубных учреждений являются филиалами (структурными подразделениями, обособленными структурными подразделениями). В сравнении с 2016 годом сеть культурно-досуговых учреждений региона </w:t>
      </w:r>
      <w:r w:rsidR="007A2D39">
        <w:rPr>
          <w:rFonts w:ascii="Times New Roman" w:eastAsia="Times New Roman" w:hAnsi="Times New Roman" w:cs="Times New Roman"/>
          <w:sz w:val="24"/>
          <w:szCs w:val="24"/>
        </w:rPr>
        <w:t>приросла</w:t>
      </w:r>
      <w:r w:rsidRPr="00E50701">
        <w:rPr>
          <w:rFonts w:ascii="Times New Roman" w:eastAsia="Times New Roman" w:hAnsi="Times New Roman" w:cs="Times New Roman"/>
          <w:sz w:val="24"/>
          <w:szCs w:val="24"/>
        </w:rPr>
        <w:t xml:space="preserve"> на 8 единиц. Оптимизирована деятельность 13 учреждений, создано 5 учреждений. </w:t>
      </w:r>
    </w:p>
    <w:p w:rsidR="00E50701" w:rsidRPr="00E50701"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E50701">
        <w:rPr>
          <w:rFonts w:ascii="Times New Roman" w:eastAsia="Times New Roman" w:hAnsi="Times New Roman" w:cs="Times New Roman"/>
          <w:sz w:val="24"/>
          <w:szCs w:val="24"/>
        </w:rPr>
        <w:t>Уровень фактической обеспеченности культурно-досуговыми учреждениями в области составляет 100</w:t>
      </w:r>
      <w:r w:rsidR="007C7777">
        <w:rPr>
          <w:rFonts w:ascii="Times New Roman" w:eastAsia="Times New Roman" w:hAnsi="Times New Roman" w:cs="Times New Roman"/>
          <w:sz w:val="24"/>
          <w:szCs w:val="24"/>
        </w:rPr>
        <w:t xml:space="preserve"> </w:t>
      </w:r>
      <w:r w:rsidRPr="00E50701">
        <w:rPr>
          <w:rFonts w:ascii="Times New Roman" w:eastAsia="Times New Roman" w:hAnsi="Times New Roman" w:cs="Times New Roman"/>
          <w:sz w:val="24"/>
          <w:szCs w:val="24"/>
        </w:rPr>
        <w:t>% от нормативной потребно</w:t>
      </w:r>
      <w:r w:rsidR="004F0DE7">
        <w:rPr>
          <w:rFonts w:ascii="Times New Roman" w:eastAsia="Times New Roman" w:hAnsi="Times New Roman" w:cs="Times New Roman"/>
          <w:sz w:val="24"/>
          <w:szCs w:val="24"/>
        </w:rPr>
        <w:t xml:space="preserve">сти </w:t>
      </w:r>
      <w:r w:rsidRPr="00E50701">
        <w:rPr>
          <w:rFonts w:ascii="Times New Roman" w:eastAsia="Times New Roman" w:hAnsi="Times New Roman" w:cs="Times New Roman"/>
          <w:sz w:val="24"/>
          <w:szCs w:val="24"/>
        </w:rPr>
        <w:t>в 18 муниципальных образованиях. Не достигли 100</w:t>
      </w:r>
      <w:r w:rsidR="007C7777">
        <w:rPr>
          <w:rFonts w:ascii="Times New Roman" w:eastAsia="Times New Roman" w:hAnsi="Times New Roman" w:cs="Times New Roman"/>
          <w:sz w:val="24"/>
          <w:szCs w:val="24"/>
        </w:rPr>
        <w:t xml:space="preserve"> </w:t>
      </w:r>
      <w:r w:rsidRPr="00E50701">
        <w:rPr>
          <w:rFonts w:ascii="Times New Roman" w:eastAsia="Times New Roman" w:hAnsi="Times New Roman" w:cs="Times New Roman"/>
          <w:sz w:val="24"/>
          <w:szCs w:val="24"/>
        </w:rPr>
        <w:t>% значения показателя следующие муниципальные образования: Белгородский район – 93</w:t>
      </w:r>
      <w:r w:rsidR="007C7777">
        <w:rPr>
          <w:rFonts w:ascii="Times New Roman" w:eastAsia="Times New Roman" w:hAnsi="Times New Roman" w:cs="Times New Roman"/>
          <w:sz w:val="24"/>
          <w:szCs w:val="24"/>
        </w:rPr>
        <w:t xml:space="preserve"> </w:t>
      </w:r>
      <w:r w:rsidRPr="00E50701">
        <w:rPr>
          <w:rFonts w:ascii="Times New Roman" w:eastAsia="Times New Roman" w:hAnsi="Times New Roman" w:cs="Times New Roman"/>
          <w:sz w:val="24"/>
          <w:szCs w:val="24"/>
        </w:rPr>
        <w:t>%, Грайворонский район – 96</w:t>
      </w:r>
      <w:r w:rsidR="007C7777">
        <w:rPr>
          <w:rFonts w:ascii="Times New Roman" w:eastAsia="Times New Roman" w:hAnsi="Times New Roman" w:cs="Times New Roman"/>
          <w:sz w:val="24"/>
          <w:szCs w:val="24"/>
        </w:rPr>
        <w:t xml:space="preserve"> </w:t>
      </w:r>
      <w:r w:rsidRPr="00E50701">
        <w:rPr>
          <w:rFonts w:ascii="Times New Roman" w:eastAsia="Times New Roman" w:hAnsi="Times New Roman" w:cs="Times New Roman"/>
          <w:sz w:val="24"/>
          <w:szCs w:val="24"/>
        </w:rPr>
        <w:t>%, Старооскольский городской округ – 80</w:t>
      </w:r>
      <w:r w:rsidR="007C7777">
        <w:rPr>
          <w:rFonts w:ascii="Times New Roman" w:eastAsia="Times New Roman" w:hAnsi="Times New Roman" w:cs="Times New Roman"/>
          <w:sz w:val="24"/>
          <w:szCs w:val="24"/>
        </w:rPr>
        <w:t xml:space="preserve"> </w:t>
      </w:r>
      <w:r w:rsidRPr="00E50701">
        <w:rPr>
          <w:rFonts w:ascii="Times New Roman" w:eastAsia="Times New Roman" w:hAnsi="Times New Roman" w:cs="Times New Roman"/>
          <w:sz w:val="24"/>
          <w:szCs w:val="24"/>
        </w:rPr>
        <w:t>%, Шебекинский район – 74</w:t>
      </w:r>
      <w:r w:rsidR="007C7777">
        <w:rPr>
          <w:rFonts w:ascii="Times New Roman" w:eastAsia="Times New Roman" w:hAnsi="Times New Roman" w:cs="Times New Roman"/>
          <w:sz w:val="24"/>
          <w:szCs w:val="24"/>
        </w:rPr>
        <w:t xml:space="preserve"> </w:t>
      </w:r>
      <w:r w:rsidRPr="00E50701">
        <w:rPr>
          <w:rFonts w:ascii="Times New Roman" w:eastAsia="Times New Roman" w:hAnsi="Times New Roman" w:cs="Times New Roman"/>
          <w:sz w:val="24"/>
          <w:szCs w:val="24"/>
        </w:rPr>
        <w:t>%.</w:t>
      </w:r>
    </w:p>
    <w:p w:rsidR="00E50701" w:rsidRPr="00E50701"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E50701">
        <w:rPr>
          <w:rFonts w:ascii="Times New Roman" w:eastAsia="Times New Roman" w:hAnsi="Times New Roman" w:cs="Times New Roman"/>
          <w:sz w:val="24"/>
          <w:szCs w:val="24"/>
        </w:rPr>
        <w:t>На 1 января 2018 года сеть государственных и муниципальных библиотек области составила 625 библиотек, из них 3 –</w:t>
      </w:r>
      <w:r w:rsidR="004574A2">
        <w:rPr>
          <w:rFonts w:ascii="Times New Roman" w:eastAsia="Times New Roman" w:hAnsi="Times New Roman" w:cs="Times New Roman"/>
          <w:sz w:val="24"/>
          <w:szCs w:val="24"/>
        </w:rPr>
        <w:t xml:space="preserve"> </w:t>
      </w:r>
      <w:r w:rsidRPr="00E50701">
        <w:rPr>
          <w:rFonts w:ascii="Times New Roman" w:eastAsia="Times New Roman" w:hAnsi="Times New Roman" w:cs="Times New Roman"/>
          <w:sz w:val="24"/>
          <w:szCs w:val="24"/>
        </w:rPr>
        <w:t>государ</w:t>
      </w:r>
      <w:r w:rsidR="007C7777">
        <w:rPr>
          <w:rFonts w:ascii="Times New Roman" w:eastAsia="Times New Roman" w:hAnsi="Times New Roman" w:cs="Times New Roman"/>
          <w:sz w:val="24"/>
          <w:szCs w:val="24"/>
        </w:rPr>
        <w:t>ственные и 622 – муниципальные.</w:t>
      </w:r>
      <w:r w:rsidR="007C7777">
        <w:rPr>
          <w:rFonts w:ascii="Times New Roman" w:eastAsia="Times New Roman" w:hAnsi="Times New Roman" w:cs="Times New Roman"/>
          <w:sz w:val="24"/>
          <w:szCs w:val="24"/>
        </w:rPr>
        <w:br/>
      </w:r>
      <w:r w:rsidRPr="00E50701">
        <w:rPr>
          <w:rFonts w:ascii="Times New Roman" w:eastAsia="Times New Roman" w:hAnsi="Times New Roman" w:cs="Times New Roman"/>
          <w:sz w:val="24"/>
          <w:szCs w:val="24"/>
        </w:rPr>
        <w:t>В сравнении с 2016 годом библиотечная сеть сократилась на 5 единиц. Закрытие библиотек</w:t>
      </w:r>
      <w:r w:rsidR="007C7777">
        <w:rPr>
          <w:rFonts w:ascii="Times New Roman" w:eastAsia="Times New Roman" w:hAnsi="Times New Roman" w:cs="Times New Roman"/>
          <w:sz w:val="24"/>
          <w:szCs w:val="24"/>
        </w:rPr>
        <w:t xml:space="preserve"> осуществлялось согласно «Плану</w:t>
      </w:r>
      <w:r w:rsidRPr="00E50701">
        <w:rPr>
          <w:rFonts w:ascii="Times New Roman" w:eastAsia="Times New Roman" w:hAnsi="Times New Roman" w:cs="Times New Roman"/>
          <w:sz w:val="24"/>
          <w:szCs w:val="24"/>
        </w:rPr>
        <w:t xml:space="preserve"> мероприятий  («дорожная к</w:t>
      </w:r>
      <w:r w:rsidR="007C7777">
        <w:rPr>
          <w:rFonts w:ascii="Times New Roman" w:eastAsia="Times New Roman" w:hAnsi="Times New Roman" w:cs="Times New Roman"/>
          <w:sz w:val="24"/>
          <w:szCs w:val="24"/>
        </w:rPr>
        <w:t xml:space="preserve">арта») поэтапной реорганизации </w:t>
      </w:r>
      <w:r w:rsidRPr="00E50701">
        <w:rPr>
          <w:rFonts w:ascii="Times New Roman" w:eastAsia="Times New Roman" w:hAnsi="Times New Roman" w:cs="Times New Roman"/>
          <w:sz w:val="24"/>
          <w:szCs w:val="24"/>
        </w:rPr>
        <w:t>сети муниципальных учреждений кул</w:t>
      </w:r>
      <w:r w:rsidR="007C7777">
        <w:rPr>
          <w:rFonts w:ascii="Times New Roman" w:eastAsia="Times New Roman" w:hAnsi="Times New Roman" w:cs="Times New Roman"/>
          <w:sz w:val="24"/>
          <w:szCs w:val="24"/>
        </w:rPr>
        <w:t xml:space="preserve">ьтуры, оптимизации численности работников культуры </w:t>
      </w:r>
      <w:r w:rsidRPr="00E50701">
        <w:rPr>
          <w:rFonts w:ascii="Times New Roman" w:eastAsia="Times New Roman" w:hAnsi="Times New Roman" w:cs="Times New Roman"/>
          <w:sz w:val="24"/>
          <w:szCs w:val="24"/>
        </w:rPr>
        <w:t>Белгородской области (2017</w:t>
      </w:r>
      <w:r w:rsidR="007C7777">
        <w:rPr>
          <w:rFonts w:ascii="Times New Roman" w:eastAsia="Times New Roman" w:hAnsi="Times New Roman" w:cs="Times New Roman"/>
          <w:sz w:val="24"/>
          <w:szCs w:val="24"/>
        </w:rPr>
        <w:t>-</w:t>
      </w:r>
      <w:r w:rsidRPr="00E50701">
        <w:rPr>
          <w:rFonts w:ascii="Times New Roman" w:eastAsia="Times New Roman" w:hAnsi="Times New Roman" w:cs="Times New Roman"/>
          <w:sz w:val="24"/>
          <w:szCs w:val="24"/>
        </w:rPr>
        <w:t xml:space="preserve">2019 годы)». Библиотеки ликвидированы в </w:t>
      </w:r>
      <w:r w:rsidR="007C7777">
        <w:rPr>
          <w:rFonts w:ascii="Times New Roman" w:eastAsia="Times New Roman" w:hAnsi="Times New Roman" w:cs="Times New Roman"/>
          <w:sz w:val="24"/>
          <w:szCs w:val="24"/>
        </w:rPr>
        <w:t>населенных пунктах с населением</w:t>
      </w:r>
      <w:r w:rsidRPr="00E50701">
        <w:rPr>
          <w:rFonts w:ascii="Times New Roman" w:eastAsia="Times New Roman" w:hAnsi="Times New Roman" w:cs="Times New Roman"/>
          <w:sz w:val="24"/>
          <w:szCs w:val="24"/>
        </w:rPr>
        <w:t xml:space="preserve"> около 200 человек по итога</w:t>
      </w:r>
      <w:r w:rsidR="007C7777">
        <w:rPr>
          <w:rFonts w:ascii="Times New Roman" w:eastAsia="Times New Roman" w:hAnsi="Times New Roman" w:cs="Times New Roman"/>
          <w:sz w:val="24"/>
          <w:szCs w:val="24"/>
        </w:rPr>
        <w:t xml:space="preserve">м </w:t>
      </w:r>
      <w:r w:rsidRPr="00E50701">
        <w:rPr>
          <w:rFonts w:ascii="Times New Roman" w:eastAsia="Times New Roman" w:hAnsi="Times New Roman" w:cs="Times New Roman"/>
          <w:sz w:val="24"/>
          <w:szCs w:val="24"/>
        </w:rPr>
        <w:t>обязательного опроса местных жителе</w:t>
      </w:r>
      <w:r w:rsidR="007C7777">
        <w:rPr>
          <w:rFonts w:ascii="Times New Roman" w:eastAsia="Times New Roman" w:hAnsi="Times New Roman" w:cs="Times New Roman"/>
          <w:sz w:val="24"/>
          <w:szCs w:val="24"/>
        </w:rPr>
        <w:t>й, проводимого в соответствии с</w:t>
      </w:r>
      <w:r w:rsidRPr="00E50701">
        <w:rPr>
          <w:rFonts w:ascii="Times New Roman" w:eastAsia="Times New Roman" w:hAnsi="Times New Roman" w:cs="Times New Roman"/>
          <w:sz w:val="24"/>
          <w:szCs w:val="24"/>
        </w:rPr>
        <w:t xml:space="preserve"> федеральным законодательством (Федеральный закон от 8 июня 2015 года № 151-ФЗ «О внесении изменений  в статью 23 Федерального закона «О библиотечном деле»). Библиотечное обслуживание в этих поселениях сегодня осуществляется в рамках организации внестационарных библиотечных пунктов. </w:t>
      </w:r>
    </w:p>
    <w:p w:rsidR="00E50701" w:rsidRPr="00E50701"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E50701">
        <w:rPr>
          <w:rFonts w:ascii="Times New Roman" w:eastAsia="Times New Roman" w:hAnsi="Times New Roman" w:cs="Times New Roman"/>
          <w:sz w:val="24"/>
          <w:szCs w:val="24"/>
        </w:rPr>
        <w:t xml:space="preserve">Уровень фактической обеспеченности библиотеками в области составляет </w:t>
      </w:r>
      <w:r w:rsidR="007C7777">
        <w:rPr>
          <w:rFonts w:ascii="Times New Roman" w:eastAsia="Times New Roman" w:hAnsi="Times New Roman" w:cs="Times New Roman"/>
          <w:sz w:val="24"/>
          <w:szCs w:val="24"/>
        </w:rPr>
        <w:t>100% от нормативной потребности</w:t>
      </w:r>
      <w:r w:rsidRPr="00E50701">
        <w:rPr>
          <w:rFonts w:ascii="Times New Roman" w:eastAsia="Times New Roman" w:hAnsi="Times New Roman" w:cs="Times New Roman"/>
          <w:sz w:val="24"/>
          <w:szCs w:val="24"/>
        </w:rPr>
        <w:t xml:space="preserve"> в 19 муниципальных образованиях. Не достигли 100</w:t>
      </w:r>
      <w:r w:rsidR="007C7777">
        <w:rPr>
          <w:rFonts w:ascii="Times New Roman" w:eastAsia="Times New Roman" w:hAnsi="Times New Roman" w:cs="Times New Roman"/>
          <w:sz w:val="24"/>
          <w:szCs w:val="24"/>
        </w:rPr>
        <w:t xml:space="preserve"> </w:t>
      </w:r>
      <w:r w:rsidRPr="00E50701">
        <w:rPr>
          <w:rFonts w:ascii="Times New Roman" w:eastAsia="Times New Roman" w:hAnsi="Times New Roman" w:cs="Times New Roman"/>
          <w:sz w:val="24"/>
          <w:szCs w:val="24"/>
        </w:rPr>
        <w:t>% значения показателя следующие муниципальные образования: Корочанский район – 98,33 %</w:t>
      </w:r>
      <w:r w:rsidR="007C7777">
        <w:rPr>
          <w:rFonts w:ascii="Times New Roman" w:eastAsia="Times New Roman" w:hAnsi="Times New Roman" w:cs="Times New Roman"/>
          <w:sz w:val="24"/>
          <w:szCs w:val="24"/>
        </w:rPr>
        <w:t xml:space="preserve"> (3 группа)</w:t>
      </w:r>
      <w:r w:rsidRPr="00E50701">
        <w:rPr>
          <w:rFonts w:ascii="Times New Roman" w:eastAsia="Times New Roman" w:hAnsi="Times New Roman" w:cs="Times New Roman"/>
          <w:sz w:val="24"/>
          <w:szCs w:val="24"/>
        </w:rPr>
        <w:t>, Старооскольский городской округ – 91,07 %.</w:t>
      </w:r>
    </w:p>
    <w:p w:rsidR="00E50701" w:rsidRPr="00E50701" w:rsidRDefault="00E50701" w:rsidP="00F01036">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E50701">
        <w:rPr>
          <w:rFonts w:ascii="Times New Roman" w:eastAsia="Times New Roman" w:hAnsi="Times New Roman" w:cs="Times New Roman"/>
          <w:sz w:val="24"/>
          <w:szCs w:val="24"/>
        </w:rPr>
        <w:t>В 2017 году не произошло значительных изменений в значении показателя «уровень фактической обеспеченности парками культуры и отдыха от нормативной численности». Соответствие нормативу обеспеченности парками отмечено в 21</w:t>
      </w:r>
      <w:r w:rsidR="004F0DE7">
        <w:rPr>
          <w:rFonts w:ascii="Times New Roman" w:eastAsia="Times New Roman" w:hAnsi="Times New Roman" w:cs="Times New Roman"/>
          <w:sz w:val="24"/>
          <w:szCs w:val="24"/>
        </w:rPr>
        <w:t>-м</w:t>
      </w:r>
      <w:r w:rsidRPr="00E50701">
        <w:rPr>
          <w:rFonts w:ascii="Times New Roman" w:eastAsia="Times New Roman" w:hAnsi="Times New Roman" w:cs="Times New Roman"/>
          <w:sz w:val="24"/>
          <w:szCs w:val="24"/>
        </w:rPr>
        <w:t xml:space="preserve"> муниципальном образований области, в т.ч. в 16</w:t>
      </w:r>
      <w:r w:rsidR="004F0DE7">
        <w:rPr>
          <w:rFonts w:ascii="Times New Roman" w:eastAsia="Times New Roman" w:hAnsi="Times New Roman" w:cs="Times New Roman"/>
          <w:sz w:val="24"/>
          <w:szCs w:val="24"/>
        </w:rPr>
        <w:t>-ти</w:t>
      </w:r>
      <w:r w:rsidRPr="00E50701">
        <w:rPr>
          <w:rFonts w:ascii="Times New Roman" w:eastAsia="Times New Roman" w:hAnsi="Times New Roman" w:cs="Times New Roman"/>
          <w:sz w:val="24"/>
          <w:szCs w:val="24"/>
        </w:rPr>
        <w:t xml:space="preserve"> этот показатель достигает 100</w:t>
      </w:r>
      <w:r w:rsidR="007C7777">
        <w:rPr>
          <w:rFonts w:ascii="Times New Roman" w:eastAsia="Times New Roman" w:hAnsi="Times New Roman" w:cs="Times New Roman"/>
          <w:sz w:val="24"/>
          <w:szCs w:val="24"/>
        </w:rPr>
        <w:t xml:space="preserve"> %.</w:t>
      </w:r>
      <w:r w:rsidR="007C7777">
        <w:rPr>
          <w:rFonts w:ascii="Times New Roman" w:eastAsia="Times New Roman" w:hAnsi="Times New Roman" w:cs="Times New Roman"/>
          <w:sz w:val="24"/>
          <w:szCs w:val="24"/>
        </w:rPr>
        <w:br/>
        <w:t xml:space="preserve">В </w:t>
      </w:r>
      <w:r w:rsidRPr="00E50701">
        <w:rPr>
          <w:rFonts w:ascii="Times New Roman" w:eastAsia="Times New Roman" w:hAnsi="Times New Roman" w:cs="Times New Roman"/>
          <w:sz w:val="24"/>
          <w:szCs w:val="24"/>
        </w:rPr>
        <w:t>Вейделевском, Грайворонском, Корочанском, Красненском и Краснояружском районах наличие парков культуры и отдыха не предусмотрено. 50</w:t>
      </w:r>
      <w:r w:rsidR="007C7777">
        <w:rPr>
          <w:rFonts w:ascii="Times New Roman" w:eastAsia="Times New Roman" w:hAnsi="Times New Roman" w:cs="Times New Roman"/>
          <w:sz w:val="24"/>
          <w:szCs w:val="24"/>
        </w:rPr>
        <w:t xml:space="preserve"> </w:t>
      </w:r>
      <w:r w:rsidRPr="00E50701">
        <w:rPr>
          <w:rFonts w:ascii="Times New Roman" w:eastAsia="Times New Roman" w:hAnsi="Times New Roman" w:cs="Times New Roman"/>
          <w:sz w:val="24"/>
          <w:szCs w:val="24"/>
        </w:rPr>
        <w:t>% от нормативной потребности обеспечен Старооскольский городской округ.  В 2017 году 100</w:t>
      </w:r>
      <w:r w:rsidR="007C7777">
        <w:rPr>
          <w:rFonts w:ascii="Times New Roman" w:eastAsia="Times New Roman" w:hAnsi="Times New Roman" w:cs="Times New Roman"/>
          <w:sz w:val="24"/>
          <w:szCs w:val="24"/>
        </w:rPr>
        <w:t xml:space="preserve"> </w:t>
      </w:r>
      <w:r w:rsidRPr="00E50701">
        <w:rPr>
          <w:rFonts w:ascii="Times New Roman" w:eastAsia="Times New Roman" w:hAnsi="Times New Roman" w:cs="Times New Roman"/>
          <w:sz w:val="24"/>
          <w:szCs w:val="24"/>
        </w:rPr>
        <w:t>% значения показателя достиг Ракитянс</w:t>
      </w:r>
      <w:r w:rsidR="007A2D39">
        <w:rPr>
          <w:rFonts w:ascii="Times New Roman" w:eastAsia="Times New Roman" w:hAnsi="Times New Roman" w:cs="Times New Roman"/>
          <w:sz w:val="24"/>
          <w:szCs w:val="24"/>
        </w:rPr>
        <w:t xml:space="preserve">кий район, путем создания парка </w:t>
      </w:r>
      <w:r w:rsidRPr="00E50701">
        <w:rPr>
          <w:rFonts w:ascii="Times New Roman" w:eastAsia="Times New Roman" w:hAnsi="Times New Roman" w:cs="Times New Roman"/>
          <w:sz w:val="24"/>
          <w:szCs w:val="24"/>
        </w:rPr>
        <w:t>культуры и отдыха в селе Солдатское хозяйствующим субъектом – Агропромышленный холдинг «БЭЗРК-Белгранкорм».</w:t>
      </w:r>
    </w:p>
    <w:p w:rsidR="00A31061" w:rsidRDefault="00A31061" w:rsidP="00F01036">
      <w:pPr>
        <w:shd w:val="clear" w:color="auto" w:fill="FFFFFF" w:themeFill="background1"/>
        <w:autoSpaceDE w:val="0"/>
        <w:autoSpaceDN w:val="0"/>
        <w:adjustRightInd w:val="0"/>
        <w:spacing w:after="0" w:line="240" w:lineRule="exact"/>
        <w:ind w:firstLine="709"/>
        <w:jc w:val="both"/>
        <w:rPr>
          <w:rFonts w:ascii="Times New Roman" w:eastAsia="Calibri" w:hAnsi="Times New Roman" w:cs="Times New Roman"/>
          <w:sz w:val="24"/>
          <w:szCs w:val="24"/>
        </w:rPr>
      </w:pPr>
      <w:r w:rsidRPr="00587C71">
        <w:rPr>
          <w:rFonts w:ascii="Times New Roman" w:eastAsia="Times New Roman" w:hAnsi="Times New Roman" w:cs="Times New Roman"/>
          <w:bCs/>
          <w:sz w:val="24"/>
          <w:szCs w:val="24"/>
        </w:rPr>
        <w:t xml:space="preserve">Запланированное значение </w:t>
      </w:r>
      <w:r w:rsidRPr="00587C71">
        <w:rPr>
          <w:rFonts w:ascii="Times New Roman" w:eastAsia="Times New Roman" w:hAnsi="Times New Roman" w:cs="Times New Roman"/>
          <w:sz w:val="24"/>
          <w:szCs w:val="24"/>
        </w:rPr>
        <w:t>уровня фактической обеспеченности учреждениями культуры от нормативной потребности</w:t>
      </w:r>
      <w:r w:rsidRPr="00587C71">
        <w:rPr>
          <w:rFonts w:ascii="Times New Roman" w:eastAsia="Times New Roman" w:hAnsi="Times New Roman" w:cs="Times New Roman"/>
          <w:bCs/>
          <w:sz w:val="24"/>
          <w:szCs w:val="24"/>
        </w:rPr>
        <w:t xml:space="preserve"> в среднем по области</w:t>
      </w:r>
      <w:r w:rsidR="004F0DE7">
        <w:rPr>
          <w:rFonts w:ascii="Times New Roman" w:eastAsia="Times New Roman" w:hAnsi="Times New Roman" w:cs="Times New Roman"/>
          <w:bCs/>
          <w:sz w:val="24"/>
          <w:szCs w:val="24"/>
        </w:rPr>
        <w:t xml:space="preserve"> </w:t>
      </w:r>
      <w:r w:rsidRPr="00587C71">
        <w:rPr>
          <w:rFonts w:ascii="Times New Roman" w:eastAsia="Times New Roman" w:hAnsi="Times New Roman" w:cs="Times New Roman"/>
          <w:bCs/>
          <w:sz w:val="24"/>
          <w:szCs w:val="24"/>
        </w:rPr>
        <w:t>на 3-х летний период образовалось:</w:t>
      </w:r>
      <w:r w:rsidR="00A41D8E" w:rsidRPr="00587C71">
        <w:rPr>
          <w:rFonts w:ascii="Times New Roman" w:eastAsia="Times New Roman" w:hAnsi="Times New Roman" w:cs="Times New Roman"/>
          <w:bCs/>
          <w:sz w:val="24"/>
          <w:szCs w:val="24"/>
        </w:rPr>
        <w:t xml:space="preserve"> </w:t>
      </w:r>
      <w:r w:rsidRPr="00587C71">
        <w:rPr>
          <w:rFonts w:ascii="Times New Roman" w:eastAsia="Calibri" w:hAnsi="Times New Roman" w:cs="Times New Roman"/>
          <w:sz w:val="24"/>
          <w:szCs w:val="24"/>
        </w:rPr>
        <w:t>клубами и учреждениями клубного типа – 97,</w:t>
      </w:r>
      <w:r w:rsidR="00587C71" w:rsidRPr="00587C71">
        <w:rPr>
          <w:rFonts w:ascii="Times New Roman" w:eastAsia="Calibri" w:hAnsi="Times New Roman" w:cs="Times New Roman"/>
          <w:sz w:val="24"/>
          <w:szCs w:val="24"/>
        </w:rPr>
        <w:t xml:space="preserve">61 </w:t>
      </w:r>
      <w:r w:rsidRPr="00587C71">
        <w:rPr>
          <w:rFonts w:ascii="Times New Roman" w:eastAsia="Calibri" w:hAnsi="Times New Roman" w:cs="Times New Roman"/>
          <w:sz w:val="24"/>
          <w:szCs w:val="24"/>
        </w:rPr>
        <w:t>%; библиотеками – 99,</w:t>
      </w:r>
      <w:r w:rsidR="00587C71" w:rsidRPr="00587C71">
        <w:rPr>
          <w:rFonts w:ascii="Times New Roman" w:eastAsia="Calibri" w:hAnsi="Times New Roman" w:cs="Times New Roman"/>
          <w:sz w:val="24"/>
          <w:szCs w:val="24"/>
        </w:rPr>
        <w:t xml:space="preserve">53 </w:t>
      </w:r>
      <w:r w:rsidRPr="00587C71">
        <w:rPr>
          <w:rFonts w:ascii="Times New Roman" w:eastAsia="Calibri" w:hAnsi="Times New Roman" w:cs="Times New Roman"/>
          <w:sz w:val="24"/>
          <w:szCs w:val="24"/>
        </w:rPr>
        <w:t>%;</w:t>
      </w:r>
      <w:r w:rsidR="00A41D8E" w:rsidRPr="00587C71">
        <w:rPr>
          <w:rFonts w:ascii="Times New Roman" w:eastAsia="Calibri" w:hAnsi="Times New Roman" w:cs="Times New Roman"/>
          <w:sz w:val="24"/>
          <w:szCs w:val="24"/>
        </w:rPr>
        <w:t xml:space="preserve"> </w:t>
      </w:r>
      <w:r w:rsidRPr="00587C71">
        <w:rPr>
          <w:rFonts w:ascii="Times New Roman" w:eastAsia="Calibri" w:hAnsi="Times New Roman" w:cs="Times New Roman"/>
          <w:sz w:val="24"/>
          <w:szCs w:val="24"/>
        </w:rPr>
        <w:t xml:space="preserve">парками культуры и отдыха – </w:t>
      </w:r>
      <w:r w:rsidR="00587C71" w:rsidRPr="00587C71">
        <w:rPr>
          <w:rFonts w:ascii="Times New Roman" w:eastAsia="Calibri" w:hAnsi="Times New Roman" w:cs="Times New Roman"/>
          <w:sz w:val="24"/>
          <w:szCs w:val="24"/>
        </w:rPr>
        <w:t xml:space="preserve">88,1 </w:t>
      </w:r>
      <w:r w:rsidR="00977558">
        <w:rPr>
          <w:rFonts w:ascii="Times New Roman" w:eastAsia="Calibri" w:hAnsi="Times New Roman" w:cs="Times New Roman"/>
          <w:sz w:val="24"/>
          <w:szCs w:val="24"/>
        </w:rPr>
        <w:t>%.</w:t>
      </w:r>
    </w:p>
    <w:p w:rsidR="00977558" w:rsidRDefault="008D69B0" w:rsidP="00F01036">
      <w:pPr>
        <w:shd w:val="clear" w:color="auto" w:fill="FFFFFF" w:themeFill="background1"/>
        <w:spacing w:after="0" w:line="240" w:lineRule="exact"/>
        <w:ind w:firstLine="851"/>
        <w:jc w:val="both"/>
        <w:rPr>
          <w:rFonts w:ascii="Times New Roman" w:hAnsi="Times New Roman" w:cs="Times New Roman"/>
          <w:sz w:val="26"/>
          <w:szCs w:val="26"/>
        </w:rPr>
      </w:pPr>
      <w:r>
        <w:rPr>
          <w:rFonts w:ascii="Times New Roman" w:eastAsia="Times New Roman" w:hAnsi="Times New Roman" w:cs="Times New Roman"/>
          <w:bCs/>
          <w:sz w:val="24"/>
          <w:szCs w:val="24"/>
        </w:rPr>
        <w:t>ОМСУ</w:t>
      </w:r>
      <w:r w:rsidR="00977558" w:rsidRPr="00A46B36">
        <w:rPr>
          <w:rFonts w:ascii="Times New Roman" w:eastAsia="Times New Roman" w:hAnsi="Times New Roman" w:cs="Times New Roman"/>
          <w:bCs/>
          <w:sz w:val="24"/>
          <w:szCs w:val="24"/>
        </w:rPr>
        <w:t xml:space="preserve"> муниципальных районов и городских округов рекомендова</w:t>
      </w:r>
      <w:r w:rsidR="00977558">
        <w:rPr>
          <w:rFonts w:ascii="Times New Roman" w:eastAsia="Times New Roman" w:hAnsi="Times New Roman" w:cs="Times New Roman"/>
          <w:bCs/>
          <w:sz w:val="24"/>
          <w:szCs w:val="24"/>
        </w:rPr>
        <w:t>но</w:t>
      </w:r>
      <w:r w:rsidR="00977558" w:rsidRPr="00A46B36">
        <w:rPr>
          <w:rFonts w:ascii="Times New Roman" w:eastAsia="Times New Roman" w:hAnsi="Times New Roman" w:cs="Times New Roman"/>
          <w:bCs/>
          <w:sz w:val="24"/>
          <w:szCs w:val="24"/>
        </w:rPr>
        <w:t xml:space="preserve"> обратить особое внимание на техническое состояние </w:t>
      </w:r>
      <w:r w:rsidR="00977558" w:rsidRPr="00977558">
        <w:rPr>
          <w:rFonts w:ascii="Times New Roman" w:eastAsia="Times New Roman" w:hAnsi="Times New Roman" w:cs="Times New Roman"/>
          <w:bCs/>
          <w:sz w:val="24"/>
          <w:szCs w:val="24"/>
        </w:rPr>
        <w:t>учреждениями культуры</w:t>
      </w:r>
      <w:r w:rsidR="00977558">
        <w:rPr>
          <w:rFonts w:ascii="Times New Roman" w:eastAsia="Times New Roman" w:hAnsi="Times New Roman" w:cs="Times New Roman"/>
          <w:bCs/>
          <w:sz w:val="24"/>
          <w:szCs w:val="24"/>
        </w:rPr>
        <w:t xml:space="preserve"> </w:t>
      </w:r>
      <w:r w:rsidR="00977558" w:rsidRPr="00A46B36">
        <w:rPr>
          <w:rFonts w:ascii="Times New Roman" w:eastAsia="Times New Roman" w:hAnsi="Times New Roman" w:cs="Times New Roman"/>
          <w:bCs/>
          <w:sz w:val="24"/>
          <w:szCs w:val="24"/>
        </w:rPr>
        <w:t xml:space="preserve">в период подготовки к работе в осенне-зимних условиях выделять достаточное количество средств для осуществления ремонтных работ с целью улучшения и поддержания технического состояния зданий и конструкций </w:t>
      </w:r>
      <w:r w:rsidR="00977558" w:rsidRPr="00977558">
        <w:rPr>
          <w:rFonts w:ascii="Times New Roman" w:eastAsia="Times New Roman" w:hAnsi="Times New Roman" w:cs="Times New Roman"/>
          <w:bCs/>
          <w:sz w:val="24"/>
          <w:szCs w:val="24"/>
        </w:rPr>
        <w:t xml:space="preserve">учреждениями культуры </w:t>
      </w:r>
      <w:r w:rsidR="00977558" w:rsidRPr="00A46B36">
        <w:rPr>
          <w:rFonts w:ascii="Times New Roman" w:eastAsia="Times New Roman" w:hAnsi="Times New Roman" w:cs="Times New Roman"/>
          <w:bCs/>
          <w:sz w:val="24"/>
          <w:szCs w:val="24"/>
        </w:rPr>
        <w:t>в удовлетворительном состоянии</w:t>
      </w:r>
      <w:r w:rsidR="00977558">
        <w:rPr>
          <w:rFonts w:ascii="Times New Roman" w:eastAsia="Times New Roman" w:hAnsi="Times New Roman" w:cs="Times New Roman"/>
          <w:bCs/>
          <w:sz w:val="24"/>
          <w:szCs w:val="24"/>
        </w:rPr>
        <w:t>. Р</w:t>
      </w:r>
      <w:r w:rsidR="00977558">
        <w:rPr>
          <w:rFonts w:ascii="Times New Roman" w:hAnsi="Times New Roman" w:cs="Times New Roman"/>
          <w:sz w:val="24"/>
          <w:szCs w:val="24"/>
          <w:lang w:eastAsia="en-US" w:bidi="en-US"/>
        </w:rPr>
        <w:t xml:space="preserve">еализация мероприятий, утвержденных </w:t>
      </w:r>
      <w:r w:rsidR="00977558" w:rsidRPr="00955A51">
        <w:rPr>
          <w:rFonts w:ascii="Times New Roman" w:hAnsi="Times New Roman" w:cs="Times New Roman"/>
          <w:sz w:val="24"/>
          <w:szCs w:val="24"/>
          <w:lang w:eastAsia="en-US" w:bidi="en-US"/>
        </w:rPr>
        <w:t>постановлением Правительства Белгородской области о</w:t>
      </w:r>
      <w:r w:rsidR="003F40F5">
        <w:rPr>
          <w:rFonts w:ascii="Times New Roman" w:hAnsi="Times New Roman" w:cs="Times New Roman"/>
          <w:sz w:val="24"/>
          <w:szCs w:val="24"/>
          <w:lang w:eastAsia="en-US" w:bidi="en-US"/>
        </w:rPr>
        <w:t xml:space="preserve">т 07 ноября 2016 года № 387-пп </w:t>
      </w:r>
      <w:r w:rsidR="00977558" w:rsidRPr="00955A51">
        <w:rPr>
          <w:rFonts w:ascii="Times New Roman" w:hAnsi="Times New Roman" w:cs="Times New Roman"/>
          <w:sz w:val="24"/>
          <w:szCs w:val="24"/>
          <w:lang w:eastAsia="en-US" w:bidi="en-US"/>
        </w:rPr>
        <w:t>«Об утверждении пообъектного перечня строительства, реконструкции и капитального ре</w:t>
      </w:r>
      <w:r w:rsidR="00977558">
        <w:rPr>
          <w:rFonts w:ascii="Times New Roman" w:hAnsi="Times New Roman" w:cs="Times New Roman"/>
          <w:sz w:val="24"/>
          <w:szCs w:val="24"/>
          <w:lang w:eastAsia="en-US" w:bidi="en-US"/>
        </w:rPr>
        <w:t>монта объектов социальной сферы</w:t>
      </w:r>
      <w:r w:rsidR="00FC2D94">
        <w:rPr>
          <w:rFonts w:ascii="Times New Roman" w:hAnsi="Times New Roman" w:cs="Times New Roman"/>
          <w:sz w:val="24"/>
          <w:szCs w:val="24"/>
          <w:lang w:eastAsia="en-US" w:bidi="en-US"/>
        </w:rPr>
        <w:t xml:space="preserve"> </w:t>
      </w:r>
      <w:r w:rsidR="00977558" w:rsidRPr="00955A51">
        <w:rPr>
          <w:rFonts w:ascii="Times New Roman" w:hAnsi="Times New Roman" w:cs="Times New Roman"/>
          <w:sz w:val="24"/>
          <w:szCs w:val="24"/>
          <w:lang w:eastAsia="en-US" w:bidi="en-US"/>
        </w:rPr>
        <w:t>и развития жилищно-коммунальной инфраструктуры Белгородской области на 2017</w:t>
      </w:r>
      <w:r w:rsidR="00977558">
        <w:rPr>
          <w:rFonts w:ascii="Times New Roman" w:hAnsi="Times New Roman" w:cs="Times New Roman"/>
          <w:sz w:val="24"/>
          <w:szCs w:val="24"/>
          <w:lang w:eastAsia="en-US" w:bidi="en-US"/>
        </w:rPr>
        <w:t>-</w:t>
      </w:r>
      <w:r w:rsidR="00977558" w:rsidRPr="00955A51">
        <w:rPr>
          <w:rFonts w:ascii="Times New Roman" w:hAnsi="Times New Roman" w:cs="Times New Roman"/>
          <w:sz w:val="24"/>
          <w:szCs w:val="24"/>
          <w:lang w:eastAsia="en-US" w:bidi="en-US"/>
        </w:rPr>
        <w:t>2019 годы»</w:t>
      </w:r>
      <w:r w:rsidR="00977558">
        <w:rPr>
          <w:rFonts w:ascii="Times New Roman" w:hAnsi="Times New Roman" w:cs="Times New Roman"/>
          <w:sz w:val="24"/>
          <w:szCs w:val="24"/>
          <w:lang w:eastAsia="en-US" w:bidi="en-US"/>
        </w:rPr>
        <w:t xml:space="preserve"> также будет способствовать улучшению показателя.</w:t>
      </w:r>
    </w:p>
    <w:p w:rsidR="004574A2" w:rsidRDefault="004574A2" w:rsidP="004A4F78">
      <w:pPr>
        <w:shd w:val="clear" w:color="auto" w:fill="FFFFFF" w:themeFill="background1"/>
        <w:spacing w:after="0" w:line="240" w:lineRule="exact"/>
        <w:ind w:firstLine="709"/>
        <w:jc w:val="center"/>
        <w:rPr>
          <w:rFonts w:ascii="Times New Roman" w:eastAsia="Times New Roman" w:hAnsi="Times New Roman" w:cs="Times New Roman"/>
          <w:b/>
          <w:sz w:val="24"/>
          <w:szCs w:val="24"/>
        </w:rPr>
      </w:pPr>
    </w:p>
    <w:p w:rsidR="008D69B0" w:rsidRDefault="00A31061" w:rsidP="004A4F78">
      <w:pPr>
        <w:shd w:val="clear" w:color="auto" w:fill="FFFFFF" w:themeFill="background1"/>
        <w:spacing w:after="0" w:line="240" w:lineRule="exact"/>
        <w:ind w:firstLine="709"/>
        <w:jc w:val="center"/>
        <w:rPr>
          <w:rFonts w:ascii="Times New Roman" w:eastAsia="Times New Roman" w:hAnsi="Times New Roman" w:cs="Times New Roman"/>
          <w:b/>
          <w:sz w:val="24"/>
          <w:szCs w:val="24"/>
        </w:rPr>
      </w:pPr>
      <w:r w:rsidRPr="00E50701">
        <w:rPr>
          <w:rFonts w:ascii="Times New Roman" w:eastAsia="Times New Roman" w:hAnsi="Times New Roman" w:cs="Times New Roman"/>
          <w:b/>
          <w:sz w:val="24"/>
          <w:szCs w:val="24"/>
        </w:rPr>
        <w:t>Доля муниципальных учреждений культуры, здания которых находятся в аварийном состоянии</w:t>
      </w:r>
    </w:p>
    <w:p w:rsidR="00A31061" w:rsidRPr="00E50701" w:rsidRDefault="00A31061" w:rsidP="004A4F78">
      <w:pPr>
        <w:shd w:val="clear" w:color="auto" w:fill="FFFFFF" w:themeFill="background1"/>
        <w:spacing w:after="0" w:line="240" w:lineRule="exact"/>
        <w:ind w:firstLine="709"/>
        <w:jc w:val="center"/>
        <w:rPr>
          <w:rFonts w:ascii="Times New Roman" w:eastAsia="Times New Roman" w:hAnsi="Times New Roman" w:cs="Times New Roman"/>
          <w:b/>
          <w:sz w:val="24"/>
          <w:szCs w:val="24"/>
        </w:rPr>
      </w:pPr>
      <w:r w:rsidRPr="00E50701">
        <w:rPr>
          <w:rFonts w:ascii="Times New Roman" w:eastAsia="Times New Roman" w:hAnsi="Times New Roman" w:cs="Times New Roman"/>
          <w:b/>
          <w:sz w:val="24"/>
          <w:szCs w:val="24"/>
        </w:rPr>
        <w:t xml:space="preserve"> или требуют капитального ремонта, в общем количестве муниципальных учреждений культуры, (%)</w:t>
      </w:r>
    </w:p>
    <w:p w:rsidR="00A31061" w:rsidRPr="00E50701" w:rsidRDefault="00A31061" w:rsidP="004A4F78">
      <w:pPr>
        <w:shd w:val="clear" w:color="auto" w:fill="FFFFFF" w:themeFill="background1"/>
        <w:spacing w:after="0" w:line="240" w:lineRule="exact"/>
        <w:ind w:firstLine="709"/>
        <w:jc w:val="center"/>
        <w:rPr>
          <w:rFonts w:ascii="Times New Roman" w:eastAsia="Times New Roman" w:hAnsi="Times New Roman" w:cs="Times New Roman"/>
          <w:b/>
          <w:sz w:val="24"/>
          <w:szCs w:val="24"/>
        </w:rPr>
      </w:pPr>
    </w:p>
    <w:p w:rsidR="00BE1665" w:rsidRDefault="006131DC"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6131DC">
        <w:rPr>
          <w:rFonts w:ascii="Times New Roman" w:eastAsia="Times New Roman" w:hAnsi="Times New Roman" w:cs="Times New Roman"/>
          <w:sz w:val="24"/>
          <w:szCs w:val="24"/>
        </w:rPr>
        <w:t xml:space="preserve">Продолжилась тенденция к снижению в среднем по области </w:t>
      </w:r>
      <w:r w:rsidR="00BE1665" w:rsidRPr="00BE1665">
        <w:rPr>
          <w:rFonts w:ascii="Times New Roman" w:eastAsia="Times New Roman" w:hAnsi="Times New Roman" w:cs="Times New Roman"/>
          <w:b/>
          <w:sz w:val="24"/>
          <w:szCs w:val="24"/>
        </w:rPr>
        <w:t>д</w:t>
      </w:r>
      <w:r w:rsidRPr="00BE1665">
        <w:rPr>
          <w:rFonts w:ascii="Times New Roman" w:eastAsia="Times New Roman" w:hAnsi="Times New Roman" w:cs="Times New Roman"/>
          <w:b/>
          <w:sz w:val="24"/>
          <w:szCs w:val="24"/>
        </w:rPr>
        <w:t>ол</w:t>
      </w:r>
      <w:r w:rsidR="00BE1665" w:rsidRPr="00BE1665">
        <w:rPr>
          <w:rFonts w:ascii="Times New Roman" w:eastAsia="Times New Roman" w:hAnsi="Times New Roman" w:cs="Times New Roman"/>
          <w:b/>
          <w:sz w:val="24"/>
          <w:szCs w:val="24"/>
        </w:rPr>
        <w:t>и</w:t>
      </w:r>
      <w:r w:rsidRPr="00BE1665">
        <w:rPr>
          <w:rFonts w:ascii="Times New Roman" w:eastAsia="Times New Roman" w:hAnsi="Times New Roman" w:cs="Times New Roman"/>
          <w:b/>
          <w:sz w:val="24"/>
          <w:szCs w:val="24"/>
        </w:rPr>
        <w:t xml:space="preserve"> муниципальных учреждений культуры, здания которых находятся в аварийном состоянии или требуют капитального ремонта, в общем количестве му</w:t>
      </w:r>
      <w:r w:rsidR="00BE1665">
        <w:rPr>
          <w:rFonts w:ascii="Times New Roman" w:eastAsia="Times New Roman" w:hAnsi="Times New Roman" w:cs="Times New Roman"/>
          <w:b/>
          <w:sz w:val="24"/>
          <w:szCs w:val="24"/>
        </w:rPr>
        <w:t>ниципальных учреждений культуры</w:t>
      </w:r>
      <w:r w:rsidRPr="006131DC">
        <w:rPr>
          <w:rFonts w:ascii="Times New Roman" w:eastAsia="Times New Roman" w:hAnsi="Times New Roman" w:cs="Times New Roman"/>
          <w:sz w:val="24"/>
          <w:szCs w:val="24"/>
        </w:rPr>
        <w:t xml:space="preserve"> с 14,3 % в 2</w:t>
      </w:r>
      <w:r w:rsidR="00BE1665">
        <w:rPr>
          <w:rFonts w:ascii="Times New Roman" w:eastAsia="Times New Roman" w:hAnsi="Times New Roman" w:cs="Times New Roman"/>
          <w:sz w:val="24"/>
          <w:szCs w:val="24"/>
        </w:rPr>
        <w:t>016 году до 13,17% в 2017 году.</w:t>
      </w:r>
    </w:p>
    <w:p w:rsidR="00BE1665" w:rsidRPr="00D775E6" w:rsidRDefault="00BE1665"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D775E6">
        <w:rPr>
          <w:rFonts w:ascii="Times New Roman" w:eastAsia="Times New Roman" w:hAnsi="Times New Roman" w:cs="Times New Roman"/>
          <w:sz w:val="24"/>
          <w:szCs w:val="24"/>
        </w:rPr>
        <w:t>Улучшение значения данного показателя отмечено в следующих муниципальных образованиях:</w:t>
      </w:r>
    </w:p>
    <w:p w:rsidR="00BE1665" w:rsidRPr="00D775E6" w:rsidRDefault="00BE1665"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05C79">
        <w:rPr>
          <w:rFonts w:ascii="Times New Roman" w:eastAsia="Times New Roman" w:hAnsi="Times New Roman" w:cs="Times New Roman"/>
          <w:sz w:val="24"/>
          <w:szCs w:val="24"/>
        </w:rPr>
        <w:t xml:space="preserve">в </w:t>
      </w:r>
      <w:r w:rsidRPr="00D775E6">
        <w:rPr>
          <w:rFonts w:ascii="Times New Roman" w:eastAsia="Times New Roman" w:hAnsi="Times New Roman" w:cs="Times New Roman"/>
          <w:sz w:val="24"/>
          <w:szCs w:val="24"/>
        </w:rPr>
        <w:t>1 групп</w:t>
      </w:r>
      <w:r w:rsidR="00B05C79">
        <w:rPr>
          <w:rFonts w:ascii="Times New Roman" w:eastAsia="Times New Roman" w:hAnsi="Times New Roman" w:cs="Times New Roman"/>
          <w:sz w:val="24"/>
          <w:szCs w:val="24"/>
        </w:rPr>
        <w:t xml:space="preserve">е г. Белгород – </w:t>
      </w:r>
      <w:r w:rsidRPr="00D775E6">
        <w:rPr>
          <w:rFonts w:ascii="Times New Roman" w:eastAsia="Times New Roman" w:hAnsi="Times New Roman" w:cs="Times New Roman"/>
          <w:sz w:val="24"/>
          <w:szCs w:val="24"/>
        </w:rPr>
        <w:t>с 18,42</w:t>
      </w:r>
      <w:r>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 в 2016 году до 3,45</w:t>
      </w:r>
      <w:r>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 в 2017 году;</w:t>
      </w:r>
    </w:p>
    <w:p w:rsidR="00BE1665" w:rsidRPr="00D775E6" w:rsidRDefault="00BE1665"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05C79">
        <w:rPr>
          <w:rFonts w:ascii="Times New Roman" w:eastAsia="Times New Roman" w:hAnsi="Times New Roman" w:cs="Times New Roman"/>
          <w:sz w:val="24"/>
          <w:szCs w:val="24"/>
        </w:rPr>
        <w:t xml:space="preserve">во </w:t>
      </w:r>
      <w:r w:rsidRPr="00D775E6">
        <w:rPr>
          <w:rFonts w:ascii="Times New Roman" w:eastAsia="Times New Roman" w:hAnsi="Times New Roman" w:cs="Times New Roman"/>
          <w:sz w:val="24"/>
          <w:szCs w:val="24"/>
        </w:rPr>
        <w:t>2 групп</w:t>
      </w:r>
      <w:r w:rsidR="00B05C79">
        <w:rPr>
          <w:rFonts w:ascii="Times New Roman" w:eastAsia="Times New Roman" w:hAnsi="Times New Roman" w:cs="Times New Roman"/>
          <w:sz w:val="24"/>
          <w:szCs w:val="24"/>
        </w:rPr>
        <w:t>е</w:t>
      </w:r>
      <w:r w:rsidRPr="00D775E6">
        <w:rPr>
          <w:rFonts w:ascii="Times New Roman" w:eastAsia="Times New Roman" w:hAnsi="Times New Roman" w:cs="Times New Roman"/>
          <w:sz w:val="24"/>
          <w:szCs w:val="24"/>
        </w:rPr>
        <w:t xml:space="preserve"> Валуйский район </w:t>
      </w:r>
      <w:r w:rsidR="00B05C79">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10,5</w:t>
      </w:r>
      <w:r>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3% в 2016 году до 8,93</w:t>
      </w:r>
      <w:r>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 в 2017 году;</w:t>
      </w:r>
    </w:p>
    <w:p w:rsidR="00BE1665" w:rsidRPr="00D775E6" w:rsidRDefault="00BE1665"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05C79">
        <w:rPr>
          <w:rFonts w:ascii="Times New Roman" w:eastAsia="Times New Roman" w:hAnsi="Times New Roman" w:cs="Times New Roman"/>
          <w:sz w:val="24"/>
          <w:szCs w:val="24"/>
        </w:rPr>
        <w:t xml:space="preserve">в </w:t>
      </w:r>
      <w:r w:rsidRPr="00D775E6">
        <w:rPr>
          <w:rFonts w:ascii="Times New Roman" w:eastAsia="Times New Roman" w:hAnsi="Times New Roman" w:cs="Times New Roman"/>
          <w:sz w:val="24"/>
          <w:szCs w:val="24"/>
        </w:rPr>
        <w:t>3 групп</w:t>
      </w:r>
      <w:r w:rsidR="00B05C79">
        <w:rPr>
          <w:rFonts w:ascii="Times New Roman" w:eastAsia="Times New Roman" w:hAnsi="Times New Roman" w:cs="Times New Roman"/>
          <w:sz w:val="24"/>
          <w:szCs w:val="24"/>
        </w:rPr>
        <w:t>е</w:t>
      </w:r>
      <w:r w:rsidRPr="00D775E6">
        <w:rPr>
          <w:rFonts w:ascii="Times New Roman" w:eastAsia="Times New Roman" w:hAnsi="Times New Roman" w:cs="Times New Roman"/>
          <w:sz w:val="24"/>
          <w:szCs w:val="24"/>
        </w:rPr>
        <w:t xml:space="preserve"> Ивнянский район </w:t>
      </w:r>
      <w:r w:rsidR="00B05C79">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с 26,09</w:t>
      </w:r>
      <w:r>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 в 2016 году до 21,74</w:t>
      </w:r>
      <w:r>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 в 2017 году;</w:t>
      </w:r>
    </w:p>
    <w:p w:rsidR="00BE1665" w:rsidRDefault="00BE1665"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05C79">
        <w:rPr>
          <w:rFonts w:ascii="Times New Roman" w:eastAsia="Times New Roman" w:hAnsi="Times New Roman" w:cs="Times New Roman"/>
          <w:sz w:val="24"/>
          <w:szCs w:val="24"/>
        </w:rPr>
        <w:t xml:space="preserve">в </w:t>
      </w:r>
      <w:r w:rsidRPr="00D775E6">
        <w:rPr>
          <w:rFonts w:ascii="Times New Roman" w:eastAsia="Times New Roman" w:hAnsi="Times New Roman" w:cs="Times New Roman"/>
          <w:sz w:val="24"/>
          <w:szCs w:val="24"/>
        </w:rPr>
        <w:t>4 групп</w:t>
      </w:r>
      <w:r w:rsidR="00B05C79">
        <w:rPr>
          <w:rFonts w:ascii="Times New Roman" w:eastAsia="Times New Roman" w:hAnsi="Times New Roman" w:cs="Times New Roman"/>
          <w:sz w:val="24"/>
          <w:szCs w:val="24"/>
        </w:rPr>
        <w:t>е</w:t>
      </w:r>
      <w:r w:rsidRPr="00D775E6">
        <w:rPr>
          <w:rFonts w:ascii="Times New Roman" w:eastAsia="Times New Roman" w:hAnsi="Times New Roman" w:cs="Times New Roman"/>
          <w:sz w:val="24"/>
          <w:szCs w:val="24"/>
        </w:rPr>
        <w:t xml:space="preserve"> Грайворонский район</w:t>
      </w:r>
      <w:r w:rsidR="00B05C79">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 xml:space="preserve"> с 27,59</w:t>
      </w:r>
      <w:r>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 в 2016 году до 20,30</w:t>
      </w:r>
      <w:r>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 в 2017 году; Чернянский район с 19,57</w:t>
      </w:r>
      <w:r>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 в 2016 году до 15,21</w:t>
      </w:r>
      <w:r>
        <w:rPr>
          <w:rFonts w:ascii="Times New Roman" w:eastAsia="Times New Roman" w:hAnsi="Times New Roman" w:cs="Times New Roman"/>
          <w:sz w:val="24"/>
          <w:szCs w:val="24"/>
        </w:rPr>
        <w:t xml:space="preserve"> </w:t>
      </w:r>
      <w:r w:rsidRPr="00D775E6">
        <w:rPr>
          <w:rFonts w:ascii="Times New Roman" w:eastAsia="Times New Roman" w:hAnsi="Times New Roman" w:cs="Times New Roman"/>
          <w:sz w:val="24"/>
          <w:szCs w:val="24"/>
        </w:rPr>
        <w:t>% в 2017 году.</w:t>
      </w:r>
    </w:p>
    <w:p w:rsidR="006131DC" w:rsidRPr="006131DC" w:rsidRDefault="006131DC"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6131DC">
        <w:rPr>
          <w:rFonts w:ascii="Times New Roman" w:eastAsia="Times New Roman" w:hAnsi="Times New Roman" w:cs="Times New Roman"/>
          <w:sz w:val="24"/>
          <w:szCs w:val="24"/>
        </w:rPr>
        <w:t>Этому способ</w:t>
      </w:r>
      <w:r w:rsidR="00BE1665">
        <w:rPr>
          <w:rFonts w:ascii="Times New Roman" w:eastAsia="Times New Roman" w:hAnsi="Times New Roman" w:cs="Times New Roman"/>
          <w:sz w:val="24"/>
          <w:szCs w:val="24"/>
        </w:rPr>
        <w:t>ствовало эффективная реализация</w:t>
      </w:r>
      <w:r w:rsidRPr="006131DC">
        <w:rPr>
          <w:rFonts w:ascii="Times New Roman" w:eastAsia="Times New Roman" w:hAnsi="Times New Roman" w:cs="Times New Roman"/>
          <w:sz w:val="24"/>
          <w:szCs w:val="24"/>
        </w:rPr>
        <w:t xml:space="preserve"> Государственной программы «Развитие культуры и искусства Белгородской области на 2014–2020 годы»,  в рамках которой в 2017 году было построено и введено в эксплуатацию 5 учреждений культуры: культурно-спортивный центр в с. Ближняя Игуменка</w:t>
      </w:r>
      <w:r w:rsidR="0036004D">
        <w:rPr>
          <w:rFonts w:ascii="Times New Roman" w:eastAsia="Times New Roman" w:hAnsi="Times New Roman" w:cs="Times New Roman"/>
          <w:sz w:val="24"/>
          <w:szCs w:val="24"/>
        </w:rPr>
        <w:t>, дома культуры в с. Журавлевка</w:t>
      </w:r>
      <w:r w:rsidR="0036004D">
        <w:rPr>
          <w:rFonts w:ascii="Times New Roman" w:eastAsia="Times New Roman" w:hAnsi="Times New Roman" w:cs="Times New Roman"/>
          <w:sz w:val="24"/>
          <w:szCs w:val="24"/>
        </w:rPr>
        <w:br/>
      </w:r>
      <w:r w:rsidRPr="006131DC">
        <w:rPr>
          <w:rFonts w:ascii="Times New Roman" w:eastAsia="Times New Roman" w:hAnsi="Times New Roman" w:cs="Times New Roman"/>
          <w:sz w:val="24"/>
          <w:szCs w:val="24"/>
        </w:rPr>
        <w:t>и с. Петропаловка Белгородского района, Дом культуры в с. Борисовка Волоконовкого района, пристройка к школе искусств в п. Вейделевка Вейделевского района. Также за отчетный период капитально отремонтировано 8 учреждений культуры в Белгородском, Валуйском, Вейделевском, Ивнянском, Красногвардейском, Ровеньском, Шебекинско</w:t>
      </w:r>
      <w:r>
        <w:rPr>
          <w:rFonts w:ascii="Times New Roman" w:eastAsia="Times New Roman" w:hAnsi="Times New Roman" w:cs="Times New Roman"/>
          <w:sz w:val="24"/>
          <w:szCs w:val="24"/>
        </w:rPr>
        <w:t>м районах,</w:t>
      </w:r>
      <w:r w:rsidR="00BE1665">
        <w:rPr>
          <w:rFonts w:ascii="Times New Roman" w:eastAsia="Times New Roman" w:hAnsi="Times New Roman" w:cs="Times New Roman"/>
          <w:sz w:val="24"/>
          <w:szCs w:val="24"/>
        </w:rPr>
        <w:t xml:space="preserve"> </w:t>
      </w:r>
      <w:r w:rsidRPr="006131DC">
        <w:rPr>
          <w:rFonts w:ascii="Times New Roman" w:eastAsia="Times New Roman" w:hAnsi="Times New Roman" w:cs="Times New Roman"/>
          <w:sz w:val="24"/>
          <w:szCs w:val="24"/>
        </w:rPr>
        <w:t>а также в Губкинском городском округе. Стоит отметить, что зданий учреждений культуры, находящихся в аварийном состоянии, на</w:t>
      </w:r>
      <w:r>
        <w:rPr>
          <w:rFonts w:ascii="Times New Roman" w:eastAsia="Times New Roman" w:hAnsi="Times New Roman" w:cs="Times New Roman"/>
          <w:sz w:val="24"/>
          <w:szCs w:val="24"/>
        </w:rPr>
        <w:t xml:space="preserve"> территории области не имеется.</w:t>
      </w:r>
      <w:r w:rsidR="00FC2D94">
        <w:rPr>
          <w:rFonts w:ascii="Times New Roman" w:eastAsia="Times New Roman" w:hAnsi="Times New Roman" w:cs="Times New Roman"/>
          <w:sz w:val="24"/>
          <w:szCs w:val="24"/>
        </w:rPr>
        <w:t xml:space="preserve"> </w:t>
      </w:r>
      <w:r w:rsidRPr="006131DC">
        <w:rPr>
          <w:rFonts w:ascii="Times New Roman" w:eastAsia="Times New Roman" w:hAnsi="Times New Roman" w:cs="Times New Roman"/>
          <w:sz w:val="24"/>
          <w:szCs w:val="24"/>
        </w:rPr>
        <w:t>Объем финансирования составил 276,22 млн рублей, в т.ч. 202,31 млн рублей – областной бюджет, 14,</w:t>
      </w:r>
      <w:r w:rsidR="00FC2D94">
        <w:rPr>
          <w:rFonts w:ascii="Times New Roman" w:eastAsia="Times New Roman" w:hAnsi="Times New Roman" w:cs="Times New Roman"/>
          <w:sz w:val="24"/>
          <w:szCs w:val="24"/>
        </w:rPr>
        <w:t>14 млн рублей – местный бюджет,</w:t>
      </w:r>
      <w:r w:rsidR="00FC2D94">
        <w:rPr>
          <w:rFonts w:ascii="Times New Roman" w:eastAsia="Times New Roman" w:hAnsi="Times New Roman" w:cs="Times New Roman"/>
          <w:sz w:val="24"/>
          <w:szCs w:val="24"/>
        </w:rPr>
        <w:br/>
      </w:r>
      <w:r w:rsidRPr="006131DC">
        <w:rPr>
          <w:rFonts w:ascii="Times New Roman" w:eastAsia="Times New Roman" w:hAnsi="Times New Roman" w:cs="Times New Roman"/>
          <w:sz w:val="24"/>
          <w:szCs w:val="24"/>
        </w:rPr>
        <w:t>39,49 млн рублей – средства территорий, 20,28 млн рублей – внебюджетные источники.</w:t>
      </w:r>
    </w:p>
    <w:p w:rsidR="006131DC" w:rsidRPr="006131DC" w:rsidRDefault="006131DC"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6131DC">
        <w:rPr>
          <w:rFonts w:ascii="Times New Roman" w:eastAsia="Times New Roman" w:hAnsi="Times New Roman" w:cs="Times New Roman"/>
          <w:sz w:val="24"/>
          <w:szCs w:val="24"/>
        </w:rPr>
        <w:t>В рамках вышеуказанной государственной программы на период с 2019 по 2020 год планируется построить ЦКР в с. Ильинка Алексеевского района, КСЦ в г. Короча, ЦКР в х. Подольхи  Новооскольского района, ДК с. Камызино Красненского района, ДК с. Лозное Чернянского района, ДК с. Красная Поляна Шебекинского района. Вс</w:t>
      </w:r>
      <w:r w:rsidR="00E927C1">
        <w:rPr>
          <w:rFonts w:ascii="Times New Roman" w:eastAsia="Times New Roman" w:hAnsi="Times New Roman" w:cs="Times New Roman"/>
          <w:sz w:val="24"/>
          <w:szCs w:val="24"/>
        </w:rPr>
        <w:t>его на данные цели выделено 214</w:t>
      </w:r>
      <w:r w:rsidRPr="006131DC">
        <w:rPr>
          <w:rFonts w:ascii="Times New Roman" w:eastAsia="Times New Roman" w:hAnsi="Times New Roman" w:cs="Times New Roman"/>
          <w:sz w:val="24"/>
          <w:szCs w:val="24"/>
        </w:rPr>
        <w:t>515 тыс. рублей, в том числе по источникам: 1</w:t>
      </w:r>
      <w:r w:rsidR="00BE1665">
        <w:rPr>
          <w:rFonts w:ascii="Times New Roman" w:eastAsia="Times New Roman" w:hAnsi="Times New Roman" w:cs="Times New Roman"/>
          <w:sz w:val="24"/>
          <w:szCs w:val="24"/>
        </w:rPr>
        <w:t>08</w:t>
      </w:r>
      <w:r w:rsidRPr="006131DC">
        <w:rPr>
          <w:rFonts w:ascii="Times New Roman" w:eastAsia="Times New Roman" w:hAnsi="Times New Roman" w:cs="Times New Roman"/>
          <w:sz w:val="24"/>
          <w:szCs w:val="24"/>
        </w:rPr>
        <w:t>352 ты</w:t>
      </w:r>
      <w:r w:rsidR="00BE1665">
        <w:rPr>
          <w:rFonts w:ascii="Times New Roman" w:eastAsia="Times New Roman" w:hAnsi="Times New Roman" w:cs="Times New Roman"/>
          <w:sz w:val="24"/>
          <w:szCs w:val="24"/>
        </w:rPr>
        <w:t>с. рублей областного бюджета, 6</w:t>
      </w:r>
      <w:r w:rsidRPr="006131DC">
        <w:rPr>
          <w:rFonts w:ascii="Times New Roman" w:eastAsia="Times New Roman" w:hAnsi="Times New Roman" w:cs="Times New Roman"/>
          <w:sz w:val="24"/>
          <w:szCs w:val="24"/>
        </w:rPr>
        <w:t>637 тыс. рублей местно</w:t>
      </w:r>
      <w:r w:rsidR="00BE1665">
        <w:rPr>
          <w:rFonts w:ascii="Times New Roman" w:eastAsia="Times New Roman" w:hAnsi="Times New Roman" w:cs="Times New Roman"/>
          <w:sz w:val="24"/>
          <w:szCs w:val="24"/>
        </w:rPr>
        <w:t>го бюджета и 99</w:t>
      </w:r>
      <w:r w:rsidR="00E927C1">
        <w:rPr>
          <w:rFonts w:ascii="Times New Roman" w:eastAsia="Times New Roman" w:hAnsi="Times New Roman" w:cs="Times New Roman"/>
          <w:sz w:val="24"/>
          <w:szCs w:val="24"/>
        </w:rPr>
        <w:t>526 тыс. рублей</w:t>
      </w:r>
      <w:r w:rsidR="00E927C1">
        <w:rPr>
          <w:rFonts w:ascii="Times New Roman" w:eastAsia="Times New Roman" w:hAnsi="Times New Roman" w:cs="Times New Roman"/>
          <w:sz w:val="24"/>
          <w:szCs w:val="24"/>
        </w:rPr>
        <w:br/>
      </w:r>
      <w:r w:rsidRPr="006131DC">
        <w:rPr>
          <w:rFonts w:ascii="Times New Roman" w:eastAsia="Times New Roman" w:hAnsi="Times New Roman" w:cs="Times New Roman"/>
          <w:sz w:val="24"/>
          <w:szCs w:val="24"/>
        </w:rPr>
        <w:t xml:space="preserve">из внебюджетных источников. </w:t>
      </w:r>
    </w:p>
    <w:p w:rsidR="006131DC" w:rsidRPr="006131DC" w:rsidRDefault="006131DC"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6131DC">
        <w:rPr>
          <w:rFonts w:ascii="Times New Roman" w:eastAsia="Times New Roman" w:hAnsi="Times New Roman" w:cs="Times New Roman"/>
          <w:sz w:val="24"/>
          <w:szCs w:val="24"/>
        </w:rPr>
        <w:t>Также в 2019 году планируется провести ремонтно-реставрационные работы здания управления государственной охраны объектов культурного наследия области, которое является памятником архитектуры XIX века. Финансирование ремонтно-реставрационных работ запланировано в объеме</w:t>
      </w:r>
      <w:r w:rsidR="00BE1665">
        <w:rPr>
          <w:rFonts w:ascii="Times New Roman" w:eastAsia="Times New Roman" w:hAnsi="Times New Roman" w:cs="Times New Roman"/>
          <w:sz w:val="24"/>
          <w:szCs w:val="24"/>
        </w:rPr>
        <w:t xml:space="preserve"> 6</w:t>
      </w:r>
      <w:r w:rsidR="00E927C1">
        <w:rPr>
          <w:rFonts w:ascii="Times New Roman" w:eastAsia="Times New Roman" w:hAnsi="Times New Roman" w:cs="Times New Roman"/>
          <w:sz w:val="24"/>
          <w:szCs w:val="24"/>
        </w:rPr>
        <w:t>900 тыс. рублей, из которых:</w:t>
      </w:r>
      <w:r w:rsidR="00E927C1">
        <w:rPr>
          <w:rFonts w:ascii="Times New Roman" w:eastAsia="Times New Roman" w:hAnsi="Times New Roman" w:cs="Times New Roman"/>
          <w:sz w:val="24"/>
          <w:szCs w:val="24"/>
        </w:rPr>
        <w:br/>
      </w:r>
      <w:r w:rsidR="00BE1665">
        <w:rPr>
          <w:rFonts w:ascii="Times New Roman" w:eastAsia="Times New Roman" w:hAnsi="Times New Roman" w:cs="Times New Roman"/>
          <w:sz w:val="24"/>
          <w:szCs w:val="24"/>
        </w:rPr>
        <w:t>3</w:t>
      </w:r>
      <w:r w:rsidRPr="006131DC">
        <w:rPr>
          <w:rFonts w:ascii="Times New Roman" w:eastAsia="Times New Roman" w:hAnsi="Times New Roman" w:cs="Times New Roman"/>
          <w:sz w:val="24"/>
          <w:szCs w:val="24"/>
        </w:rPr>
        <w:t xml:space="preserve">816 тыс. рублей </w:t>
      </w:r>
      <w:r w:rsidR="00BE1665">
        <w:rPr>
          <w:rFonts w:ascii="Times New Roman" w:eastAsia="Times New Roman" w:hAnsi="Times New Roman" w:cs="Times New Roman"/>
          <w:sz w:val="24"/>
          <w:szCs w:val="24"/>
        </w:rPr>
        <w:t>средства областного бюджета и 3</w:t>
      </w:r>
      <w:r w:rsidRPr="006131DC">
        <w:rPr>
          <w:rFonts w:ascii="Times New Roman" w:eastAsia="Times New Roman" w:hAnsi="Times New Roman" w:cs="Times New Roman"/>
          <w:sz w:val="24"/>
          <w:szCs w:val="24"/>
        </w:rPr>
        <w:t xml:space="preserve">084 тыс. рублей средства внебюджетных источников. </w:t>
      </w:r>
    </w:p>
    <w:p w:rsidR="006131DC" w:rsidRPr="006131DC" w:rsidRDefault="006131DC"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6131DC">
        <w:rPr>
          <w:rFonts w:ascii="Times New Roman" w:eastAsia="Times New Roman" w:hAnsi="Times New Roman" w:cs="Times New Roman"/>
          <w:sz w:val="24"/>
          <w:szCs w:val="24"/>
        </w:rPr>
        <w:t>В период с 2019-2020 г</w:t>
      </w:r>
      <w:r w:rsidR="00E84CBA">
        <w:rPr>
          <w:rFonts w:ascii="Times New Roman" w:eastAsia="Times New Roman" w:hAnsi="Times New Roman" w:cs="Times New Roman"/>
          <w:sz w:val="24"/>
          <w:szCs w:val="24"/>
        </w:rPr>
        <w:t>оды</w:t>
      </w:r>
      <w:r w:rsidRPr="006131DC">
        <w:rPr>
          <w:rFonts w:ascii="Times New Roman" w:eastAsia="Times New Roman" w:hAnsi="Times New Roman" w:cs="Times New Roman"/>
          <w:sz w:val="24"/>
          <w:szCs w:val="24"/>
        </w:rPr>
        <w:t xml:space="preserve"> планируется начать реконс</w:t>
      </w:r>
      <w:r w:rsidR="00E927C1">
        <w:rPr>
          <w:rFonts w:ascii="Times New Roman" w:eastAsia="Times New Roman" w:hAnsi="Times New Roman" w:cs="Times New Roman"/>
          <w:sz w:val="24"/>
          <w:szCs w:val="24"/>
        </w:rPr>
        <w:t xml:space="preserve">трукцию ЦНТ в п. Красная Яруга </w:t>
      </w:r>
      <w:r w:rsidRPr="006131DC">
        <w:rPr>
          <w:rFonts w:ascii="Times New Roman" w:eastAsia="Times New Roman" w:hAnsi="Times New Roman" w:cs="Times New Roman"/>
          <w:sz w:val="24"/>
          <w:szCs w:val="24"/>
        </w:rPr>
        <w:t>Краснояружского района и ДК «Комсомолец» в г. Старый Оскол.</w:t>
      </w:r>
      <w:r w:rsidR="00E927C1">
        <w:rPr>
          <w:rFonts w:ascii="Times New Roman" w:eastAsia="Times New Roman" w:hAnsi="Times New Roman" w:cs="Times New Roman"/>
          <w:sz w:val="24"/>
          <w:szCs w:val="24"/>
        </w:rPr>
        <w:t xml:space="preserve"> Общий объем финансирования 214</w:t>
      </w:r>
      <w:r w:rsidR="00E84CBA">
        <w:rPr>
          <w:rFonts w:ascii="Times New Roman" w:eastAsia="Times New Roman" w:hAnsi="Times New Roman" w:cs="Times New Roman"/>
          <w:sz w:val="24"/>
          <w:szCs w:val="24"/>
        </w:rPr>
        <w:t>500 тыс. рублей, из них: 13</w:t>
      </w:r>
      <w:r w:rsidRPr="006131DC">
        <w:rPr>
          <w:rFonts w:ascii="Times New Roman" w:eastAsia="Times New Roman" w:hAnsi="Times New Roman" w:cs="Times New Roman"/>
          <w:sz w:val="24"/>
          <w:szCs w:val="24"/>
        </w:rPr>
        <w:t>050 тыс. рублей ср</w:t>
      </w:r>
      <w:r w:rsidR="00E84CBA">
        <w:rPr>
          <w:rFonts w:ascii="Times New Roman" w:eastAsia="Times New Roman" w:hAnsi="Times New Roman" w:cs="Times New Roman"/>
          <w:sz w:val="24"/>
          <w:szCs w:val="24"/>
        </w:rPr>
        <w:t>едства областного бюджета и 201</w:t>
      </w:r>
      <w:r w:rsidRPr="006131DC">
        <w:rPr>
          <w:rFonts w:ascii="Times New Roman" w:eastAsia="Times New Roman" w:hAnsi="Times New Roman" w:cs="Times New Roman"/>
          <w:sz w:val="24"/>
          <w:szCs w:val="24"/>
        </w:rPr>
        <w:t xml:space="preserve">450 тыс. рублей местного. </w:t>
      </w:r>
    </w:p>
    <w:p w:rsidR="006131DC" w:rsidRPr="006131DC" w:rsidRDefault="006131DC"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6131DC">
        <w:rPr>
          <w:rFonts w:ascii="Times New Roman" w:eastAsia="Times New Roman" w:hAnsi="Times New Roman" w:cs="Times New Roman"/>
          <w:sz w:val="24"/>
          <w:szCs w:val="24"/>
        </w:rPr>
        <w:t>Капитальный ремонт в 201</w:t>
      </w:r>
      <w:r w:rsidR="00BE1665">
        <w:rPr>
          <w:rFonts w:ascii="Times New Roman" w:eastAsia="Times New Roman" w:hAnsi="Times New Roman" w:cs="Times New Roman"/>
          <w:sz w:val="24"/>
          <w:szCs w:val="24"/>
        </w:rPr>
        <w:t>8</w:t>
      </w:r>
      <w:r w:rsidRPr="006131DC">
        <w:rPr>
          <w:rFonts w:ascii="Times New Roman" w:eastAsia="Times New Roman" w:hAnsi="Times New Roman" w:cs="Times New Roman"/>
          <w:sz w:val="24"/>
          <w:szCs w:val="24"/>
        </w:rPr>
        <w:t>-2020 г</w:t>
      </w:r>
      <w:r w:rsidR="00E84CBA">
        <w:rPr>
          <w:rFonts w:ascii="Times New Roman" w:eastAsia="Times New Roman" w:hAnsi="Times New Roman" w:cs="Times New Roman"/>
          <w:sz w:val="24"/>
          <w:szCs w:val="24"/>
        </w:rPr>
        <w:t>оды</w:t>
      </w:r>
      <w:r w:rsidRPr="006131DC">
        <w:rPr>
          <w:rFonts w:ascii="Times New Roman" w:eastAsia="Times New Roman" w:hAnsi="Times New Roman" w:cs="Times New Roman"/>
          <w:sz w:val="24"/>
          <w:szCs w:val="24"/>
        </w:rPr>
        <w:t xml:space="preserve"> будет проведен на следующих объектах: ДК с. Алейниково Алексеевского района, СК с. </w:t>
      </w:r>
      <w:r w:rsidR="00E927C1">
        <w:rPr>
          <w:rFonts w:ascii="Times New Roman" w:eastAsia="Times New Roman" w:hAnsi="Times New Roman" w:cs="Times New Roman"/>
          <w:sz w:val="24"/>
          <w:szCs w:val="24"/>
        </w:rPr>
        <w:t>Акулиновка Борисовского района,</w:t>
      </w:r>
      <w:r w:rsidR="00E927C1">
        <w:rPr>
          <w:rFonts w:ascii="Times New Roman" w:eastAsia="Times New Roman" w:hAnsi="Times New Roman" w:cs="Times New Roman"/>
          <w:sz w:val="24"/>
          <w:szCs w:val="24"/>
        </w:rPr>
        <w:br/>
      </w:r>
      <w:r w:rsidRPr="006131DC">
        <w:rPr>
          <w:rFonts w:ascii="Times New Roman" w:eastAsia="Times New Roman" w:hAnsi="Times New Roman" w:cs="Times New Roman"/>
          <w:sz w:val="24"/>
          <w:szCs w:val="24"/>
        </w:rPr>
        <w:t>СК с. Ровны  и с. Олейники Вейделевского района, РДК п. Ивня Ивнянского района, ЦКР п. Прохоровка Прохоровского района, ДШИ им. Рудина п. Ракитное Ракитянского района, ДШИ п. Маслова Пристань Шебекинского района, ДК п. Яковлево Яковлевского района, ДК «Сокол» г. Белгород.</w:t>
      </w:r>
      <w:r w:rsidR="00E927C1">
        <w:rPr>
          <w:rFonts w:ascii="Times New Roman" w:eastAsia="Times New Roman" w:hAnsi="Times New Roman" w:cs="Times New Roman"/>
          <w:sz w:val="24"/>
          <w:szCs w:val="24"/>
        </w:rPr>
        <w:t xml:space="preserve"> Общий объем финансирования 125720 тыс. рублей</w:t>
      </w:r>
      <w:r w:rsidR="00E927C1">
        <w:rPr>
          <w:rFonts w:ascii="Times New Roman" w:eastAsia="Times New Roman" w:hAnsi="Times New Roman" w:cs="Times New Roman"/>
          <w:sz w:val="24"/>
          <w:szCs w:val="24"/>
        </w:rPr>
        <w:br/>
      </w:r>
      <w:r w:rsidRPr="006131DC">
        <w:rPr>
          <w:rFonts w:ascii="Times New Roman" w:eastAsia="Times New Roman" w:hAnsi="Times New Roman" w:cs="Times New Roman"/>
          <w:sz w:val="24"/>
          <w:szCs w:val="24"/>
        </w:rPr>
        <w:t xml:space="preserve"> из ни</w:t>
      </w:r>
      <w:r w:rsidR="00E927C1">
        <w:rPr>
          <w:rFonts w:ascii="Times New Roman" w:eastAsia="Times New Roman" w:hAnsi="Times New Roman" w:cs="Times New Roman"/>
          <w:sz w:val="24"/>
          <w:szCs w:val="24"/>
        </w:rPr>
        <w:t>х: 87</w:t>
      </w:r>
      <w:r w:rsidRPr="006131DC">
        <w:rPr>
          <w:rFonts w:ascii="Times New Roman" w:eastAsia="Times New Roman" w:hAnsi="Times New Roman" w:cs="Times New Roman"/>
          <w:sz w:val="24"/>
          <w:szCs w:val="24"/>
        </w:rPr>
        <w:t>219 тыс. рублей</w:t>
      </w:r>
      <w:r w:rsidR="00E927C1">
        <w:rPr>
          <w:rFonts w:ascii="Times New Roman" w:eastAsia="Times New Roman" w:hAnsi="Times New Roman" w:cs="Times New Roman"/>
          <w:sz w:val="24"/>
          <w:szCs w:val="24"/>
        </w:rPr>
        <w:t xml:space="preserve"> средства областного бюджета, 9</w:t>
      </w:r>
      <w:r w:rsidRPr="006131DC">
        <w:rPr>
          <w:rFonts w:ascii="Times New Roman" w:eastAsia="Times New Roman" w:hAnsi="Times New Roman" w:cs="Times New Roman"/>
          <w:sz w:val="24"/>
          <w:szCs w:val="24"/>
        </w:rPr>
        <w:t>691 тыс. рублей местного бюджета и 3700 тыс. руб</w:t>
      </w:r>
      <w:r w:rsidR="00E927C1">
        <w:rPr>
          <w:rFonts w:ascii="Times New Roman" w:eastAsia="Times New Roman" w:hAnsi="Times New Roman" w:cs="Times New Roman"/>
          <w:sz w:val="24"/>
          <w:szCs w:val="24"/>
        </w:rPr>
        <w:t>лей внебюджетных источников, 25</w:t>
      </w:r>
      <w:r w:rsidRPr="006131DC">
        <w:rPr>
          <w:rFonts w:ascii="Times New Roman" w:eastAsia="Times New Roman" w:hAnsi="Times New Roman" w:cs="Times New Roman"/>
          <w:sz w:val="24"/>
          <w:szCs w:val="24"/>
        </w:rPr>
        <w:t xml:space="preserve">110 тыс. рублей средства территорий. </w:t>
      </w:r>
    </w:p>
    <w:p w:rsidR="006131DC" w:rsidRDefault="006131DC" w:rsidP="004A4F78">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sz w:val="24"/>
          <w:szCs w:val="24"/>
        </w:rPr>
      </w:pPr>
      <w:r w:rsidRPr="006131DC">
        <w:rPr>
          <w:rFonts w:ascii="Times New Roman" w:eastAsia="Times New Roman" w:hAnsi="Times New Roman" w:cs="Times New Roman"/>
          <w:sz w:val="24"/>
          <w:szCs w:val="24"/>
        </w:rPr>
        <w:t>В плановый период с 201</w:t>
      </w:r>
      <w:r w:rsidR="00BE1665">
        <w:rPr>
          <w:rFonts w:ascii="Times New Roman" w:eastAsia="Times New Roman" w:hAnsi="Times New Roman" w:cs="Times New Roman"/>
          <w:sz w:val="24"/>
          <w:szCs w:val="24"/>
        </w:rPr>
        <w:t>8</w:t>
      </w:r>
      <w:r w:rsidRPr="006131DC">
        <w:rPr>
          <w:rFonts w:ascii="Times New Roman" w:eastAsia="Times New Roman" w:hAnsi="Times New Roman" w:cs="Times New Roman"/>
          <w:sz w:val="24"/>
          <w:szCs w:val="24"/>
        </w:rPr>
        <w:t>-2020 г</w:t>
      </w:r>
      <w:r w:rsidR="00E84CBA">
        <w:rPr>
          <w:rFonts w:ascii="Times New Roman" w:eastAsia="Times New Roman" w:hAnsi="Times New Roman" w:cs="Times New Roman"/>
          <w:sz w:val="24"/>
          <w:szCs w:val="24"/>
        </w:rPr>
        <w:t>оды</w:t>
      </w:r>
      <w:r w:rsidRPr="006131DC">
        <w:rPr>
          <w:rFonts w:ascii="Times New Roman" w:eastAsia="Times New Roman" w:hAnsi="Times New Roman" w:cs="Times New Roman"/>
          <w:sz w:val="24"/>
          <w:szCs w:val="24"/>
        </w:rPr>
        <w:t xml:space="preserve"> будет проведен капитальный ремонт в следующих библиотеках: библиотека им. Пушкина в г. Грайворон, Троицкая центральная де</w:t>
      </w:r>
      <w:r w:rsidR="00BE1665">
        <w:rPr>
          <w:rFonts w:ascii="Times New Roman" w:eastAsia="Times New Roman" w:hAnsi="Times New Roman" w:cs="Times New Roman"/>
          <w:sz w:val="24"/>
          <w:szCs w:val="24"/>
        </w:rPr>
        <w:t xml:space="preserve">тская библиотека в п. Троицкий </w:t>
      </w:r>
      <w:r w:rsidRPr="006131DC">
        <w:rPr>
          <w:rFonts w:ascii="Times New Roman" w:eastAsia="Times New Roman" w:hAnsi="Times New Roman" w:cs="Times New Roman"/>
          <w:sz w:val="24"/>
          <w:szCs w:val="24"/>
        </w:rPr>
        <w:t>и детская библиотека – филиал №6 г. Губкин Губкинский городской округ, отдел краеведенья центральной библиотеки г. Новый Оскол, детская библиотека №7, детская библиотека №13 и библиотека №</w:t>
      </w:r>
      <w:r w:rsidR="00E927C1">
        <w:rPr>
          <w:rFonts w:ascii="Times New Roman" w:eastAsia="Times New Roman" w:hAnsi="Times New Roman" w:cs="Times New Roman"/>
          <w:sz w:val="24"/>
          <w:szCs w:val="24"/>
        </w:rPr>
        <w:t xml:space="preserve"> </w:t>
      </w:r>
      <w:r w:rsidRPr="006131DC">
        <w:rPr>
          <w:rFonts w:ascii="Times New Roman" w:eastAsia="Times New Roman" w:hAnsi="Times New Roman" w:cs="Times New Roman"/>
          <w:sz w:val="24"/>
          <w:szCs w:val="24"/>
        </w:rPr>
        <w:t>14 г. Старый Оскол. Общий объем финансирования состав</w:t>
      </w:r>
      <w:r w:rsidR="00E927C1">
        <w:rPr>
          <w:rFonts w:ascii="Times New Roman" w:eastAsia="Times New Roman" w:hAnsi="Times New Roman" w:cs="Times New Roman"/>
          <w:sz w:val="24"/>
          <w:szCs w:val="24"/>
        </w:rPr>
        <w:t>ит 26520 тыс. рублей, из них 4</w:t>
      </w:r>
      <w:r w:rsidRPr="006131DC">
        <w:rPr>
          <w:rFonts w:ascii="Times New Roman" w:eastAsia="Times New Roman" w:hAnsi="Times New Roman" w:cs="Times New Roman"/>
          <w:sz w:val="24"/>
          <w:szCs w:val="24"/>
        </w:rPr>
        <w:t>050 тыс. рублей областной б</w:t>
      </w:r>
      <w:r w:rsidR="00BE1665">
        <w:rPr>
          <w:rFonts w:ascii="Times New Roman" w:eastAsia="Times New Roman" w:hAnsi="Times New Roman" w:cs="Times New Roman"/>
          <w:sz w:val="24"/>
          <w:szCs w:val="24"/>
        </w:rPr>
        <w:t>юджет, 1</w:t>
      </w:r>
      <w:r w:rsidR="00E927C1">
        <w:rPr>
          <w:rFonts w:ascii="Times New Roman" w:eastAsia="Times New Roman" w:hAnsi="Times New Roman" w:cs="Times New Roman"/>
          <w:sz w:val="24"/>
          <w:szCs w:val="24"/>
        </w:rPr>
        <w:t>201 местный бюджет, 14</w:t>
      </w:r>
      <w:r w:rsidRPr="006131DC">
        <w:rPr>
          <w:rFonts w:ascii="Times New Roman" w:eastAsia="Times New Roman" w:hAnsi="Times New Roman" w:cs="Times New Roman"/>
          <w:sz w:val="24"/>
          <w:szCs w:val="24"/>
        </w:rPr>
        <w:t>505 тыс. рублей средства территорий и 6 764 тыс. рублей внебюджетные источники.</w:t>
      </w:r>
    </w:p>
    <w:p w:rsidR="00D775E6" w:rsidRDefault="00D775E6" w:rsidP="004A4F78">
      <w:pPr>
        <w:shd w:val="clear" w:color="auto" w:fill="FFFFFF" w:themeFill="background1"/>
        <w:autoSpaceDE w:val="0"/>
        <w:autoSpaceDN w:val="0"/>
        <w:adjustRightInd w:val="0"/>
        <w:spacing w:after="0" w:line="240" w:lineRule="exact"/>
        <w:ind w:firstLine="709"/>
        <w:jc w:val="both"/>
        <w:rPr>
          <w:rFonts w:ascii="Times New Roman" w:eastAsia="Calibri" w:hAnsi="Times New Roman" w:cs="Times New Roman"/>
          <w:sz w:val="24"/>
          <w:szCs w:val="24"/>
        </w:rPr>
      </w:pPr>
      <w:r w:rsidRPr="00587C71">
        <w:rPr>
          <w:rFonts w:ascii="Times New Roman" w:eastAsia="Times New Roman" w:hAnsi="Times New Roman" w:cs="Times New Roman"/>
          <w:bCs/>
          <w:sz w:val="24"/>
          <w:szCs w:val="24"/>
        </w:rPr>
        <w:t xml:space="preserve">Запланированное значение </w:t>
      </w:r>
      <w:r w:rsidRPr="00587C71">
        <w:rPr>
          <w:rFonts w:ascii="Times New Roman" w:eastAsia="Times New Roman" w:hAnsi="Times New Roman" w:cs="Times New Roman"/>
          <w:sz w:val="24"/>
          <w:szCs w:val="24"/>
        </w:rPr>
        <w:t>уровня фактической обеспеченности учреждениями культуры от нормативной потребности</w:t>
      </w:r>
      <w:r w:rsidRPr="00587C71">
        <w:rPr>
          <w:rFonts w:ascii="Times New Roman" w:eastAsia="Times New Roman" w:hAnsi="Times New Roman" w:cs="Times New Roman"/>
          <w:bCs/>
          <w:sz w:val="24"/>
          <w:szCs w:val="24"/>
        </w:rPr>
        <w:t xml:space="preserve"> в среднем по области</w:t>
      </w:r>
      <w:r>
        <w:rPr>
          <w:rFonts w:ascii="Times New Roman" w:eastAsia="Times New Roman" w:hAnsi="Times New Roman" w:cs="Times New Roman"/>
          <w:bCs/>
          <w:sz w:val="24"/>
          <w:szCs w:val="24"/>
        </w:rPr>
        <w:t xml:space="preserve"> </w:t>
      </w:r>
      <w:r w:rsidRPr="00587C71">
        <w:rPr>
          <w:rFonts w:ascii="Times New Roman" w:eastAsia="Times New Roman" w:hAnsi="Times New Roman" w:cs="Times New Roman"/>
          <w:bCs/>
          <w:sz w:val="24"/>
          <w:szCs w:val="24"/>
        </w:rPr>
        <w:t xml:space="preserve">на 3-х летний период образовалось: </w:t>
      </w:r>
      <w:r w:rsidRPr="00587C71">
        <w:rPr>
          <w:rFonts w:ascii="Times New Roman" w:eastAsia="Calibri" w:hAnsi="Times New Roman" w:cs="Times New Roman"/>
          <w:sz w:val="24"/>
          <w:szCs w:val="24"/>
        </w:rPr>
        <w:t xml:space="preserve">клубами и учреждениями клубного типа – 97,61 </w:t>
      </w:r>
      <w:r>
        <w:rPr>
          <w:rFonts w:ascii="Times New Roman" w:eastAsia="Calibri" w:hAnsi="Times New Roman" w:cs="Times New Roman"/>
          <w:sz w:val="24"/>
          <w:szCs w:val="24"/>
        </w:rPr>
        <w:t>%;</w:t>
      </w:r>
      <w:r w:rsidR="003F40F5">
        <w:rPr>
          <w:rFonts w:ascii="Times New Roman" w:eastAsia="Calibri" w:hAnsi="Times New Roman" w:cs="Times New Roman"/>
          <w:sz w:val="24"/>
          <w:szCs w:val="24"/>
        </w:rPr>
        <w:t xml:space="preserve"> </w:t>
      </w:r>
      <w:r w:rsidRPr="00587C71">
        <w:rPr>
          <w:rFonts w:ascii="Times New Roman" w:eastAsia="Calibri" w:hAnsi="Times New Roman" w:cs="Times New Roman"/>
          <w:sz w:val="24"/>
          <w:szCs w:val="24"/>
        </w:rPr>
        <w:t xml:space="preserve">библиотеками – 99,53 %; парками культуры и отдыха – 88,1 </w:t>
      </w:r>
      <w:r>
        <w:rPr>
          <w:rFonts w:ascii="Times New Roman" w:eastAsia="Calibri" w:hAnsi="Times New Roman" w:cs="Times New Roman"/>
          <w:sz w:val="24"/>
          <w:szCs w:val="24"/>
        </w:rPr>
        <w:t>%.</w:t>
      </w:r>
    </w:p>
    <w:p w:rsidR="00D775E6" w:rsidRDefault="008D69B0" w:rsidP="003E7D22">
      <w:pPr>
        <w:shd w:val="clear" w:color="auto" w:fill="FFFFFF" w:themeFill="background1"/>
        <w:spacing w:after="0" w:line="240" w:lineRule="auto"/>
        <w:ind w:firstLine="851"/>
        <w:jc w:val="both"/>
        <w:rPr>
          <w:rFonts w:ascii="Times New Roman" w:hAnsi="Times New Roman" w:cs="Times New Roman"/>
          <w:sz w:val="24"/>
          <w:szCs w:val="24"/>
          <w:lang w:eastAsia="en-US" w:bidi="en-US"/>
        </w:rPr>
      </w:pPr>
      <w:r>
        <w:rPr>
          <w:rFonts w:ascii="Times New Roman" w:eastAsia="Times New Roman" w:hAnsi="Times New Roman" w:cs="Times New Roman"/>
          <w:bCs/>
          <w:sz w:val="24"/>
          <w:szCs w:val="24"/>
        </w:rPr>
        <w:t>ОМСУ</w:t>
      </w:r>
      <w:r w:rsidR="00D775E6" w:rsidRPr="00A46B36">
        <w:rPr>
          <w:rFonts w:ascii="Times New Roman" w:eastAsia="Times New Roman" w:hAnsi="Times New Roman" w:cs="Times New Roman"/>
          <w:bCs/>
          <w:sz w:val="24"/>
          <w:szCs w:val="24"/>
        </w:rPr>
        <w:t xml:space="preserve"> муниципальных районов и городских округов рекомендова</w:t>
      </w:r>
      <w:r w:rsidR="00D775E6">
        <w:rPr>
          <w:rFonts w:ascii="Times New Roman" w:eastAsia="Times New Roman" w:hAnsi="Times New Roman" w:cs="Times New Roman"/>
          <w:bCs/>
          <w:sz w:val="24"/>
          <w:szCs w:val="24"/>
        </w:rPr>
        <w:t>но</w:t>
      </w:r>
      <w:r w:rsidR="00D775E6" w:rsidRPr="00A46B36">
        <w:rPr>
          <w:rFonts w:ascii="Times New Roman" w:eastAsia="Times New Roman" w:hAnsi="Times New Roman" w:cs="Times New Roman"/>
          <w:bCs/>
          <w:sz w:val="24"/>
          <w:szCs w:val="24"/>
        </w:rPr>
        <w:t xml:space="preserve"> обратить особое внимание на техническое состояние </w:t>
      </w:r>
      <w:r w:rsidR="00D775E6" w:rsidRPr="00977558">
        <w:rPr>
          <w:rFonts w:ascii="Times New Roman" w:eastAsia="Times New Roman" w:hAnsi="Times New Roman" w:cs="Times New Roman"/>
          <w:bCs/>
          <w:sz w:val="24"/>
          <w:szCs w:val="24"/>
        </w:rPr>
        <w:t>учреждениями культуры</w:t>
      </w:r>
      <w:r w:rsidR="00D775E6">
        <w:rPr>
          <w:rFonts w:ascii="Times New Roman" w:eastAsia="Times New Roman" w:hAnsi="Times New Roman" w:cs="Times New Roman"/>
          <w:bCs/>
          <w:sz w:val="24"/>
          <w:szCs w:val="24"/>
        </w:rPr>
        <w:t xml:space="preserve"> </w:t>
      </w:r>
      <w:r w:rsidR="00D775E6" w:rsidRPr="00A46B36">
        <w:rPr>
          <w:rFonts w:ascii="Times New Roman" w:eastAsia="Times New Roman" w:hAnsi="Times New Roman" w:cs="Times New Roman"/>
          <w:bCs/>
          <w:sz w:val="24"/>
          <w:szCs w:val="24"/>
        </w:rPr>
        <w:t xml:space="preserve">в период подготовки к работе в осенне-зимних условиях выделять достаточное количество средств для осуществления ремонтных работ с целью улучшения и поддержания технического состояния зданий и конструкций </w:t>
      </w:r>
      <w:r w:rsidR="00D775E6" w:rsidRPr="00977558">
        <w:rPr>
          <w:rFonts w:ascii="Times New Roman" w:eastAsia="Times New Roman" w:hAnsi="Times New Roman" w:cs="Times New Roman"/>
          <w:bCs/>
          <w:sz w:val="24"/>
          <w:szCs w:val="24"/>
        </w:rPr>
        <w:t xml:space="preserve">учреждениями культуры </w:t>
      </w:r>
      <w:r w:rsidR="00D775E6" w:rsidRPr="00A46B36">
        <w:rPr>
          <w:rFonts w:ascii="Times New Roman" w:eastAsia="Times New Roman" w:hAnsi="Times New Roman" w:cs="Times New Roman"/>
          <w:bCs/>
          <w:sz w:val="24"/>
          <w:szCs w:val="24"/>
        </w:rPr>
        <w:t>в удовлетворительном состоянии</w:t>
      </w:r>
      <w:r w:rsidR="00D775E6">
        <w:rPr>
          <w:rFonts w:ascii="Times New Roman" w:eastAsia="Times New Roman" w:hAnsi="Times New Roman" w:cs="Times New Roman"/>
          <w:bCs/>
          <w:sz w:val="24"/>
          <w:szCs w:val="24"/>
        </w:rPr>
        <w:t xml:space="preserve">. </w:t>
      </w:r>
      <w:r w:rsidR="00BE1665">
        <w:rPr>
          <w:rFonts w:ascii="Times New Roman" w:eastAsia="Times New Roman" w:hAnsi="Times New Roman" w:cs="Times New Roman"/>
          <w:bCs/>
          <w:sz w:val="24"/>
          <w:szCs w:val="24"/>
        </w:rPr>
        <w:t>Дальнейшая р</w:t>
      </w:r>
      <w:r w:rsidR="00D775E6">
        <w:rPr>
          <w:rFonts w:ascii="Times New Roman" w:hAnsi="Times New Roman" w:cs="Times New Roman"/>
          <w:sz w:val="24"/>
          <w:szCs w:val="24"/>
          <w:lang w:eastAsia="en-US" w:bidi="en-US"/>
        </w:rPr>
        <w:t>еализация мероприятий</w:t>
      </w:r>
      <w:r w:rsidR="00BE1665" w:rsidRPr="00BE1665">
        <w:rPr>
          <w:rFonts w:ascii="Times New Roman" w:hAnsi="Times New Roman" w:cs="Times New Roman"/>
          <w:sz w:val="24"/>
          <w:szCs w:val="24"/>
          <w:lang w:eastAsia="en-US" w:bidi="en-US"/>
        </w:rPr>
        <w:t xml:space="preserve"> Государственн</w:t>
      </w:r>
      <w:r w:rsidR="00BE1665">
        <w:rPr>
          <w:rFonts w:ascii="Times New Roman" w:hAnsi="Times New Roman" w:cs="Times New Roman"/>
          <w:sz w:val="24"/>
          <w:szCs w:val="24"/>
          <w:lang w:eastAsia="en-US" w:bidi="en-US"/>
        </w:rPr>
        <w:t>ой программы «Развитие культуры</w:t>
      </w:r>
      <w:r w:rsidR="00FC2D94">
        <w:rPr>
          <w:rFonts w:ascii="Times New Roman" w:hAnsi="Times New Roman" w:cs="Times New Roman"/>
          <w:sz w:val="24"/>
          <w:szCs w:val="24"/>
          <w:lang w:eastAsia="en-US" w:bidi="en-US"/>
        </w:rPr>
        <w:t xml:space="preserve"> </w:t>
      </w:r>
      <w:r w:rsidR="00BE1665" w:rsidRPr="00BE1665">
        <w:rPr>
          <w:rFonts w:ascii="Times New Roman" w:hAnsi="Times New Roman" w:cs="Times New Roman"/>
          <w:sz w:val="24"/>
          <w:szCs w:val="24"/>
          <w:lang w:eastAsia="en-US" w:bidi="en-US"/>
        </w:rPr>
        <w:t>и искусства Белгородской области на 2014</w:t>
      </w:r>
      <w:r w:rsidR="00E84CBA">
        <w:rPr>
          <w:rFonts w:ascii="Times New Roman" w:hAnsi="Times New Roman" w:cs="Times New Roman"/>
          <w:sz w:val="24"/>
          <w:szCs w:val="24"/>
          <w:lang w:eastAsia="en-US" w:bidi="en-US"/>
        </w:rPr>
        <w:t>-</w:t>
      </w:r>
      <w:r w:rsidR="00BE1665" w:rsidRPr="00BE1665">
        <w:rPr>
          <w:rFonts w:ascii="Times New Roman" w:hAnsi="Times New Roman" w:cs="Times New Roman"/>
          <w:sz w:val="24"/>
          <w:szCs w:val="24"/>
          <w:lang w:eastAsia="en-US" w:bidi="en-US"/>
        </w:rPr>
        <w:t>2020 годы»</w:t>
      </w:r>
      <w:r w:rsidR="00D775E6">
        <w:rPr>
          <w:rFonts w:ascii="Times New Roman" w:hAnsi="Times New Roman" w:cs="Times New Roman"/>
          <w:sz w:val="24"/>
          <w:szCs w:val="24"/>
          <w:lang w:eastAsia="en-US" w:bidi="en-US"/>
        </w:rPr>
        <w:t xml:space="preserve"> также будет способствовать улучшению показателя.</w:t>
      </w:r>
    </w:p>
    <w:p w:rsidR="00BE1665" w:rsidRDefault="00BE1665" w:rsidP="003E7D22">
      <w:pPr>
        <w:shd w:val="clear" w:color="auto" w:fill="FFFFFF" w:themeFill="background1"/>
        <w:spacing w:after="0" w:line="240" w:lineRule="auto"/>
        <w:ind w:firstLine="851"/>
        <w:jc w:val="both"/>
        <w:rPr>
          <w:rFonts w:ascii="Times New Roman" w:hAnsi="Times New Roman" w:cs="Times New Roman"/>
          <w:sz w:val="26"/>
          <w:szCs w:val="26"/>
        </w:rPr>
      </w:pPr>
    </w:p>
    <w:p w:rsidR="008D69B0" w:rsidRDefault="00A31061" w:rsidP="003E7D22">
      <w:pPr>
        <w:shd w:val="clear" w:color="auto" w:fill="FFFFFF" w:themeFill="background1"/>
        <w:spacing w:after="0" w:line="240" w:lineRule="auto"/>
        <w:ind w:firstLine="709"/>
        <w:jc w:val="center"/>
        <w:rPr>
          <w:rFonts w:ascii="Times New Roman" w:hAnsi="Times New Roman" w:cs="Times New Roman"/>
          <w:b/>
          <w:sz w:val="24"/>
          <w:szCs w:val="24"/>
        </w:rPr>
      </w:pPr>
      <w:r w:rsidRPr="003F40F5">
        <w:rPr>
          <w:rFonts w:ascii="Times New Roman" w:hAnsi="Times New Roman" w:cs="Times New Roman"/>
          <w:b/>
          <w:sz w:val="24"/>
          <w:szCs w:val="24"/>
        </w:rPr>
        <w:t>Доля объектов культурного наследия, находящихся в муниципальной собственности и требующих консервации</w:t>
      </w:r>
    </w:p>
    <w:p w:rsidR="00A31061" w:rsidRPr="003F40F5" w:rsidRDefault="00A31061" w:rsidP="003E7D22">
      <w:pPr>
        <w:shd w:val="clear" w:color="auto" w:fill="FFFFFF" w:themeFill="background1"/>
        <w:spacing w:after="0" w:line="240" w:lineRule="auto"/>
        <w:ind w:firstLine="709"/>
        <w:jc w:val="center"/>
        <w:rPr>
          <w:rFonts w:ascii="Times New Roman" w:hAnsi="Times New Roman" w:cs="Times New Roman"/>
          <w:b/>
          <w:bCs/>
          <w:sz w:val="24"/>
          <w:szCs w:val="24"/>
        </w:rPr>
      </w:pPr>
      <w:r w:rsidRPr="003F40F5">
        <w:rPr>
          <w:rFonts w:ascii="Times New Roman" w:hAnsi="Times New Roman" w:cs="Times New Roman"/>
          <w:b/>
          <w:sz w:val="24"/>
          <w:szCs w:val="24"/>
        </w:rPr>
        <w:t xml:space="preserve"> или реставрации, в общем количестве объектов культурного наследия, находящихся в муниципальной собственности</w:t>
      </w:r>
      <w:r w:rsidRPr="003F40F5">
        <w:rPr>
          <w:rFonts w:ascii="Times New Roman" w:hAnsi="Times New Roman" w:cs="Times New Roman"/>
          <w:b/>
          <w:bCs/>
          <w:sz w:val="24"/>
          <w:szCs w:val="24"/>
        </w:rPr>
        <w:t>, (%)</w:t>
      </w:r>
    </w:p>
    <w:p w:rsidR="00A31061" w:rsidRPr="003F40F5" w:rsidRDefault="00A31061" w:rsidP="003E7D22">
      <w:pPr>
        <w:shd w:val="clear" w:color="auto" w:fill="FFFFFF" w:themeFill="background1"/>
        <w:spacing w:after="0" w:line="240" w:lineRule="auto"/>
        <w:ind w:firstLine="709"/>
        <w:jc w:val="center"/>
        <w:rPr>
          <w:rFonts w:ascii="Times New Roman" w:eastAsia="Times New Roman" w:hAnsi="Times New Roman" w:cs="Times New Roman"/>
          <w:sz w:val="24"/>
          <w:szCs w:val="24"/>
        </w:rPr>
      </w:pPr>
    </w:p>
    <w:p w:rsidR="003F40F5" w:rsidRPr="003F40F5" w:rsidRDefault="003F40F5" w:rsidP="003E7D22">
      <w:pPr>
        <w:shd w:val="clear" w:color="auto" w:fill="FFFFFF" w:themeFill="background1"/>
        <w:spacing w:after="0" w:line="240" w:lineRule="auto"/>
        <w:ind w:firstLine="709"/>
        <w:jc w:val="both"/>
        <w:rPr>
          <w:rFonts w:ascii="Times New Roman" w:hAnsi="Times New Roman" w:cs="Times New Roman"/>
          <w:sz w:val="24"/>
          <w:szCs w:val="24"/>
        </w:rPr>
      </w:pPr>
      <w:r w:rsidRPr="003F40F5">
        <w:rPr>
          <w:rFonts w:ascii="Times New Roman" w:hAnsi="Times New Roman" w:cs="Times New Roman"/>
          <w:sz w:val="24"/>
          <w:szCs w:val="24"/>
        </w:rPr>
        <w:t>Стратегия развития сферы культуры Белгородской области представляет собой совокупность целевых установок, взглядов, принципов и приоритетов в деятельности Правительства Белгородской области, других органов государственной власти и органов местного самоуправления в сфере культуры. Главная цель Стратегии – формирование культурно-ценностных ориентаций населения региона посредством развития сферы культуры. Данная цель направлена на реализацию права каждого гражданина Белгородской области на доступ к культурным ценностям.</w:t>
      </w:r>
    </w:p>
    <w:p w:rsidR="003F40F5" w:rsidRPr="003F40F5" w:rsidRDefault="003F40F5" w:rsidP="003E7D22">
      <w:pPr>
        <w:shd w:val="clear" w:color="auto" w:fill="FFFFFF" w:themeFill="background1"/>
        <w:spacing w:after="0" w:line="240" w:lineRule="auto"/>
        <w:ind w:firstLine="709"/>
        <w:jc w:val="both"/>
        <w:rPr>
          <w:rFonts w:ascii="Times New Roman" w:hAnsi="Times New Roman" w:cs="Times New Roman"/>
          <w:sz w:val="24"/>
          <w:szCs w:val="24"/>
        </w:rPr>
      </w:pPr>
      <w:r w:rsidRPr="003F40F5">
        <w:rPr>
          <w:rFonts w:ascii="Times New Roman" w:hAnsi="Times New Roman" w:cs="Times New Roman"/>
          <w:sz w:val="24"/>
          <w:szCs w:val="24"/>
        </w:rPr>
        <w:t>Сохранение культурно-исторического наследия является одним из основных направлений в политике Правительства Белгородской области в сфере культуры.</w:t>
      </w:r>
    </w:p>
    <w:p w:rsidR="00F26A9F" w:rsidRDefault="003F40F5" w:rsidP="003E7D22">
      <w:pPr>
        <w:shd w:val="clear" w:color="auto" w:fill="FFFFFF" w:themeFill="background1"/>
        <w:spacing w:after="0" w:line="240" w:lineRule="auto"/>
        <w:ind w:firstLine="709"/>
        <w:jc w:val="both"/>
        <w:rPr>
          <w:rFonts w:ascii="Times New Roman" w:hAnsi="Times New Roman" w:cs="Times New Roman"/>
          <w:sz w:val="24"/>
          <w:szCs w:val="24"/>
        </w:rPr>
      </w:pPr>
      <w:r w:rsidRPr="003F40F5">
        <w:rPr>
          <w:rFonts w:ascii="Times New Roman" w:hAnsi="Times New Roman" w:cs="Times New Roman"/>
          <w:sz w:val="24"/>
          <w:szCs w:val="24"/>
        </w:rPr>
        <w:t>На территории Белгородской области расположено 2157 объектов культурного наследия (далее объекты), из них 886 находятся в муниципальной собственности.</w:t>
      </w:r>
    </w:p>
    <w:p w:rsidR="003F40F5" w:rsidRPr="003F40F5" w:rsidRDefault="008D69B0" w:rsidP="003E7D22">
      <w:pPr>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ОМСУ</w:t>
      </w:r>
      <w:r w:rsidR="003F40F5" w:rsidRPr="003F40F5">
        <w:rPr>
          <w:rFonts w:ascii="Times New Roman" w:hAnsi="Times New Roman" w:cs="Times New Roman"/>
          <w:sz w:val="24"/>
          <w:szCs w:val="24"/>
        </w:rPr>
        <w:t xml:space="preserve"> муниципальных районов и городских округов области проведена большая работа по поддержанию в надлежащем сост</w:t>
      </w:r>
      <w:r w:rsidR="00F26A9F">
        <w:rPr>
          <w:rFonts w:ascii="Times New Roman" w:hAnsi="Times New Roman" w:cs="Times New Roman"/>
          <w:sz w:val="24"/>
          <w:szCs w:val="24"/>
        </w:rPr>
        <w:t>оянии памятников воинской славы</w:t>
      </w:r>
      <w:r w:rsidR="00F26A9F">
        <w:rPr>
          <w:rFonts w:ascii="Times New Roman" w:hAnsi="Times New Roman" w:cs="Times New Roman"/>
          <w:sz w:val="24"/>
          <w:szCs w:val="24"/>
        </w:rPr>
        <w:br/>
      </w:r>
      <w:r w:rsidR="003F40F5" w:rsidRPr="003F40F5">
        <w:rPr>
          <w:rFonts w:ascii="Times New Roman" w:hAnsi="Times New Roman" w:cs="Times New Roman"/>
          <w:sz w:val="24"/>
          <w:szCs w:val="24"/>
        </w:rPr>
        <w:t>и воинских захоронений, которые составляют 86% от общего количества объектов муниципальной собственности.</w:t>
      </w:r>
      <w:r w:rsidR="00F26A9F">
        <w:rPr>
          <w:rFonts w:ascii="Times New Roman" w:hAnsi="Times New Roman" w:cs="Times New Roman"/>
          <w:sz w:val="24"/>
          <w:szCs w:val="24"/>
        </w:rPr>
        <w:t xml:space="preserve"> </w:t>
      </w:r>
      <w:r w:rsidR="003F40F5" w:rsidRPr="003F40F5">
        <w:rPr>
          <w:rFonts w:ascii="Times New Roman" w:hAnsi="Times New Roman" w:cs="Times New Roman"/>
          <w:sz w:val="24"/>
          <w:szCs w:val="24"/>
        </w:rPr>
        <w:t>В 2017 году выполнены ремонтные работы на 705 объектах культурного наследия – памятников воинской славы и благоустройство их территорий. Общая стоимость ремонтных работ составила 8 млн 394 тыс. рублей. Капитально отремонтировано три объекта в с. Крутой Лог (Белгородский район), с. Клименки (Вейделевский район), с. Лубяное (Чернянский ра</w:t>
      </w:r>
      <w:r w:rsidR="00F26A9F">
        <w:rPr>
          <w:rFonts w:ascii="Times New Roman" w:hAnsi="Times New Roman" w:cs="Times New Roman"/>
          <w:sz w:val="24"/>
          <w:szCs w:val="24"/>
        </w:rPr>
        <w:t>йон). Стоимость работ составила</w:t>
      </w:r>
      <w:r w:rsidR="00F26A9F">
        <w:rPr>
          <w:rFonts w:ascii="Times New Roman" w:hAnsi="Times New Roman" w:cs="Times New Roman"/>
          <w:sz w:val="24"/>
          <w:szCs w:val="24"/>
        </w:rPr>
        <w:br/>
      </w:r>
      <w:r w:rsidR="003F40F5" w:rsidRPr="003F40F5">
        <w:rPr>
          <w:rFonts w:ascii="Times New Roman" w:hAnsi="Times New Roman" w:cs="Times New Roman"/>
          <w:sz w:val="24"/>
          <w:szCs w:val="24"/>
        </w:rPr>
        <w:t xml:space="preserve">989 тыс. рублей. За счет средств Фонда «Поколение» отремонтировано </w:t>
      </w:r>
      <w:r w:rsidR="00F26A9F">
        <w:rPr>
          <w:rFonts w:ascii="Times New Roman" w:hAnsi="Times New Roman" w:cs="Times New Roman"/>
          <w:sz w:val="24"/>
          <w:szCs w:val="24"/>
        </w:rPr>
        <w:t>2</w:t>
      </w:r>
      <w:r w:rsidR="003F40F5" w:rsidRPr="003F40F5">
        <w:rPr>
          <w:rFonts w:ascii="Times New Roman" w:hAnsi="Times New Roman" w:cs="Times New Roman"/>
          <w:sz w:val="24"/>
          <w:szCs w:val="24"/>
        </w:rPr>
        <w:t xml:space="preserve"> памятника воинской славы в</w:t>
      </w:r>
      <w:r w:rsidR="00F26A9F">
        <w:rPr>
          <w:rFonts w:ascii="Times New Roman" w:hAnsi="Times New Roman" w:cs="Times New Roman"/>
          <w:sz w:val="24"/>
          <w:szCs w:val="24"/>
        </w:rPr>
        <w:t xml:space="preserve"> с. Красное Шебекинского района</w:t>
      </w:r>
      <w:r w:rsidR="003F40F5" w:rsidRPr="003F40F5">
        <w:rPr>
          <w:rFonts w:ascii="Times New Roman" w:hAnsi="Times New Roman" w:cs="Times New Roman"/>
          <w:sz w:val="24"/>
          <w:szCs w:val="24"/>
        </w:rPr>
        <w:t xml:space="preserve"> и в с. Подсереднее Алексеевского района.</w:t>
      </w:r>
      <w:r w:rsidR="00F26A9F">
        <w:rPr>
          <w:rFonts w:ascii="Times New Roman" w:hAnsi="Times New Roman" w:cs="Times New Roman"/>
          <w:sz w:val="24"/>
          <w:szCs w:val="24"/>
        </w:rPr>
        <w:t xml:space="preserve"> </w:t>
      </w:r>
      <w:r w:rsidR="003F40F5" w:rsidRPr="003F40F5">
        <w:rPr>
          <w:rFonts w:ascii="Times New Roman" w:hAnsi="Times New Roman" w:cs="Times New Roman"/>
          <w:sz w:val="24"/>
          <w:szCs w:val="24"/>
        </w:rPr>
        <w:t xml:space="preserve">В г. Старый Оскол завершена реставрация объекта культурного наследия, построенного в конце XIX века – театра для детей и молодёжи имени Б.И. Равенских. Здание театра реконструировано, отреставрировано и оснащено за счет средств ПАО «Новолипецкий металлургический комбинат» и ОАО «Строитель». </w:t>
      </w:r>
    </w:p>
    <w:p w:rsidR="003F40F5" w:rsidRDefault="00F26A9F" w:rsidP="003E7D22">
      <w:pPr>
        <w:shd w:val="clear" w:color="auto" w:fill="FFFFFF" w:themeFill="background1"/>
        <w:spacing w:after="0" w:line="240" w:lineRule="auto"/>
        <w:ind w:firstLine="709"/>
        <w:jc w:val="both"/>
        <w:rPr>
          <w:rFonts w:ascii="Times New Roman" w:hAnsi="Times New Roman" w:cs="Times New Roman"/>
          <w:sz w:val="24"/>
          <w:szCs w:val="24"/>
        </w:rPr>
      </w:pPr>
      <w:r w:rsidRPr="00F26A9F">
        <w:rPr>
          <w:rFonts w:ascii="Times New Roman" w:hAnsi="Times New Roman" w:cs="Times New Roman"/>
          <w:b/>
          <w:sz w:val="24"/>
          <w:szCs w:val="24"/>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 xml:space="preserve">среди муниципальных образований области составляет 0% в Губкинском городском округе, Вейделевском, Ивнянском и Ровеньском районах. </w:t>
      </w:r>
    </w:p>
    <w:p w:rsidR="003F40F5" w:rsidRPr="003F40F5" w:rsidRDefault="003F40F5" w:rsidP="003E7D22">
      <w:pPr>
        <w:shd w:val="clear" w:color="auto" w:fill="FFFFFF" w:themeFill="background1"/>
        <w:spacing w:after="0" w:line="240" w:lineRule="auto"/>
        <w:ind w:firstLine="709"/>
        <w:jc w:val="both"/>
        <w:rPr>
          <w:rFonts w:ascii="Times New Roman" w:hAnsi="Times New Roman" w:cs="Times New Roman"/>
          <w:sz w:val="24"/>
          <w:szCs w:val="24"/>
        </w:rPr>
      </w:pPr>
      <w:r w:rsidRPr="003F40F5">
        <w:rPr>
          <w:rFonts w:ascii="Times New Roman" w:hAnsi="Times New Roman" w:cs="Times New Roman"/>
          <w:sz w:val="24"/>
          <w:szCs w:val="24"/>
        </w:rPr>
        <w:t>Улучшение значения данного показателя отмечено:</w:t>
      </w:r>
    </w:p>
    <w:p w:rsidR="003F40F5" w:rsidRPr="003F40F5" w:rsidRDefault="00E84CBA" w:rsidP="003E7D22">
      <w:pPr>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- 1</w:t>
      </w:r>
      <w:r w:rsidR="003F40F5" w:rsidRPr="003F40F5">
        <w:rPr>
          <w:rFonts w:ascii="Times New Roman" w:hAnsi="Times New Roman" w:cs="Times New Roman"/>
          <w:sz w:val="24"/>
          <w:szCs w:val="24"/>
        </w:rPr>
        <w:t xml:space="preserve"> группа: г</w:t>
      </w:r>
      <w:r>
        <w:rPr>
          <w:rFonts w:ascii="Times New Roman" w:hAnsi="Times New Roman" w:cs="Times New Roman"/>
          <w:sz w:val="24"/>
          <w:szCs w:val="24"/>
        </w:rPr>
        <w:t>.</w:t>
      </w:r>
      <w:r w:rsidR="003F40F5" w:rsidRPr="003F40F5">
        <w:rPr>
          <w:rFonts w:ascii="Times New Roman" w:hAnsi="Times New Roman" w:cs="Times New Roman"/>
          <w:sz w:val="24"/>
          <w:szCs w:val="24"/>
        </w:rPr>
        <w:t xml:space="preserve"> Белгород – с 12,12</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 до 7,14</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w:t>
      </w:r>
    </w:p>
    <w:p w:rsidR="003F40F5" w:rsidRPr="003F40F5" w:rsidRDefault="00E84CBA" w:rsidP="003E7D22">
      <w:pPr>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- 2</w:t>
      </w:r>
      <w:r w:rsidR="003F40F5" w:rsidRPr="003F40F5">
        <w:rPr>
          <w:rFonts w:ascii="Times New Roman" w:hAnsi="Times New Roman" w:cs="Times New Roman"/>
          <w:sz w:val="24"/>
          <w:szCs w:val="24"/>
        </w:rPr>
        <w:t xml:space="preserve"> группа: Валуйский район – с 14,81</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 до 11,11</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 Шебекинский – с 3,33</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 до 2,2</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 Яковлевский район – с 5,71</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 до 2,86</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w:t>
      </w:r>
    </w:p>
    <w:p w:rsidR="003F40F5" w:rsidRPr="003F40F5" w:rsidRDefault="00E84CBA" w:rsidP="003E7D22">
      <w:pPr>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- 3</w:t>
      </w:r>
      <w:r w:rsidR="003F40F5" w:rsidRPr="003F40F5">
        <w:rPr>
          <w:rFonts w:ascii="Times New Roman" w:hAnsi="Times New Roman" w:cs="Times New Roman"/>
          <w:sz w:val="24"/>
          <w:szCs w:val="24"/>
        </w:rPr>
        <w:t xml:space="preserve"> группа: Волоконовский район с 11,43</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 до 8,57</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w:t>
      </w:r>
    </w:p>
    <w:p w:rsidR="003F40F5" w:rsidRPr="003F40F5" w:rsidRDefault="00E84CBA" w:rsidP="003E7D22">
      <w:pPr>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3F40F5" w:rsidRPr="003F40F5">
        <w:rPr>
          <w:rFonts w:ascii="Times New Roman" w:hAnsi="Times New Roman" w:cs="Times New Roman"/>
          <w:sz w:val="24"/>
          <w:szCs w:val="24"/>
        </w:rPr>
        <w:t xml:space="preserve"> группа: Грайворонский район – с 27,8</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 до 20,37</w:t>
      </w:r>
      <w:r>
        <w:rPr>
          <w:rFonts w:ascii="Times New Roman" w:hAnsi="Times New Roman" w:cs="Times New Roman"/>
          <w:sz w:val="24"/>
          <w:szCs w:val="24"/>
        </w:rPr>
        <w:t xml:space="preserve"> </w:t>
      </w:r>
      <w:r w:rsidR="003F40F5" w:rsidRPr="003F40F5">
        <w:rPr>
          <w:rFonts w:ascii="Times New Roman" w:hAnsi="Times New Roman" w:cs="Times New Roman"/>
          <w:sz w:val="24"/>
          <w:szCs w:val="24"/>
        </w:rPr>
        <w:t>%.</w:t>
      </w:r>
    </w:p>
    <w:p w:rsidR="003F40F5" w:rsidRPr="003F40F5" w:rsidRDefault="003F40F5" w:rsidP="003E7D22">
      <w:pPr>
        <w:shd w:val="clear" w:color="auto" w:fill="FFFFFF" w:themeFill="background1"/>
        <w:spacing w:after="0" w:line="240" w:lineRule="auto"/>
        <w:ind w:firstLine="709"/>
        <w:jc w:val="both"/>
        <w:rPr>
          <w:rFonts w:ascii="Times New Roman" w:hAnsi="Times New Roman" w:cs="Times New Roman"/>
          <w:sz w:val="24"/>
          <w:szCs w:val="24"/>
        </w:rPr>
      </w:pPr>
      <w:r w:rsidRPr="003F40F5">
        <w:rPr>
          <w:rFonts w:ascii="Times New Roman" w:hAnsi="Times New Roman" w:cs="Times New Roman"/>
          <w:sz w:val="24"/>
          <w:szCs w:val="24"/>
        </w:rPr>
        <w:t>В отчетном году в среднем по области данный показатель снизился с 8,1</w:t>
      </w:r>
      <w:r w:rsidR="00E84CBA">
        <w:rPr>
          <w:rFonts w:ascii="Times New Roman" w:hAnsi="Times New Roman" w:cs="Times New Roman"/>
          <w:sz w:val="24"/>
          <w:szCs w:val="24"/>
        </w:rPr>
        <w:t xml:space="preserve"> </w:t>
      </w:r>
      <w:r w:rsidRPr="003F40F5">
        <w:rPr>
          <w:rFonts w:ascii="Times New Roman" w:hAnsi="Times New Roman" w:cs="Times New Roman"/>
          <w:sz w:val="24"/>
          <w:szCs w:val="24"/>
        </w:rPr>
        <w:t>% (2016 год) до 7,7</w:t>
      </w:r>
      <w:r w:rsidR="00E84CBA">
        <w:rPr>
          <w:rFonts w:ascii="Times New Roman" w:hAnsi="Times New Roman" w:cs="Times New Roman"/>
          <w:sz w:val="24"/>
          <w:szCs w:val="24"/>
        </w:rPr>
        <w:t xml:space="preserve"> </w:t>
      </w:r>
      <w:r w:rsidRPr="003F40F5">
        <w:rPr>
          <w:rFonts w:ascii="Times New Roman" w:hAnsi="Times New Roman" w:cs="Times New Roman"/>
          <w:sz w:val="24"/>
          <w:szCs w:val="24"/>
        </w:rPr>
        <w:t xml:space="preserve">%. </w:t>
      </w:r>
    </w:p>
    <w:p w:rsidR="00A31061" w:rsidRDefault="003F40F5" w:rsidP="003E7D22">
      <w:pPr>
        <w:shd w:val="clear" w:color="auto" w:fill="FFFFFF" w:themeFill="background1"/>
        <w:spacing w:after="0" w:line="240" w:lineRule="auto"/>
        <w:ind w:firstLine="709"/>
        <w:jc w:val="both"/>
        <w:rPr>
          <w:rFonts w:ascii="Times New Roman" w:hAnsi="Times New Roman" w:cs="Times New Roman"/>
          <w:sz w:val="24"/>
          <w:szCs w:val="24"/>
        </w:rPr>
      </w:pPr>
      <w:r w:rsidRPr="003F40F5">
        <w:rPr>
          <w:rFonts w:ascii="Times New Roman" w:hAnsi="Times New Roman" w:cs="Times New Roman"/>
          <w:sz w:val="24"/>
          <w:szCs w:val="24"/>
        </w:rPr>
        <w:t>Для реализации Стратегии развития сферы культуры Белгородской области и в целях повышения эффективности мер госуда</w:t>
      </w:r>
      <w:r w:rsidR="00F26A9F">
        <w:rPr>
          <w:rFonts w:ascii="Times New Roman" w:hAnsi="Times New Roman" w:cs="Times New Roman"/>
          <w:sz w:val="24"/>
          <w:szCs w:val="24"/>
        </w:rPr>
        <w:t>рственной охраны, использования</w:t>
      </w:r>
      <w:r w:rsidR="00F26A9F">
        <w:rPr>
          <w:rFonts w:ascii="Times New Roman" w:hAnsi="Times New Roman" w:cs="Times New Roman"/>
          <w:sz w:val="24"/>
          <w:szCs w:val="24"/>
        </w:rPr>
        <w:br/>
      </w:r>
      <w:r w:rsidRPr="003F40F5">
        <w:rPr>
          <w:rFonts w:ascii="Times New Roman" w:hAnsi="Times New Roman" w:cs="Times New Roman"/>
          <w:sz w:val="24"/>
          <w:szCs w:val="24"/>
        </w:rPr>
        <w:t>и популяризации объектов культурного наследия органам местного самоуправления муниципальных районов и городских округов области</w:t>
      </w:r>
      <w:r w:rsidR="00F26A9F">
        <w:rPr>
          <w:rFonts w:ascii="Times New Roman" w:hAnsi="Times New Roman" w:cs="Times New Roman"/>
          <w:sz w:val="24"/>
          <w:szCs w:val="24"/>
        </w:rPr>
        <w:t xml:space="preserve"> необходимо организовать работу</w:t>
      </w:r>
      <w:r w:rsidR="00F26A9F">
        <w:rPr>
          <w:rFonts w:ascii="Times New Roman" w:hAnsi="Times New Roman" w:cs="Times New Roman"/>
          <w:sz w:val="24"/>
          <w:szCs w:val="24"/>
        </w:rPr>
        <w:br/>
      </w:r>
      <w:r w:rsidRPr="003F40F5">
        <w:rPr>
          <w:rFonts w:ascii="Times New Roman" w:hAnsi="Times New Roman" w:cs="Times New Roman"/>
          <w:sz w:val="24"/>
          <w:szCs w:val="24"/>
        </w:rPr>
        <w:t>по реставрации и консервации объектов культурного наследия, по приспособлению объектов культурного наследия к современному испол</w:t>
      </w:r>
      <w:r w:rsidR="00F26A9F">
        <w:rPr>
          <w:rFonts w:ascii="Times New Roman" w:hAnsi="Times New Roman" w:cs="Times New Roman"/>
          <w:sz w:val="24"/>
          <w:szCs w:val="24"/>
        </w:rPr>
        <w:t>ьзованию (памятники архитектуры</w:t>
      </w:r>
      <w:r w:rsidR="00F26A9F">
        <w:rPr>
          <w:rFonts w:ascii="Times New Roman" w:hAnsi="Times New Roman" w:cs="Times New Roman"/>
          <w:sz w:val="24"/>
          <w:szCs w:val="24"/>
        </w:rPr>
        <w:br/>
      </w:r>
      <w:r w:rsidRPr="003F40F5">
        <w:rPr>
          <w:rFonts w:ascii="Times New Roman" w:hAnsi="Times New Roman" w:cs="Times New Roman"/>
          <w:sz w:val="24"/>
          <w:szCs w:val="24"/>
        </w:rPr>
        <w:t>и градостроительства, памятники истории – здания), а также активизировать работу по передаче объектов культурного наследия муниципал</w:t>
      </w:r>
      <w:r w:rsidR="00F26A9F">
        <w:rPr>
          <w:rFonts w:ascii="Times New Roman" w:hAnsi="Times New Roman" w:cs="Times New Roman"/>
          <w:sz w:val="24"/>
          <w:szCs w:val="24"/>
        </w:rPr>
        <w:t>ьной собственности, находящихся</w:t>
      </w:r>
      <w:r w:rsidR="00F26A9F">
        <w:rPr>
          <w:rFonts w:ascii="Times New Roman" w:hAnsi="Times New Roman" w:cs="Times New Roman"/>
          <w:sz w:val="24"/>
          <w:szCs w:val="24"/>
        </w:rPr>
        <w:br/>
      </w:r>
      <w:r w:rsidRPr="003F40F5">
        <w:rPr>
          <w:rFonts w:ascii="Times New Roman" w:hAnsi="Times New Roman" w:cs="Times New Roman"/>
          <w:sz w:val="24"/>
          <w:szCs w:val="24"/>
        </w:rPr>
        <w:t>в неудовлетворительном состоянии, в аренду на льготных условиях «Аренда за один рубль».</w:t>
      </w:r>
    </w:p>
    <w:p w:rsidR="003E7D22" w:rsidRDefault="003E7D22" w:rsidP="003E7D22">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A31061" w:rsidRPr="00074058" w:rsidRDefault="00A31061" w:rsidP="004A4F78">
      <w:pPr>
        <w:pStyle w:val="af8"/>
        <w:numPr>
          <w:ilvl w:val="2"/>
          <w:numId w:val="8"/>
        </w:numPr>
        <w:shd w:val="clear" w:color="auto" w:fill="FFFFFF" w:themeFill="background1"/>
        <w:spacing w:before="0" w:after="0" w:line="240" w:lineRule="exact"/>
        <w:ind w:left="0" w:firstLine="0"/>
        <w:jc w:val="center"/>
        <w:rPr>
          <w:rFonts w:ascii="Times New Roman" w:hAnsi="Times New Roman" w:cs="Times New Roman"/>
          <w:b/>
          <w:sz w:val="24"/>
          <w:szCs w:val="24"/>
        </w:rPr>
      </w:pPr>
      <w:r w:rsidRPr="00074058">
        <w:rPr>
          <w:rFonts w:ascii="Times New Roman" w:hAnsi="Times New Roman" w:cs="Times New Roman"/>
          <w:b/>
          <w:sz w:val="24"/>
          <w:szCs w:val="24"/>
        </w:rPr>
        <w:t>ФИЗИЧЕСКАЯ КУЛЬТУРА И СПОРТ</w:t>
      </w:r>
    </w:p>
    <w:p w:rsidR="00A31061" w:rsidRPr="00E84CBA" w:rsidRDefault="00A31061" w:rsidP="004A4F78">
      <w:pPr>
        <w:pStyle w:val="a4"/>
        <w:shd w:val="clear" w:color="auto" w:fill="FFFFFF" w:themeFill="background1"/>
        <w:spacing w:before="0" w:line="240" w:lineRule="exact"/>
        <w:ind w:firstLine="708"/>
        <w:rPr>
          <w:rFonts w:cs="Times New Roman"/>
        </w:rPr>
      </w:pPr>
    </w:p>
    <w:p w:rsidR="00074058" w:rsidRPr="00E84CBA" w:rsidRDefault="00074058" w:rsidP="004A4F78">
      <w:pPr>
        <w:pStyle w:val="a4"/>
        <w:shd w:val="clear" w:color="auto" w:fill="FFFFFF" w:themeFill="background1"/>
        <w:spacing w:before="0" w:line="240" w:lineRule="exact"/>
        <w:ind w:firstLine="708"/>
        <w:rPr>
          <w:rFonts w:cs="Times New Roman"/>
        </w:rPr>
      </w:pPr>
      <w:r w:rsidRPr="00E84CBA">
        <w:rPr>
          <w:rFonts w:cs="Times New Roman"/>
        </w:rPr>
        <w:t>Доля населения области, систематически занимающегося физической</w:t>
      </w:r>
      <w:r w:rsidR="00C930F3" w:rsidRPr="00E84CBA">
        <w:rPr>
          <w:rFonts w:cs="Times New Roman"/>
        </w:rPr>
        <w:t xml:space="preserve"> </w:t>
      </w:r>
      <w:r w:rsidRPr="00E84CBA">
        <w:rPr>
          <w:rFonts w:cs="Times New Roman"/>
        </w:rPr>
        <w:t>культурой и  массовым спортом, в общей численности населения области, (%)</w:t>
      </w:r>
    </w:p>
    <w:p w:rsidR="00074058" w:rsidRPr="00E84CBA" w:rsidRDefault="00074058" w:rsidP="004A4F78">
      <w:pPr>
        <w:pStyle w:val="a4"/>
        <w:shd w:val="clear" w:color="auto" w:fill="FFFFFF" w:themeFill="background1"/>
        <w:spacing w:before="0" w:line="240" w:lineRule="exact"/>
        <w:ind w:firstLine="708"/>
        <w:rPr>
          <w:rFonts w:cs="Times New Roman"/>
        </w:rPr>
      </w:pPr>
    </w:p>
    <w:p w:rsidR="00074058"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E84CBA">
        <w:rPr>
          <w:rFonts w:ascii="Times New Roman" w:hAnsi="Times New Roman" w:cs="Times New Roman"/>
          <w:sz w:val="24"/>
          <w:szCs w:val="24"/>
        </w:rPr>
        <w:t>Спортивная инфраструктура региона насчитывает 5791 спортивное сооружение – это</w:t>
      </w:r>
      <w:r w:rsidRPr="00074058">
        <w:rPr>
          <w:rFonts w:ascii="Times New Roman" w:hAnsi="Times New Roman" w:cs="Times New Roman"/>
          <w:sz w:val="24"/>
          <w:szCs w:val="24"/>
        </w:rPr>
        <w:t xml:space="preserve"> один из лучших результатов в стране.</w:t>
      </w:r>
      <w:r w:rsidR="00074058" w:rsidRPr="00074058">
        <w:rPr>
          <w:rFonts w:ascii="Times New Roman" w:hAnsi="Times New Roman" w:cs="Times New Roman"/>
          <w:sz w:val="24"/>
          <w:szCs w:val="24"/>
        </w:rPr>
        <w:t xml:space="preserve"> </w:t>
      </w:r>
      <w:r w:rsidR="00FC2D94">
        <w:rPr>
          <w:rFonts w:ascii="Times New Roman" w:hAnsi="Times New Roman" w:cs="Times New Roman"/>
          <w:sz w:val="24"/>
          <w:szCs w:val="24"/>
        </w:rPr>
        <w:t>В Белгородской области имеется</w:t>
      </w:r>
      <w:r w:rsidR="00FC2D94">
        <w:rPr>
          <w:rFonts w:ascii="Times New Roman" w:hAnsi="Times New Roman" w:cs="Times New Roman"/>
          <w:sz w:val="24"/>
          <w:szCs w:val="24"/>
        </w:rPr>
        <w:br/>
      </w:r>
      <w:r w:rsidRPr="00074058">
        <w:rPr>
          <w:rFonts w:ascii="Times New Roman" w:hAnsi="Times New Roman" w:cs="Times New Roman"/>
          <w:sz w:val="24"/>
          <w:szCs w:val="24"/>
        </w:rPr>
        <w:t xml:space="preserve">23 стадиона, 821 спортивный зал, 145 крытых плавательных бассейна, 3219 плоскостных спортивных сооружений, из них 528 футбольных полей. </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По итогам Всероссийского смотра-конкурса на лучшую организацию физкультурно-спортивной работы в субъектах Российской Федерации за 2017 год Белгородская область заняла 4-е место во второй группе с численностью населения субъекта Российской Федерации до 2 млн человек и была отмечена дипломом Министерства спорта Российской Федерации.</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В области ведётся активная работа по подготовке и участию белгородских спортсменов во всероссийских и международных соревнованиях.</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По результатам участия в соревнованиях в сборную команды страны входят 227 белгородских спортсменов по 31 виду спорта.</w:t>
      </w:r>
      <w:r w:rsidR="00763D8A">
        <w:rPr>
          <w:rFonts w:ascii="Times New Roman" w:hAnsi="Times New Roman" w:cs="Times New Roman"/>
          <w:sz w:val="24"/>
          <w:szCs w:val="24"/>
        </w:rPr>
        <w:t xml:space="preserve"> Олимпийским Чемпионом по боксу</w:t>
      </w:r>
      <w:r w:rsidR="00763D8A">
        <w:rPr>
          <w:rFonts w:ascii="Times New Roman" w:hAnsi="Times New Roman" w:cs="Times New Roman"/>
          <w:sz w:val="24"/>
          <w:szCs w:val="24"/>
        </w:rPr>
        <w:br/>
      </w:r>
      <w:r w:rsidRPr="00640F95">
        <w:rPr>
          <w:rFonts w:ascii="Times New Roman" w:hAnsi="Times New Roman" w:cs="Times New Roman"/>
          <w:sz w:val="24"/>
          <w:szCs w:val="24"/>
        </w:rPr>
        <w:t>на XXXI Олимпийских играх 2016 года в Рио-де-Жанейро стал Евгений Тищенко, там же бронзовые медали завоевали боксеры Владимир Никитини</w:t>
      </w:r>
      <w:r>
        <w:rPr>
          <w:rFonts w:ascii="Times New Roman" w:hAnsi="Times New Roman" w:cs="Times New Roman"/>
          <w:sz w:val="24"/>
          <w:szCs w:val="24"/>
        </w:rPr>
        <w:t>,</w:t>
      </w:r>
      <w:r w:rsidR="00763D8A">
        <w:rPr>
          <w:rFonts w:ascii="Times New Roman" w:hAnsi="Times New Roman" w:cs="Times New Roman"/>
          <w:sz w:val="24"/>
          <w:szCs w:val="24"/>
        </w:rPr>
        <w:t xml:space="preserve"> Виталий Дунайцев.</w:t>
      </w:r>
      <w:r w:rsidR="00763D8A">
        <w:rPr>
          <w:rFonts w:ascii="Times New Roman" w:hAnsi="Times New Roman" w:cs="Times New Roman"/>
          <w:sz w:val="24"/>
          <w:szCs w:val="24"/>
        </w:rPr>
        <w:br/>
      </w:r>
      <w:r w:rsidRPr="00640F95">
        <w:rPr>
          <w:rFonts w:ascii="Times New Roman" w:hAnsi="Times New Roman" w:cs="Times New Roman"/>
          <w:sz w:val="24"/>
          <w:szCs w:val="24"/>
        </w:rPr>
        <w:t>На завершившихся XXIII Сурдлимпийских играх 2017 года в турецком городе Самсун, Чемпионкой и бронзовым призеров по пулевой стрельбе стала Булавина Дарья.</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Приоритетными направлениями развития физической культуры и спорта на территории Белгородской области определены:</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 xml:space="preserve">увеличение доли систематически занимающихся физической культурой и спортом; </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 xml:space="preserve">развитие материально-технической базы отрасли; </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вовлечение всех групп населения в спортивно-массовые мероприятия;</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развитие системы подготовки спортивного резерва и спорта высших достижений;</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создание эффективной системы физического воспитания, ориентированной на особенности развития детей и подростков.</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Реализация данных направлений отражается в основных показателях оценки эффективности деятельности управления физической культуры и спорта области. Так:</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количество человек, принявших участие в физкультурно-массовых и спортивных мероприятиях в 2011 году, составило 120 ты</w:t>
      </w:r>
      <w:r w:rsidR="00C930F3">
        <w:rPr>
          <w:rFonts w:ascii="Times New Roman" w:hAnsi="Times New Roman" w:cs="Times New Roman"/>
          <w:sz w:val="24"/>
          <w:szCs w:val="24"/>
        </w:rPr>
        <w:t>с. человек, в 2017 году – около</w:t>
      </w:r>
      <w:r w:rsidR="00C930F3">
        <w:rPr>
          <w:rFonts w:ascii="Times New Roman" w:hAnsi="Times New Roman" w:cs="Times New Roman"/>
          <w:sz w:val="24"/>
          <w:szCs w:val="24"/>
        </w:rPr>
        <w:br/>
      </w:r>
      <w:r w:rsidR="00640F95" w:rsidRPr="00640F95">
        <w:rPr>
          <w:rFonts w:ascii="Times New Roman" w:hAnsi="Times New Roman" w:cs="Times New Roman"/>
          <w:sz w:val="24"/>
          <w:szCs w:val="24"/>
        </w:rPr>
        <w:t xml:space="preserve">134 тыс. человек; </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количество спортивных сооружений на 100 тысяч человек населения области в 2011 году составило 356 единиц, в 2017 году – 374 единицы;</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доля населения, систематически занимающегося физической культурой и спортом, от общей численности населения в 2011году составляла 21,3</w:t>
      </w:r>
      <w:r>
        <w:rPr>
          <w:rFonts w:ascii="Times New Roman" w:hAnsi="Times New Roman" w:cs="Times New Roman"/>
          <w:sz w:val="24"/>
          <w:szCs w:val="24"/>
        </w:rPr>
        <w:t xml:space="preserve"> </w:t>
      </w:r>
      <w:r w:rsidR="00FC2D94">
        <w:rPr>
          <w:rFonts w:ascii="Times New Roman" w:hAnsi="Times New Roman" w:cs="Times New Roman"/>
          <w:sz w:val="24"/>
          <w:szCs w:val="24"/>
        </w:rPr>
        <w:t>%,в 2017 году –</w:t>
      </w:r>
      <w:r w:rsidR="00FC2D94">
        <w:rPr>
          <w:rFonts w:ascii="Times New Roman" w:hAnsi="Times New Roman" w:cs="Times New Roman"/>
          <w:sz w:val="24"/>
          <w:szCs w:val="24"/>
        </w:rPr>
        <w:br/>
      </w:r>
      <w:r w:rsidR="00640F95" w:rsidRPr="00640F95">
        <w:rPr>
          <w:rFonts w:ascii="Times New Roman" w:hAnsi="Times New Roman" w:cs="Times New Roman"/>
          <w:sz w:val="24"/>
          <w:szCs w:val="24"/>
        </w:rPr>
        <w:t>40,5</w:t>
      </w:r>
      <w:r>
        <w:rPr>
          <w:rFonts w:ascii="Times New Roman" w:hAnsi="Times New Roman" w:cs="Times New Roman"/>
          <w:sz w:val="24"/>
          <w:szCs w:val="24"/>
        </w:rPr>
        <w:t xml:space="preserve"> </w:t>
      </w:r>
      <w:r w:rsidR="00640F95" w:rsidRPr="00640F95">
        <w:rPr>
          <w:rFonts w:ascii="Times New Roman" w:hAnsi="Times New Roman" w:cs="Times New Roman"/>
          <w:sz w:val="24"/>
          <w:szCs w:val="24"/>
        </w:rPr>
        <w:t>%.</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Управлением физической культуры и спорта Белгородской области на регулярной основе организовано проведение региональных и Всероссийских соревнований:</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 xml:space="preserve">всероссийская массовая спортивная акция «Лыжня России»; </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ежегодно принимают участие до 8</w:t>
      </w:r>
      <w:r w:rsidR="00640F95" w:rsidRPr="00640F95">
        <w:rPr>
          <w:rFonts w:ascii="Times New Roman" w:hAnsi="Times New Roman" w:cs="Times New Roman"/>
          <w:sz w:val="24"/>
          <w:szCs w:val="24"/>
        </w:rPr>
        <w:t>000 человек;</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турнир по хоккею с шайбой среди детских команд «Золотая шайба» –</w:t>
      </w:r>
      <w:r>
        <w:rPr>
          <w:rFonts w:ascii="Times New Roman" w:hAnsi="Times New Roman" w:cs="Times New Roman"/>
          <w:sz w:val="24"/>
          <w:szCs w:val="24"/>
        </w:rPr>
        <w:t xml:space="preserve"> </w:t>
      </w:r>
      <w:r w:rsidR="00640F95" w:rsidRPr="00640F95">
        <w:rPr>
          <w:rFonts w:ascii="Times New Roman" w:hAnsi="Times New Roman" w:cs="Times New Roman"/>
          <w:sz w:val="24"/>
          <w:szCs w:val="24"/>
        </w:rPr>
        <w:t>ежегодно принимают участие свыше 400 человек;</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спартакиады среди различных групп населения и трудовых коллективов –</w:t>
      </w:r>
      <w:r>
        <w:rPr>
          <w:rFonts w:ascii="Times New Roman" w:hAnsi="Times New Roman" w:cs="Times New Roman"/>
          <w:sz w:val="24"/>
          <w:szCs w:val="24"/>
        </w:rPr>
        <w:t xml:space="preserve"> </w:t>
      </w:r>
      <w:r w:rsidR="00640F95" w:rsidRPr="00640F95">
        <w:rPr>
          <w:rFonts w:ascii="Times New Roman" w:hAnsi="Times New Roman" w:cs="Times New Roman"/>
          <w:sz w:val="24"/>
          <w:szCs w:val="24"/>
        </w:rPr>
        <w:t>ежегодно принимают участие свыше 8000 человек;</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ежегодный Всероссийский Олимпийский день – ежегодно принимают участие свыше 10 000 человек;</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традиционный областной «Кубок Р.П. Фроловой» по художественной гимнастике – ежегодно принимают участие свыше 350 человек;</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областная спартакиада допризывной молодёжи – еже</w:t>
      </w:r>
      <w:r>
        <w:rPr>
          <w:rFonts w:ascii="Times New Roman" w:hAnsi="Times New Roman" w:cs="Times New Roman"/>
          <w:sz w:val="24"/>
          <w:szCs w:val="24"/>
        </w:rPr>
        <w:t>годно принимают участие свыше 2</w:t>
      </w:r>
      <w:r w:rsidR="00640F95" w:rsidRPr="00640F95">
        <w:rPr>
          <w:rFonts w:ascii="Times New Roman" w:hAnsi="Times New Roman" w:cs="Times New Roman"/>
          <w:sz w:val="24"/>
          <w:szCs w:val="24"/>
        </w:rPr>
        <w:t>000 человек;</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традиционная массовая спортивная акция «Российский ази</w:t>
      </w:r>
      <w:r>
        <w:rPr>
          <w:rFonts w:ascii="Times New Roman" w:hAnsi="Times New Roman" w:cs="Times New Roman"/>
          <w:sz w:val="24"/>
          <w:szCs w:val="24"/>
        </w:rPr>
        <w:t>мут» – принимают участие свыше 1</w:t>
      </w:r>
      <w:r w:rsidR="00640F95" w:rsidRPr="00640F95">
        <w:rPr>
          <w:rFonts w:ascii="Times New Roman" w:hAnsi="Times New Roman" w:cs="Times New Roman"/>
          <w:sz w:val="24"/>
          <w:szCs w:val="24"/>
        </w:rPr>
        <w:t>500 человек;</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областные соревнования на призы клуба «Кожаный мяч» –</w:t>
      </w:r>
      <w:r>
        <w:rPr>
          <w:rFonts w:ascii="Times New Roman" w:hAnsi="Times New Roman" w:cs="Times New Roman"/>
          <w:sz w:val="24"/>
          <w:szCs w:val="24"/>
        </w:rPr>
        <w:t xml:space="preserve"> </w:t>
      </w:r>
      <w:r w:rsidR="00640F95" w:rsidRPr="00640F95">
        <w:rPr>
          <w:rFonts w:ascii="Times New Roman" w:hAnsi="Times New Roman" w:cs="Times New Roman"/>
          <w:sz w:val="24"/>
          <w:szCs w:val="24"/>
        </w:rPr>
        <w:t>еже</w:t>
      </w:r>
      <w:r>
        <w:rPr>
          <w:rFonts w:ascii="Times New Roman" w:hAnsi="Times New Roman" w:cs="Times New Roman"/>
          <w:sz w:val="24"/>
          <w:szCs w:val="24"/>
        </w:rPr>
        <w:t>годно принимают участие свыше 8</w:t>
      </w:r>
      <w:r w:rsidR="00640F95" w:rsidRPr="00640F95">
        <w:rPr>
          <w:rFonts w:ascii="Times New Roman" w:hAnsi="Times New Roman" w:cs="Times New Roman"/>
          <w:sz w:val="24"/>
          <w:szCs w:val="24"/>
        </w:rPr>
        <w:t>000 человек;</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Всероссийские соревнования «Оранжевый мяч» – еже</w:t>
      </w:r>
      <w:r>
        <w:rPr>
          <w:rFonts w:ascii="Times New Roman" w:hAnsi="Times New Roman" w:cs="Times New Roman"/>
          <w:sz w:val="24"/>
          <w:szCs w:val="24"/>
        </w:rPr>
        <w:t>годно принимают участие свыше 3</w:t>
      </w:r>
      <w:r w:rsidR="00640F95" w:rsidRPr="00640F95">
        <w:rPr>
          <w:rFonts w:ascii="Times New Roman" w:hAnsi="Times New Roman" w:cs="Times New Roman"/>
          <w:sz w:val="24"/>
          <w:szCs w:val="24"/>
        </w:rPr>
        <w:t>000 человек.</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За период 2011</w:t>
      </w:r>
      <w:r w:rsidR="00763D8A">
        <w:rPr>
          <w:rFonts w:ascii="Times New Roman" w:hAnsi="Times New Roman" w:cs="Times New Roman"/>
          <w:sz w:val="24"/>
          <w:szCs w:val="24"/>
        </w:rPr>
        <w:t>-</w:t>
      </w:r>
      <w:r w:rsidRPr="00640F95">
        <w:rPr>
          <w:rFonts w:ascii="Times New Roman" w:hAnsi="Times New Roman" w:cs="Times New Roman"/>
          <w:sz w:val="24"/>
          <w:szCs w:val="24"/>
        </w:rPr>
        <w:t xml:space="preserve">2017 годов при участии федерального бюджета на территории Белгородской области построено и введено в эксплуатацию 16 крупных спортивных объектов различного типа. </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Всего за указанный период введено в эксплуатацию 38 спортивных объектов, на 16 объектах проведена реконструкция и капитальный ремонт. Общий объём капитальных вложений за данный период составил порядка 2, 8 млрд. рублей.</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В 2017 году введен в эксплуатацию физкультурно-оздоровительный комплекс  в п. Северный Белгородского района, введено 7 ун</w:t>
      </w:r>
      <w:r w:rsidR="00763D8A">
        <w:rPr>
          <w:rFonts w:ascii="Times New Roman" w:hAnsi="Times New Roman" w:cs="Times New Roman"/>
          <w:sz w:val="24"/>
          <w:szCs w:val="24"/>
        </w:rPr>
        <w:t>иверсальных спортивных площадок</w:t>
      </w:r>
      <w:r w:rsidR="00763D8A">
        <w:rPr>
          <w:rFonts w:ascii="Times New Roman" w:hAnsi="Times New Roman" w:cs="Times New Roman"/>
          <w:sz w:val="24"/>
          <w:szCs w:val="24"/>
        </w:rPr>
        <w:br/>
      </w:r>
      <w:r w:rsidRPr="00640F95">
        <w:rPr>
          <w:rFonts w:ascii="Times New Roman" w:hAnsi="Times New Roman" w:cs="Times New Roman"/>
          <w:sz w:val="24"/>
          <w:szCs w:val="24"/>
        </w:rPr>
        <w:t>в Чернянском районе, завершено устройство искусственного футбольного поля в п. Маслова Пристань Шебеикнского района.</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 xml:space="preserve">В текущем году завершено устройство мини-стадиона по ул. Губкина, 53 г. Белгорода, спортивных площадок в с. Владимировка и </w:t>
      </w:r>
      <w:r w:rsidR="00763D8A">
        <w:rPr>
          <w:rFonts w:ascii="Times New Roman" w:hAnsi="Times New Roman" w:cs="Times New Roman"/>
          <w:sz w:val="24"/>
          <w:szCs w:val="24"/>
        </w:rPr>
        <w:t>с. Кочетовка Ивнянского района.</w:t>
      </w:r>
      <w:r w:rsidR="00763D8A">
        <w:rPr>
          <w:rFonts w:ascii="Times New Roman" w:hAnsi="Times New Roman" w:cs="Times New Roman"/>
          <w:sz w:val="24"/>
          <w:szCs w:val="24"/>
        </w:rPr>
        <w:br/>
      </w:r>
      <w:r w:rsidRPr="00640F95">
        <w:rPr>
          <w:rFonts w:ascii="Times New Roman" w:hAnsi="Times New Roman" w:cs="Times New Roman"/>
          <w:sz w:val="24"/>
          <w:szCs w:val="24"/>
        </w:rPr>
        <w:t>К концу</w:t>
      </w:r>
      <w:r w:rsidR="00763D8A">
        <w:rPr>
          <w:rFonts w:ascii="Times New Roman" w:hAnsi="Times New Roman" w:cs="Times New Roman"/>
          <w:sz w:val="24"/>
          <w:szCs w:val="24"/>
        </w:rPr>
        <w:t xml:space="preserve"> </w:t>
      </w:r>
      <w:r w:rsidRPr="00640F95">
        <w:rPr>
          <w:rFonts w:ascii="Times New Roman" w:hAnsi="Times New Roman" w:cs="Times New Roman"/>
          <w:sz w:val="24"/>
          <w:szCs w:val="24"/>
        </w:rPr>
        <w:t>2018 года планируется ввести в эксплуатацию плавательный бассейн п. Ивня, завершение капитального ремонта стадиона п. Ивня, капитального ремонта спортивного зала для занятий мини-футболом по ул. Губкина, 53 г. Белгорода.</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Одновременно с этим ведется активная работа по привлечению внебюджетных источников финансирования строительства объектов спорта.</w:t>
      </w:r>
      <w:r w:rsidR="00763D8A">
        <w:rPr>
          <w:rFonts w:ascii="Times New Roman" w:hAnsi="Times New Roman" w:cs="Times New Roman"/>
          <w:sz w:val="24"/>
          <w:szCs w:val="24"/>
        </w:rPr>
        <w:t xml:space="preserve"> </w:t>
      </w:r>
      <w:r w:rsidRPr="00640F95">
        <w:rPr>
          <w:rFonts w:ascii="Times New Roman" w:hAnsi="Times New Roman" w:cs="Times New Roman"/>
          <w:sz w:val="24"/>
          <w:szCs w:val="24"/>
        </w:rPr>
        <w:t>Правительством Белгородской области и ПАО «Газпром» 21 января 2014 года подписана программа по строительству социальных объектов. В 2015</w:t>
      </w:r>
      <w:r w:rsidR="00E84CBA">
        <w:rPr>
          <w:rFonts w:ascii="Times New Roman" w:hAnsi="Times New Roman" w:cs="Times New Roman"/>
          <w:sz w:val="24"/>
          <w:szCs w:val="24"/>
        </w:rPr>
        <w:t>-</w:t>
      </w:r>
      <w:r w:rsidRPr="00640F95">
        <w:rPr>
          <w:rFonts w:ascii="Times New Roman" w:hAnsi="Times New Roman" w:cs="Times New Roman"/>
          <w:sz w:val="24"/>
          <w:szCs w:val="24"/>
        </w:rPr>
        <w:t xml:space="preserve">2016 годах построены </w:t>
      </w:r>
      <w:r w:rsidR="00E84CBA">
        <w:rPr>
          <w:rFonts w:ascii="Times New Roman" w:hAnsi="Times New Roman" w:cs="Times New Roman"/>
          <w:sz w:val="24"/>
          <w:szCs w:val="24"/>
        </w:rPr>
        <w:t>25</w:t>
      </w:r>
      <w:r w:rsidRPr="00640F95">
        <w:rPr>
          <w:rFonts w:ascii="Times New Roman" w:hAnsi="Times New Roman" w:cs="Times New Roman"/>
          <w:sz w:val="24"/>
          <w:szCs w:val="24"/>
        </w:rPr>
        <w:t xml:space="preserve"> многофункциональных спортивных площадок открытого типа в рамках проекта «Газпром-детям».</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В 2017 году на территории области введено 3 физкультурно-оздоровительных комплекса в г. Строитель, п. Чернянка и г. Грайворон.</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В 2018 году введено 5 физкультурно-оздоровительных комплекса в с. Новая Таволжанка Шебекинского района, п. Ровеньки</w:t>
      </w:r>
      <w:r w:rsidR="00763D8A">
        <w:rPr>
          <w:rFonts w:ascii="Times New Roman" w:hAnsi="Times New Roman" w:cs="Times New Roman"/>
          <w:sz w:val="24"/>
          <w:szCs w:val="24"/>
        </w:rPr>
        <w:t>, п. Красная Яруга, п. Валуйки,</w:t>
      </w:r>
      <w:r w:rsidR="00763D8A">
        <w:rPr>
          <w:rFonts w:ascii="Times New Roman" w:hAnsi="Times New Roman" w:cs="Times New Roman"/>
          <w:sz w:val="24"/>
          <w:szCs w:val="24"/>
        </w:rPr>
        <w:br/>
      </w:r>
      <w:r w:rsidRPr="00640F95">
        <w:rPr>
          <w:rFonts w:ascii="Times New Roman" w:hAnsi="Times New Roman" w:cs="Times New Roman"/>
          <w:sz w:val="24"/>
          <w:szCs w:val="24"/>
        </w:rPr>
        <w:t>п. Волоконовка, завершается строительство физкультурно-оздоровительного комплекса в п. Борисовка.</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В настоящее время при финансовой поддержке ООО УК «Металлоинвест» и Министерства спорта Российской Федерации прорабатывается вопрос возобновления строительства многофункци</w:t>
      </w:r>
      <w:r w:rsidR="00763D8A">
        <w:rPr>
          <w:rFonts w:ascii="Times New Roman" w:hAnsi="Times New Roman" w:cs="Times New Roman"/>
          <w:sz w:val="24"/>
          <w:szCs w:val="24"/>
        </w:rPr>
        <w:t>ональной спортивной арены на 10</w:t>
      </w:r>
      <w:r w:rsidRPr="00640F95">
        <w:rPr>
          <w:rFonts w:ascii="Times New Roman" w:hAnsi="Times New Roman" w:cs="Times New Roman"/>
          <w:sz w:val="24"/>
          <w:szCs w:val="24"/>
        </w:rPr>
        <w:t xml:space="preserve">000 зрительских мест в городе Белгороде. </w:t>
      </w:r>
    </w:p>
    <w:p w:rsidR="00640F95" w:rsidRPr="00640F95" w:rsidRDefault="00640F95" w:rsidP="004A4F78">
      <w:pPr>
        <w:shd w:val="clear" w:color="auto" w:fill="FFFFFF" w:themeFill="background1"/>
        <w:spacing w:after="0" w:line="240" w:lineRule="exact"/>
        <w:ind w:firstLine="709"/>
        <w:jc w:val="both"/>
        <w:rPr>
          <w:rFonts w:ascii="Times New Roman" w:hAnsi="Times New Roman" w:cs="Times New Roman"/>
          <w:sz w:val="24"/>
          <w:szCs w:val="24"/>
        </w:rPr>
      </w:pPr>
      <w:r w:rsidRPr="00640F95">
        <w:rPr>
          <w:rFonts w:ascii="Times New Roman" w:hAnsi="Times New Roman" w:cs="Times New Roman"/>
          <w:sz w:val="24"/>
          <w:szCs w:val="24"/>
        </w:rPr>
        <w:t>В области ведется интенсивная работа в рамках проектного управления. Результаты реализации региональных проектов следующие:</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«Спортивный двор» – на территории муниципальных образований Белгородской области построено и реконструировано 206 спортивных площадок; </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«Развитие хоккея с шайбой» – построено более 45 хоккейных коробок; </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«Создание условий для занятий уличной гимнастикой «Workout» –в муниципальных образованиях Белгородской области оборудовано 48 специализированных площадок для занятий гимнастикой; </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«Развитие гиревого спорта в образовательных организациях Белгородской области» – проведено первенство области по гиревому спорту среди школьников, закуплено оборудование для 20 общеобразовательных школ муниципальных образований области, открыты секции гиревого спорта в 120 общеобразовательных школах муниципальных образований области; </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«Развитие воздухоплавания в Белгородской области» – проведены два фестиваля и первенство ЦФО с участием 12 экипажей; </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«Развитие финской ходьбы на территории Белгородской области»</w:t>
      </w:r>
      <w:r>
        <w:rPr>
          <w:rFonts w:ascii="Times New Roman" w:hAnsi="Times New Roman" w:cs="Times New Roman"/>
          <w:sz w:val="24"/>
          <w:szCs w:val="24"/>
        </w:rPr>
        <w:t xml:space="preserve"> </w:t>
      </w:r>
      <w:r w:rsidR="00640F95" w:rsidRPr="00640F95">
        <w:rPr>
          <w:rFonts w:ascii="Times New Roman" w:hAnsi="Times New Roman" w:cs="Times New Roman"/>
          <w:sz w:val="24"/>
          <w:szCs w:val="24"/>
        </w:rPr>
        <w:t>– проведён первый фестиваль финской ходьбы, в котором приняло участие около350 человек, марш-проход в рамках Всемирного дня здоровья;</w:t>
      </w:r>
    </w:p>
    <w:p w:rsidR="00640F95" w:rsidRPr="00640F95" w:rsidRDefault="00763D8A" w:rsidP="004A4F78">
      <w:pPr>
        <w:shd w:val="clear" w:color="auto" w:fill="FFFFFF" w:themeFill="background1"/>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«Внедрение Всероссийского физкультурно-спортивного комплекса «Готов к труду и обороне» (ГТО) в Белгородской области» –</w:t>
      </w:r>
      <w:r w:rsidR="00E84CBA">
        <w:rPr>
          <w:rFonts w:ascii="Times New Roman" w:hAnsi="Times New Roman" w:cs="Times New Roman"/>
          <w:sz w:val="24"/>
          <w:szCs w:val="24"/>
        </w:rPr>
        <w:t xml:space="preserve"> </w:t>
      </w:r>
      <w:r w:rsidR="00640F95" w:rsidRPr="00640F95">
        <w:rPr>
          <w:rFonts w:ascii="Times New Roman" w:hAnsi="Times New Roman" w:cs="Times New Roman"/>
          <w:sz w:val="24"/>
          <w:szCs w:val="24"/>
        </w:rPr>
        <w:t>сформировано более 500 мест тестирования на спортивных базах образовательных учреждений области, муниципальных и ведомственных спортивных сооружениях области, участие в тестировании приняли более 80</w:t>
      </w:r>
      <w:r w:rsidR="00E84CBA">
        <w:rPr>
          <w:rFonts w:ascii="Times New Roman" w:hAnsi="Times New Roman" w:cs="Times New Roman"/>
          <w:sz w:val="24"/>
          <w:szCs w:val="24"/>
        </w:rPr>
        <w:t xml:space="preserve"> </w:t>
      </w:r>
      <w:r w:rsidR="00640F95" w:rsidRPr="00640F95">
        <w:rPr>
          <w:rFonts w:ascii="Times New Roman" w:hAnsi="Times New Roman" w:cs="Times New Roman"/>
          <w:sz w:val="24"/>
          <w:szCs w:val="24"/>
        </w:rPr>
        <w:t>% обучающихся образовательных организаций от общего числа лиц, относящихся к основной медицинской группе, более 40</w:t>
      </w:r>
      <w:r>
        <w:rPr>
          <w:rFonts w:ascii="Times New Roman" w:hAnsi="Times New Roman" w:cs="Times New Roman"/>
          <w:sz w:val="24"/>
          <w:szCs w:val="24"/>
        </w:rPr>
        <w:t xml:space="preserve"> </w:t>
      </w:r>
      <w:r w:rsidR="00640F95" w:rsidRPr="00640F95">
        <w:rPr>
          <w:rFonts w:ascii="Times New Roman" w:hAnsi="Times New Roman" w:cs="Times New Roman"/>
          <w:sz w:val="24"/>
          <w:szCs w:val="24"/>
        </w:rPr>
        <w:t>% обучающихся общеобразовательных организаций области от общего числа, принявших участие в тестировании, выполнили нормативы комплекса «ГТО»;</w:t>
      </w:r>
    </w:p>
    <w:p w:rsidR="00640F95" w:rsidRPr="00640F95" w:rsidRDefault="00763D8A" w:rsidP="00B20AFE">
      <w:pPr>
        <w:shd w:val="clear" w:color="auto" w:fill="FFFFFF" w:themeFill="background1"/>
        <w:spacing w:after="0" w:line="228"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«Оказание платных оздоровительных услуг с элементами художественной гимнастики и акробатики» – сформированы 3 платные оздоровительные группы, охвачен контингент детей дошкольного возраста  3-5 лет в количестве 60 человек, созданы дополнительные рабочие места, привлечены к работе 3 молодых специалиста;</w:t>
      </w:r>
    </w:p>
    <w:p w:rsidR="00640F95" w:rsidRPr="00640F95" w:rsidRDefault="00763D8A" w:rsidP="00B20AFE">
      <w:pPr>
        <w:shd w:val="clear" w:color="auto" w:fill="FFFFFF" w:themeFill="background1"/>
        <w:spacing w:after="0" w:line="228"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«Создание системы соревнований по любительскому волейболу в Белгородской области» – в период 2016 года и первог</w:t>
      </w:r>
      <w:r>
        <w:rPr>
          <w:rFonts w:ascii="Times New Roman" w:hAnsi="Times New Roman" w:cs="Times New Roman"/>
          <w:sz w:val="24"/>
          <w:szCs w:val="24"/>
        </w:rPr>
        <w:t>о полугодия 2017 года к участию</w:t>
      </w:r>
      <w:r>
        <w:rPr>
          <w:rFonts w:ascii="Times New Roman" w:hAnsi="Times New Roman" w:cs="Times New Roman"/>
          <w:sz w:val="24"/>
          <w:szCs w:val="24"/>
        </w:rPr>
        <w:br/>
      </w:r>
      <w:r w:rsidR="00E84CBA">
        <w:rPr>
          <w:rFonts w:ascii="Times New Roman" w:hAnsi="Times New Roman" w:cs="Times New Roman"/>
          <w:sz w:val="24"/>
          <w:szCs w:val="24"/>
        </w:rPr>
        <w:t>в соревнованиях привлечено 22</w:t>
      </w:r>
      <w:r w:rsidR="00640F95" w:rsidRPr="00640F95">
        <w:rPr>
          <w:rFonts w:ascii="Times New Roman" w:hAnsi="Times New Roman" w:cs="Times New Roman"/>
          <w:sz w:val="24"/>
          <w:szCs w:val="24"/>
        </w:rPr>
        <w:t>406 участников, проведён ряд матчей с участием ведущих спортсменов области;</w:t>
      </w:r>
    </w:p>
    <w:p w:rsidR="00640F95" w:rsidRPr="00640F95" w:rsidRDefault="00763D8A" w:rsidP="00B20AFE">
      <w:pPr>
        <w:shd w:val="clear" w:color="auto" w:fill="FFFFFF" w:themeFill="background1"/>
        <w:spacing w:after="0" w:line="228"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40F95" w:rsidRPr="00640F95">
        <w:rPr>
          <w:rFonts w:ascii="Times New Roman" w:hAnsi="Times New Roman" w:cs="Times New Roman"/>
          <w:sz w:val="24"/>
          <w:szCs w:val="24"/>
        </w:rPr>
        <w:t>«Вовлечение СОНКО в предоставление услуг в сфере физической культуры и спорта» – проведено 190 спортивных мероприятий с участием 12 СОНКО;</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 xml:space="preserve">В 2017 году в стадию реализации запущены следующие проекты: «Спортивная школа нового типа», «Производственная гимнастика в бюджетных учреждениях Белгородской области», «Шахматы в школу» и др. </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В рамках реализации программ спортивной подготовки из 44 детско-юношеских спортивных школ на программы спортивной подг</w:t>
      </w:r>
      <w:r w:rsidR="00763D8A">
        <w:rPr>
          <w:rFonts w:ascii="Times New Roman" w:hAnsi="Times New Roman" w:cs="Times New Roman"/>
          <w:sz w:val="24"/>
          <w:szCs w:val="24"/>
        </w:rPr>
        <w:t>отовки школ нового типа перешли</w:t>
      </w:r>
      <w:r w:rsidR="00763D8A">
        <w:rPr>
          <w:rFonts w:ascii="Times New Roman" w:hAnsi="Times New Roman" w:cs="Times New Roman"/>
          <w:sz w:val="24"/>
          <w:szCs w:val="24"/>
        </w:rPr>
        <w:br/>
      </w:r>
      <w:r w:rsidRPr="00640F95">
        <w:rPr>
          <w:rFonts w:ascii="Times New Roman" w:hAnsi="Times New Roman" w:cs="Times New Roman"/>
          <w:sz w:val="24"/>
          <w:szCs w:val="24"/>
        </w:rPr>
        <w:t>25 специализированных детско-юношеских спортивных школ олимпийского резерва и 4 спортивных школы.</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На совершенствование спортивного мастерства перешли 614 спортсмена, на этапе высшего спортивного мастерства –</w:t>
      </w:r>
      <w:r w:rsidR="00763D8A">
        <w:rPr>
          <w:rFonts w:ascii="Times New Roman" w:hAnsi="Times New Roman" w:cs="Times New Roman"/>
          <w:sz w:val="24"/>
          <w:szCs w:val="24"/>
        </w:rPr>
        <w:t xml:space="preserve"> </w:t>
      </w:r>
      <w:r w:rsidRPr="00640F95">
        <w:rPr>
          <w:rFonts w:ascii="Times New Roman" w:hAnsi="Times New Roman" w:cs="Times New Roman"/>
          <w:sz w:val="24"/>
          <w:szCs w:val="24"/>
        </w:rPr>
        <w:t>114 спортсмена.</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 xml:space="preserve">На территории области зарегистрировано 71 спортивная федерация, из них аккредитовано управлением физической культуры и спорта области 62. </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В 2014 году проводились XXII Олимпийские зимние игры в городе Сочи. Белгородская область принимала эстафету олимпийского огня, которая проходила в городе Белгороде. Зрителями данного мероприятия стали тысячи белгородцев.</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В области проводится системная работа по вовлечению населения в занятия физкультурой и спортом. Имеющиеся спортивные сооружения области загружены работой спортивных клубов и секций более чем на 95</w:t>
      </w:r>
      <w:r w:rsidR="00B20AFE">
        <w:rPr>
          <w:rFonts w:ascii="Times New Roman" w:hAnsi="Times New Roman" w:cs="Times New Roman"/>
          <w:sz w:val="24"/>
          <w:szCs w:val="24"/>
        </w:rPr>
        <w:t xml:space="preserve"> </w:t>
      </w:r>
      <w:r w:rsidRPr="00640F95">
        <w:rPr>
          <w:rFonts w:ascii="Times New Roman" w:hAnsi="Times New Roman" w:cs="Times New Roman"/>
          <w:sz w:val="24"/>
          <w:szCs w:val="24"/>
        </w:rPr>
        <w:t>%.</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С 2014 года реализуется государственная программа «Развитие физической культуры и спорта в Белгородской области на 2014</w:t>
      </w:r>
      <w:r w:rsidR="00B20AFE">
        <w:rPr>
          <w:rFonts w:ascii="Times New Roman" w:hAnsi="Times New Roman" w:cs="Times New Roman"/>
          <w:sz w:val="24"/>
          <w:szCs w:val="24"/>
        </w:rPr>
        <w:t>-</w:t>
      </w:r>
      <w:r w:rsidRPr="00640F95">
        <w:rPr>
          <w:rFonts w:ascii="Times New Roman" w:hAnsi="Times New Roman" w:cs="Times New Roman"/>
          <w:sz w:val="24"/>
          <w:szCs w:val="24"/>
        </w:rPr>
        <w:t>2020 годы», направленная на привлечение всех возрастных категорий населения, в том числе и людей с ограниченными возможностями, к систематическим занятиям физической культурой и спортом, преодоление алкоголизма, наркомании и табакокурения. В подпрограмме 1 «Развитие физической культуры и массового спорта» государственной программы Белгородской области «Развитие физической ку</w:t>
      </w:r>
      <w:r w:rsidR="00763D8A">
        <w:rPr>
          <w:rFonts w:ascii="Times New Roman" w:hAnsi="Times New Roman" w:cs="Times New Roman"/>
          <w:sz w:val="24"/>
          <w:szCs w:val="24"/>
        </w:rPr>
        <w:t>льтуры и спорта</w:t>
      </w:r>
      <w:r w:rsidR="000E0138">
        <w:rPr>
          <w:rFonts w:ascii="Times New Roman" w:hAnsi="Times New Roman" w:cs="Times New Roman"/>
          <w:sz w:val="24"/>
          <w:szCs w:val="24"/>
        </w:rPr>
        <w:t xml:space="preserve"> </w:t>
      </w:r>
      <w:r w:rsidRPr="00640F95">
        <w:rPr>
          <w:rFonts w:ascii="Times New Roman" w:hAnsi="Times New Roman" w:cs="Times New Roman"/>
          <w:sz w:val="24"/>
          <w:szCs w:val="24"/>
        </w:rPr>
        <w:t>в Белгородской области на 2014</w:t>
      </w:r>
      <w:r w:rsidR="00763D8A">
        <w:rPr>
          <w:rFonts w:ascii="Times New Roman" w:hAnsi="Times New Roman" w:cs="Times New Roman"/>
          <w:sz w:val="24"/>
          <w:szCs w:val="24"/>
        </w:rPr>
        <w:t>-</w:t>
      </w:r>
      <w:r w:rsidRPr="00640F95">
        <w:rPr>
          <w:rFonts w:ascii="Times New Roman" w:hAnsi="Times New Roman" w:cs="Times New Roman"/>
          <w:sz w:val="24"/>
          <w:szCs w:val="24"/>
        </w:rPr>
        <w:t>2020 годы» предусмотрены мероприятия по развитию</w:t>
      </w:r>
      <w:r w:rsidR="00FC2D94">
        <w:rPr>
          <w:rFonts w:ascii="Times New Roman" w:hAnsi="Times New Roman" w:cs="Times New Roman"/>
          <w:sz w:val="24"/>
          <w:szCs w:val="24"/>
        </w:rPr>
        <w:t xml:space="preserve"> адаптивной физической культуре</w:t>
      </w:r>
      <w:r w:rsidR="00FC2D94">
        <w:rPr>
          <w:rFonts w:ascii="Times New Roman" w:hAnsi="Times New Roman" w:cs="Times New Roman"/>
          <w:sz w:val="24"/>
          <w:szCs w:val="24"/>
        </w:rPr>
        <w:br/>
      </w:r>
      <w:r w:rsidRPr="00640F95">
        <w:rPr>
          <w:rFonts w:ascii="Times New Roman" w:hAnsi="Times New Roman" w:cs="Times New Roman"/>
          <w:sz w:val="24"/>
          <w:szCs w:val="24"/>
        </w:rPr>
        <w:t xml:space="preserve">и спорту: </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 xml:space="preserve">- строительство (реконструкция) объектов инфраструктуры физической культуры и спорта, в том числе строительство спортивных объектов шаговой доступности, обеспечивающих доступность этих объектов для лиц с ограниченными возможностями здоровья и инвалидов. </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В рамках подпрограммы 5 «Доступная среда» государственной программы Белгородской области «Социальная поддержка граждан» в Белгородской области на 2014</w:t>
      </w:r>
      <w:r w:rsidR="00763D8A">
        <w:rPr>
          <w:rFonts w:ascii="Times New Roman" w:hAnsi="Times New Roman" w:cs="Times New Roman"/>
          <w:sz w:val="24"/>
          <w:szCs w:val="24"/>
        </w:rPr>
        <w:t>-</w:t>
      </w:r>
      <w:r w:rsidRPr="00640F95">
        <w:rPr>
          <w:rFonts w:ascii="Times New Roman" w:hAnsi="Times New Roman" w:cs="Times New Roman"/>
          <w:sz w:val="24"/>
          <w:szCs w:val="24"/>
        </w:rPr>
        <w:t>2020 годы выполнены следующие мероприятия:</w:t>
      </w:r>
    </w:p>
    <w:p w:rsidR="00640F95" w:rsidRPr="00640F95" w:rsidRDefault="00763D8A" w:rsidP="00B20AFE">
      <w:pPr>
        <w:shd w:val="clear" w:color="auto" w:fill="FFFFFF" w:themeFill="background1"/>
        <w:spacing w:after="0" w:line="228"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5 учреждений физической культуры и спорта обеспечены оборудованием для создания доступной среды; разработаны методические рекомендации, регламентирующие проведение занятий по адаптивной физической культуре для лиц с отклонениями в физическом здоровье (с размещением методических материалов на сайте управления физической культуры и спорта области);</w:t>
      </w:r>
    </w:p>
    <w:p w:rsidR="00640F95" w:rsidRPr="00640F95" w:rsidRDefault="00763D8A" w:rsidP="00B20AFE">
      <w:pPr>
        <w:shd w:val="clear" w:color="auto" w:fill="FFFFFF" w:themeFill="background1"/>
        <w:spacing w:after="0" w:line="228"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проведены областные спортивные мероприятия: 12 </w:t>
      </w:r>
      <w:r>
        <w:rPr>
          <w:rFonts w:ascii="Times New Roman" w:hAnsi="Times New Roman" w:cs="Times New Roman"/>
          <w:sz w:val="24"/>
          <w:szCs w:val="24"/>
        </w:rPr>
        <w:t>–</w:t>
      </w:r>
      <w:r w:rsidR="00640F95" w:rsidRPr="00640F95">
        <w:rPr>
          <w:rFonts w:ascii="Times New Roman" w:hAnsi="Times New Roman" w:cs="Times New Roman"/>
          <w:sz w:val="24"/>
          <w:szCs w:val="24"/>
        </w:rPr>
        <w:t xml:space="preserve"> среди инвалидов по слуху, 9 </w:t>
      </w:r>
      <w:r>
        <w:rPr>
          <w:rFonts w:ascii="Times New Roman" w:hAnsi="Times New Roman" w:cs="Times New Roman"/>
          <w:sz w:val="24"/>
          <w:szCs w:val="24"/>
        </w:rPr>
        <w:t>–</w:t>
      </w:r>
      <w:r w:rsidR="00640F95" w:rsidRPr="00640F95">
        <w:rPr>
          <w:rFonts w:ascii="Times New Roman" w:hAnsi="Times New Roman" w:cs="Times New Roman"/>
          <w:sz w:val="24"/>
          <w:szCs w:val="24"/>
        </w:rPr>
        <w:t xml:space="preserve"> среди лиц с нарушением зрения, 3 – с поражением опорно-двигательного аппарата. </w:t>
      </w:r>
    </w:p>
    <w:p w:rsidR="00640F95" w:rsidRPr="00640F95" w:rsidRDefault="00763D8A" w:rsidP="00B20AFE">
      <w:pPr>
        <w:shd w:val="clear" w:color="auto" w:fill="FFFFFF" w:themeFill="background1"/>
        <w:spacing w:after="0" w:line="228"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640F95" w:rsidRPr="00640F95">
        <w:rPr>
          <w:rFonts w:ascii="Times New Roman" w:hAnsi="Times New Roman" w:cs="Times New Roman"/>
          <w:sz w:val="24"/>
          <w:szCs w:val="24"/>
        </w:rPr>
        <w:t xml:space="preserve"> проведена подготовка спортсменов инвалидов по зрению для участия в чемпионатах России, первенствах по армреслингу, шахматам, шашках, легкой атлетике, туризму; состоялись мероприятия по обеспечению учреждений спортивной направленности по адаптивной физической культуре и спорту спортивным инвентарём, экипировкой, оргтехникой, транспортным средством.</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 xml:space="preserve">В Белгородской области ведется обширная пропаганда физической культуры, спорта и здорового образа жизни. С 2013 года выпускается областная спортивная газета «Смена», которая уже стала популярной среди подписчиков области. Все спортивно-массовые мероприятия регионального, всероссийского и международного уровня, проводимые в Белгородской области, анонсируются и широко освещаются в средствах массовой информации. </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Ежемесячно лучшие спортсмены региона проводят мастер-классы в различных районах области. Мастер-классы организуются при информационной поддержке местных и региональных СМИ и являются ярким и запоминающимся событием для участвующих в мероприятии подростков. Спортсмены не только д</w:t>
      </w:r>
      <w:r w:rsidR="00763D8A">
        <w:rPr>
          <w:rFonts w:ascii="Times New Roman" w:hAnsi="Times New Roman" w:cs="Times New Roman"/>
          <w:sz w:val="24"/>
          <w:szCs w:val="24"/>
        </w:rPr>
        <w:t>елятся своими секретами успеха,</w:t>
      </w:r>
      <w:r w:rsidR="00FC2D94">
        <w:rPr>
          <w:rFonts w:ascii="Times New Roman" w:hAnsi="Times New Roman" w:cs="Times New Roman"/>
          <w:sz w:val="24"/>
          <w:szCs w:val="24"/>
        </w:rPr>
        <w:t xml:space="preserve"> </w:t>
      </w:r>
      <w:r w:rsidRPr="00640F95">
        <w:rPr>
          <w:rFonts w:ascii="Times New Roman" w:hAnsi="Times New Roman" w:cs="Times New Roman"/>
          <w:sz w:val="24"/>
          <w:szCs w:val="24"/>
        </w:rPr>
        <w:t>но и активно пропагандируют физическую культуру и спорт.</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Ежегодно на территории Белгородской области проводятся всероссийские массовые акции «Лыжня России», «Российский Азимут», «Оранжевый мяч», в ко</w:t>
      </w:r>
      <w:r w:rsidR="00763D8A">
        <w:rPr>
          <w:rFonts w:ascii="Times New Roman" w:hAnsi="Times New Roman" w:cs="Times New Roman"/>
          <w:sz w:val="24"/>
          <w:szCs w:val="24"/>
        </w:rPr>
        <w:t>торых принимают участие свыше 6</w:t>
      </w:r>
      <w:r w:rsidRPr="00640F95">
        <w:rPr>
          <w:rFonts w:ascii="Times New Roman" w:hAnsi="Times New Roman" w:cs="Times New Roman"/>
          <w:sz w:val="24"/>
          <w:szCs w:val="24"/>
        </w:rPr>
        <w:t xml:space="preserve">500 спортсменов Белгородской области, а также пропагандистские всероссийские акции с целью вовлечения населения Белгородской области в систематические занятия спортом «Я выбираю спорт!», «Зарядка с чемпионом», «Займись спортом!», «Навстречу комплексу ГТО!», в </w:t>
      </w:r>
      <w:r w:rsidR="00763D8A">
        <w:rPr>
          <w:rFonts w:ascii="Times New Roman" w:hAnsi="Times New Roman" w:cs="Times New Roman"/>
          <w:sz w:val="24"/>
          <w:szCs w:val="24"/>
        </w:rPr>
        <w:t>которых принимают участие свыше</w:t>
      </w:r>
      <w:r w:rsidR="00763D8A">
        <w:rPr>
          <w:rFonts w:ascii="Times New Roman" w:hAnsi="Times New Roman" w:cs="Times New Roman"/>
          <w:sz w:val="24"/>
          <w:szCs w:val="24"/>
        </w:rPr>
        <w:br/>
        <w:t>24</w:t>
      </w:r>
      <w:r w:rsidRPr="00640F95">
        <w:rPr>
          <w:rFonts w:ascii="Times New Roman" w:hAnsi="Times New Roman" w:cs="Times New Roman"/>
          <w:sz w:val="24"/>
          <w:szCs w:val="24"/>
        </w:rPr>
        <w:t>500 человек.</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 xml:space="preserve">В рамках реализации Всероссийского физкультурно-спортивного комплекса </w:t>
      </w:r>
      <w:r w:rsidR="00B20AFE">
        <w:rPr>
          <w:rFonts w:ascii="Times New Roman" w:hAnsi="Times New Roman" w:cs="Times New Roman"/>
          <w:sz w:val="24"/>
          <w:szCs w:val="24"/>
        </w:rPr>
        <w:t xml:space="preserve">ГТО </w:t>
      </w:r>
      <w:r w:rsidRPr="00640F95">
        <w:rPr>
          <w:rFonts w:ascii="Times New Roman" w:hAnsi="Times New Roman" w:cs="Times New Roman"/>
          <w:sz w:val="24"/>
          <w:szCs w:val="24"/>
        </w:rPr>
        <w:t>в Белгородской области за 2017 год на официальном портале компл</w:t>
      </w:r>
      <w:r w:rsidR="00763D8A">
        <w:rPr>
          <w:rFonts w:ascii="Times New Roman" w:hAnsi="Times New Roman" w:cs="Times New Roman"/>
          <w:sz w:val="24"/>
          <w:szCs w:val="24"/>
        </w:rPr>
        <w:t>екса ГТО зарегистрировались 219</w:t>
      </w:r>
      <w:r w:rsidRPr="00640F95">
        <w:rPr>
          <w:rFonts w:ascii="Times New Roman" w:hAnsi="Times New Roman" w:cs="Times New Roman"/>
          <w:sz w:val="24"/>
          <w:szCs w:val="24"/>
        </w:rPr>
        <w:t>631 человек, в т</w:t>
      </w:r>
      <w:r w:rsidR="00763D8A">
        <w:rPr>
          <w:rFonts w:ascii="Times New Roman" w:hAnsi="Times New Roman" w:cs="Times New Roman"/>
          <w:sz w:val="24"/>
          <w:szCs w:val="24"/>
        </w:rPr>
        <w:t>естировании приняли участие 113</w:t>
      </w:r>
      <w:r w:rsidRPr="00640F95">
        <w:rPr>
          <w:rFonts w:ascii="Times New Roman" w:hAnsi="Times New Roman" w:cs="Times New Roman"/>
          <w:sz w:val="24"/>
          <w:szCs w:val="24"/>
        </w:rPr>
        <w:t>086 человек, из них успешно вы</w:t>
      </w:r>
      <w:r w:rsidR="00763D8A">
        <w:rPr>
          <w:rFonts w:ascii="Times New Roman" w:hAnsi="Times New Roman" w:cs="Times New Roman"/>
          <w:sz w:val="24"/>
          <w:szCs w:val="24"/>
        </w:rPr>
        <w:t>полнили нормативы Комплекса ГТО</w:t>
      </w:r>
      <w:r w:rsidR="00B20AFE">
        <w:rPr>
          <w:rFonts w:ascii="Times New Roman" w:hAnsi="Times New Roman" w:cs="Times New Roman"/>
          <w:sz w:val="24"/>
          <w:szCs w:val="24"/>
        </w:rPr>
        <w:t xml:space="preserve"> </w:t>
      </w:r>
      <w:r w:rsidR="00763D8A">
        <w:rPr>
          <w:rFonts w:ascii="Times New Roman" w:hAnsi="Times New Roman" w:cs="Times New Roman"/>
          <w:sz w:val="24"/>
          <w:szCs w:val="24"/>
        </w:rPr>
        <w:t>45</w:t>
      </w:r>
      <w:r w:rsidRPr="00640F95">
        <w:rPr>
          <w:rFonts w:ascii="Times New Roman" w:hAnsi="Times New Roman" w:cs="Times New Roman"/>
          <w:sz w:val="24"/>
          <w:szCs w:val="24"/>
        </w:rPr>
        <w:t>812 че</w:t>
      </w:r>
      <w:r w:rsidR="00763D8A">
        <w:rPr>
          <w:rFonts w:ascii="Times New Roman" w:hAnsi="Times New Roman" w:cs="Times New Roman"/>
          <w:sz w:val="24"/>
          <w:szCs w:val="24"/>
        </w:rPr>
        <w:t>ловек, получили золотой знак 10</w:t>
      </w:r>
      <w:r w:rsidRPr="00640F95">
        <w:rPr>
          <w:rFonts w:ascii="Times New Roman" w:hAnsi="Times New Roman" w:cs="Times New Roman"/>
          <w:sz w:val="24"/>
          <w:szCs w:val="24"/>
        </w:rPr>
        <w:t xml:space="preserve">291 человек, серебряный знак – 19 </w:t>
      </w:r>
      <w:r w:rsidR="00763D8A">
        <w:rPr>
          <w:rFonts w:ascii="Times New Roman" w:hAnsi="Times New Roman" w:cs="Times New Roman"/>
          <w:sz w:val="24"/>
          <w:szCs w:val="24"/>
        </w:rPr>
        <w:t>371 человек, бронзовый знак –</w:t>
      </w:r>
      <w:r w:rsidR="00C930F3">
        <w:rPr>
          <w:rFonts w:ascii="Times New Roman" w:hAnsi="Times New Roman" w:cs="Times New Roman"/>
          <w:sz w:val="24"/>
          <w:szCs w:val="24"/>
        </w:rPr>
        <w:t xml:space="preserve"> </w:t>
      </w:r>
      <w:r w:rsidR="00763D8A">
        <w:rPr>
          <w:rFonts w:ascii="Times New Roman" w:hAnsi="Times New Roman" w:cs="Times New Roman"/>
          <w:sz w:val="24"/>
          <w:szCs w:val="24"/>
        </w:rPr>
        <w:t>16</w:t>
      </w:r>
      <w:r w:rsidRPr="00640F95">
        <w:rPr>
          <w:rFonts w:ascii="Times New Roman" w:hAnsi="Times New Roman" w:cs="Times New Roman"/>
          <w:sz w:val="24"/>
          <w:szCs w:val="24"/>
        </w:rPr>
        <w:t>151 человек.</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 xml:space="preserve">В представленном Федеральным оператором Всероссийского физкультурно-спортивного комплекса </w:t>
      </w:r>
      <w:r w:rsidR="00B20AFE">
        <w:rPr>
          <w:rFonts w:ascii="Times New Roman" w:hAnsi="Times New Roman" w:cs="Times New Roman"/>
          <w:sz w:val="24"/>
          <w:szCs w:val="24"/>
        </w:rPr>
        <w:t>ГТО</w:t>
      </w:r>
      <w:r w:rsidR="00B20AFE" w:rsidRPr="00640F95">
        <w:rPr>
          <w:rFonts w:ascii="Times New Roman" w:hAnsi="Times New Roman" w:cs="Times New Roman"/>
          <w:sz w:val="24"/>
          <w:szCs w:val="24"/>
        </w:rPr>
        <w:t xml:space="preserve"> </w:t>
      </w:r>
      <w:r w:rsidR="00B20AFE">
        <w:rPr>
          <w:rFonts w:ascii="Times New Roman" w:hAnsi="Times New Roman" w:cs="Times New Roman"/>
          <w:sz w:val="24"/>
          <w:szCs w:val="24"/>
        </w:rPr>
        <w:t xml:space="preserve">в </w:t>
      </w:r>
      <w:r w:rsidRPr="00640F95">
        <w:rPr>
          <w:rFonts w:ascii="Times New Roman" w:hAnsi="Times New Roman" w:cs="Times New Roman"/>
          <w:sz w:val="24"/>
          <w:szCs w:val="24"/>
        </w:rPr>
        <w:t>рейтинге по реализации мероприятий ко</w:t>
      </w:r>
      <w:r w:rsidR="00B20AFE">
        <w:rPr>
          <w:rFonts w:ascii="Times New Roman" w:hAnsi="Times New Roman" w:cs="Times New Roman"/>
          <w:sz w:val="24"/>
          <w:szCs w:val="24"/>
        </w:rPr>
        <w:t>мплекса ГТО</w:t>
      </w:r>
      <w:r w:rsidR="00B20AFE">
        <w:rPr>
          <w:rFonts w:ascii="Times New Roman" w:hAnsi="Times New Roman" w:cs="Times New Roman"/>
          <w:sz w:val="24"/>
          <w:szCs w:val="24"/>
        </w:rPr>
        <w:br/>
      </w:r>
      <w:r w:rsidRPr="00640F95">
        <w:rPr>
          <w:rFonts w:ascii="Times New Roman" w:hAnsi="Times New Roman" w:cs="Times New Roman"/>
          <w:sz w:val="24"/>
          <w:szCs w:val="24"/>
        </w:rPr>
        <w:t xml:space="preserve">за 2017 год Белгородская область занимает </w:t>
      </w:r>
      <w:r w:rsidR="00B20AFE">
        <w:rPr>
          <w:rFonts w:ascii="Times New Roman" w:hAnsi="Times New Roman" w:cs="Times New Roman"/>
          <w:sz w:val="24"/>
          <w:szCs w:val="24"/>
        </w:rPr>
        <w:t>2</w:t>
      </w:r>
      <w:r w:rsidRPr="00640F95">
        <w:rPr>
          <w:rFonts w:ascii="Times New Roman" w:hAnsi="Times New Roman" w:cs="Times New Roman"/>
          <w:sz w:val="24"/>
          <w:szCs w:val="24"/>
        </w:rPr>
        <w:t xml:space="preserve"> место.</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На базе ФГАОУ ВО «Белгородский национальный исследовательский университет» при поддержке Министерства спорта Российской Федерации в 2017 году состоялась Всероссийская научно-практическая конференция «Актуальные проблемы внедрения комплекса ГТО и развития массового спорта».</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В конференции приняли участие более 400 руководителей и специалистов региональных и муниципальных органов исполнительной власти в сфере физической культуры и спорта, региональные операторы комплекса ГТО, ученые и практики в области физической культуры и спорта из 71 субъекта Российской Федерации, а также стран ближнего и дальнего зарубежья.</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 xml:space="preserve">В целях создания новых компетенций в теоретической и практической подготовке кадров в сфере физической культуры и спорта за счёт средств федеральных субсидий были организованы и проведены курсы повышения квалификаций по программе «Подготовка спортивных судей главной судейской коллегии и судейских бригад физкультурных и спортивных мероприятий Всероссийского физкультурно-спортивного комплекса </w:t>
      </w:r>
      <w:r w:rsidR="00B20AFE">
        <w:rPr>
          <w:rFonts w:ascii="Times New Roman" w:hAnsi="Times New Roman" w:cs="Times New Roman"/>
          <w:sz w:val="24"/>
          <w:szCs w:val="24"/>
        </w:rPr>
        <w:t>ГТО</w:t>
      </w:r>
      <w:r w:rsidRPr="00640F95">
        <w:rPr>
          <w:rFonts w:ascii="Times New Roman" w:hAnsi="Times New Roman" w:cs="Times New Roman"/>
          <w:sz w:val="24"/>
          <w:szCs w:val="24"/>
        </w:rPr>
        <w:t>, в которых приняли участие 200 человек.</w:t>
      </w:r>
    </w:p>
    <w:p w:rsidR="00640F95" w:rsidRPr="00640F95" w:rsidRDefault="00640F95" w:rsidP="00B20AFE">
      <w:pPr>
        <w:shd w:val="clear" w:color="auto" w:fill="FFFFFF" w:themeFill="background1"/>
        <w:spacing w:after="0" w:line="228" w:lineRule="auto"/>
        <w:ind w:firstLine="709"/>
        <w:jc w:val="both"/>
        <w:rPr>
          <w:rFonts w:ascii="Times New Roman" w:hAnsi="Times New Roman" w:cs="Times New Roman"/>
          <w:sz w:val="24"/>
          <w:szCs w:val="24"/>
        </w:rPr>
      </w:pPr>
      <w:r w:rsidRPr="00640F95">
        <w:rPr>
          <w:rFonts w:ascii="Times New Roman" w:hAnsi="Times New Roman" w:cs="Times New Roman"/>
          <w:sz w:val="24"/>
          <w:szCs w:val="24"/>
        </w:rPr>
        <w:t>В октябре 2017 года в г</w:t>
      </w:r>
      <w:r w:rsidR="00B20AFE">
        <w:rPr>
          <w:rFonts w:ascii="Times New Roman" w:hAnsi="Times New Roman" w:cs="Times New Roman"/>
          <w:sz w:val="24"/>
          <w:szCs w:val="24"/>
        </w:rPr>
        <w:t>.</w:t>
      </w:r>
      <w:r w:rsidRPr="00640F95">
        <w:rPr>
          <w:rFonts w:ascii="Times New Roman" w:hAnsi="Times New Roman" w:cs="Times New Roman"/>
          <w:sz w:val="24"/>
          <w:szCs w:val="24"/>
        </w:rPr>
        <w:t xml:space="preserve"> Ялта сборная команда Белгородской области заняла </w:t>
      </w:r>
      <w:r w:rsidR="00B20AFE">
        <w:rPr>
          <w:rFonts w:ascii="Times New Roman" w:hAnsi="Times New Roman" w:cs="Times New Roman"/>
          <w:sz w:val="24"/>
          <w:szCs w:val="24"/>
        </w:rPr>
        <w:t>8</w:t>
      </w:r>
      <w:r w:rsidRPr="00640F95">
        <w:rPr>
          <w:rFonts w:ascii="Times New Roman" w:hAnsi="Times New Roman" w:cs="Times New Roman"/>
          <w:sz w:val="24"/>
          <w:szCs w:val="24"/>
        </w:rPr>
        <w:t xml:space="preserve"> место на фестивале Всероссийского физкультурно-спортивного комплекса </w:t>
      </w:r>
      <w:r w:rsidR="00B20AFE">
        <w:rPr>
          <w:rFonts w:ascii="Times New Roman" w:hAnsi="Times New Roman" w:cs="Times New Roman"/>
          <w:sz w:val="24"/>
          <w:szCs w:val="24"/>
        </w:rPr>
        <w:t>ГТО</w:t>
      </w:r>
      <w:r w:rsidRPr="00640F95">
        <w:rPr>
          <w:rFonts w:ascii="Times New Roman" w:hAnsi="Times New Roman" w:cs="Times New Roman"/>
          <w:sz w:val="24"/>
          <w:szCs w:val="24"/>
        </w:rPr>
        <w:t xml:space="preserve"> среди обучающихся III-IV ступеней и стала обладателем первого переходящего кубка комплекса ГТО.</w:t>
      </w:r>
    </w:p>
    <w:p w:rsidR="004C24D3" w:rsidRDefault="004C24D3" w:rsidP="00B20AFE">
      <w:pPr>
        <w:shd w:val="clear" w:color="auto" w:fill="FFFFFF" w:themeFill="background1"/>
        <w:spacing w:after="0" w:line="228" w:lineRule="auto"/>
        <w:ind w:firstLine="709"/>
        <w:jc w:val="both"/>
        <w:rPr>
          <w:rFonts w:ascii="Times New Roman" w:hAnsi="Times New Roman" w:cs="Times New Roman"/>
          <w:sz w:val="24"/>
          <w:szCs w:val="24"/>
        </w:rPr>
      </w:pPr>
      <w:r w:rsidRPr="00074058">
        <w:rPr>
          <w:rFonts w:ascii="Times New Roman" w:hAnsi="Times New Roman" w:cs="Times New Roman"/>
          <w:sz w:val="24"/>
          <w:szCs w:val="24"/>
        </w:rPr>
        <w:t xml:space="preserve">Имеющаяся спортивная база позволяет </w:t>
      </w:r>
      <w:r w:rsidRPr="00074058">
        <w:rPr>
          <w:rFonts w:ascii="Times New Roman" w:hAnsi="Times New Roman" w:cs="Times New Roman"/>
          <w:b/>
          <w:sz w:val="24"/>
          <w:szCs w:val="24"/>
        </w:rPr>
        <w:t>охватить население области, систематически занима</w:t>
      </w:r>
      <w:r w:rsidR="00B20AFE">
        <w:rPr>
          <w:rFonts w:ascii="Times New Roman" w:hAnsi="Times New Roman" w:cs="Times New Roman"/>
          <w:b/>
          <w:sz w:val="24"/>
          <w:szCs w:val="24"/>
        </w:rPr>
        <w:t xml:space="preserve">ющегося физической культурой и </w:t>
      </w:r>
      <w:r w:rsidRPr="00074058">
        <w:rPr>
          <w:rFonts w:ascii="Times New Roman" w:hAnsi="Times New Roman" w:cs="Times New Roman"/>
          <w:b/>
          <w:sz w:val="24"/>
          <w:szCs w:val="24"/>
        </w:rPr>
        <w:t xml:space="preserve">массовым спортом, в общей численности населения </w:t>
      </w:r>
      <w:r>
        <w:rPr>
          <w:rFonts w:ascii="Times New Roman" w:hAnsi="Times New Roman" w:cs="Times New Roman"/>
          <w:sz w:val="24"/>
          <w:szCs w:val="24"/>
        </w:rPr>
        <w:t xml:space="preserve">свыше 700 тыс. человек (взрослых и детей), </w:t>
      </w:r>
      <w:r w:rsidRPr="00640F95">
        <w:rPr>
          <w:rFonts w:ascii="Times New Roman" w:hAnsi="Times New Roman" w:cs="Times New Roman"/>
          <w:sz w:val="24"/>
          <w:szCs w:val="24"/>
        </w:rPr>
        <w:t xml:space="preserve">что составляет </w:t>
      </w:r>
      <w:r>
        <w:rPr>
          <w:rFonts w:ascii="Times New Roman" w:hAnsi="Times New Roman" w:cs="Times New Roman"/>
          <w:sz w:val="24"/>
          <w:szCs w:val="24"/>
        </w:rPr>
        <w:t xml:space="preserve">46,29 </w:t>
      </w:r>
      <w:r w:rsidRPr="00640F95">
        <w:rPr>
          <w:rFonts w:ascii="Times New Roman" w:hAnsi="Times New Roman" w:cs="Times New Roman"/>
          <w:sz w:val="24"/>
          <w:szCs w:val="24"/>
        </w:rPr>
        <w:t>% от общей численности населения области (среднее значение по России –</w:t>
      </w:r>
      <w:r w:rsidR="00B20AFE">
        <w:rPr>
          <w:rFonts w:ascii="Times New Roman" w:hAnsi="Times New Roman" w:cs="Times New Roman"/>
          <w:sz w:val="24"/>
          <w:szCs w:val="24"/>
        </w:rPr>
        <w:br/>
      </w:r>
      <w:r w:rsidRPr="00640F95">
        <w:rPr>
          <w:rFonts w:ascii="Times New Roman" w:hAnsi="Times New Roman" w:cs="Times New Roman"/>
          <w:sz w:val="24"/>
          <w:szCs w:val="24"/>
        </w:rPr>
        <w:t>35,6</w:t>
      </w:r>
      <w:r>
        <w:rPr>
          <w:rFonts w:ascii="Times New Roman" w:hAnsi="Times New Roman" w:cs="Times New Roman"/>
          <w:sz w:val="24"/>
          <w:szCs w:val="24"/>
        </w:rPr>
        <w:t xml:space="preserve"> %) –</w:t>
      </w:r>
      <w:r w:rsidRPr="00440A59">
        <w:rPr>
          <w:rFonts w:ascii="Times New Roman" w:hAnsi="Times New Roman" w:cs="Times New Roman"/>
          <w:sz w:val="24"/>
          <w:szCs w:val="24"/>
        </w:rPr>
        <w:t xml:space="preserve"> на </w:t>
      </w:r>
      <w:r>
        <w:rPr>
          <w:rFonts w:ascii="Times New Roman" w:hAnsi="Times New Roman" w:cs="Times New Roman"/>
          <w:sz w:val="24"/>
          <w:szCs w:val="24"/>
        </w:rPr>
        <w:t>5,3</w:t>
      </w:r>
      <w:r w:rsidRPr="00440A59">
        <w:rPr>
          <w:rFonts w:ascii="Times New Roman" w:hAnsi="Times New Roman" w:cs="Times New Roman"/>
          <w:sz w:val="24"/>
          <w:szCs w:val="24"/>
        </w:rPr>
        <w:t xml:space="preserve"> % выше </w:t>
      </w:r>
      <w:r>
        <w:rPr>
          <w:rFonts w:ascii="Times New Roman" w:hAnsi="Times New Roman" w:cs="Times New Roman"/>
          <w:sz w:val="24"/>
          <w:szCs w:val="24"/>
        </w:rPr>
        <w:t>результата 2016 года.</w:t>
      </w:r>
    </w:p>
    <w:p w:rsidR="004C24D3" w:rsidRDefault="004C24D3" w:rsidP="00B20AFE">
      <w:pPr>
        <w:shd w:val="clear" w:color="auto" w:fill="FFFFFF" w:themeFill="background1"/>
        <w:spacing w:after="0" w:line="228" w:lineRule="auto"/>
        <w:ind w:firstLine="709"/>
        <w:jc w:val="both"/>
        <w:rPr>
          <w:rFonts w:ascii="Times New Roman" w:hAnsi="Times New Roman" w:cs="Times New Roman"/>
          <w:sz w:val="24"/>
          <w:szCs w:val="24"/>
        </w:rPr>
      </w:pPr>
      <w:r w:rsidRPr="00074058">
        <w:rPr>
          <w:rFonts w:ascii="Times New Roman" w:hAnsi="Times New Roman" w:cs="Times New Roman"/>
          <w:sz w:val="24"/>
          <w:szCs w:val="24"/>
        </w:rPr>
        <w:t xml:space="preserve">В пятёрку лучших территорий вошли: </w:t>
      </w:r>
      <w:r>
        <w:rPr>
          <w:rFonts w:ascii="Times New Roman" w:hAnsi="Times New Roman" w:cs="Times New Roman"/>
          <w:sz w:val="24"/>
          <w:szCs w:val="24"/>
        </w:rPr>
        <w:t xml:space="preserve">56,96 </w:t>
      </w:r>
      <w:r w:rsidRPr="00074058">
        <w:rPr>
          <w:rFonts w:ascii="Times New Roman" w:hAnsi="Times New Roman" w:cs="Times New Roman"/>
          <w:sz w:val="24"/>
          <w:szCs w:val="24"/>
        </w:rPr>
        <w:t>%), Краснеский (52</w:t>
      </w:r>
      <w:r>
        <w:rPr>
          <w:rFonts w:ascii="Times New Roman" w:hAnsi="Times New Roman" w:cs="Times New Roman"/>
          <w:sz w:val="24"/>
          <w:szCs w:val="24"/>
        </w:rPr>
        <w:t xml:space="preserve"> </w:t>
      </w:r>
      <w:r w:rsidRPr="00074058">
        <w:rPr>
          <w:rFonts w:ascii="Times New Roman" w:hAnsi="Times New Roman" w:cs="Times New Roman"/>
          <w:sz w:val="24"/>
          <w:szCs w:val="24"/>
        </w:rPr>
        <w:t>%), Вейделевский (</w:t>
      </w:r>
      <w:r>
        <w:rPr>
          <w:rFonts w:ascii="Times New Roman" w:hAnsi="Times New Roman" w:cs="Times New Roman"/>
          <w:sz w:val="24"/>
          <w:szCs w:val="24"/>
        </w:rPr>
        <w:t xml:space="preserve">52,64 </w:t>
      </w:r>
      <w:r w:rsidRPr="00074058">
        <w:rPr>
          <w:rFonts w:ascii="Times New Roman" w:hAnsi="Times New Roman" w:cs="Times New Roman"/>
          <w:sz w:val="24"/>
          <w:szCs w:val="24"/>
        </w:rPr>
        <w:t>%), Новооскольский (</w:t>
      </w:r>
      <w:r>
        <w:rPr>
          <w:rFonts w:ascii="Times New Roman" w:hAnsi="Times New Roman" w:cs="Times New Roman"/>
          <w:sz w:val="24"/>
          <w:szCs w:val="24"/>
        </w:rPr>
        <w:t xml:space="preserve">51,48 </w:t>
      </w:r>
      <w:r w:rsidRPr="00074058">
        <w:rPr>
          <w:rFonts w:ascii="Times New Roman" w:hAnsi="Times New Roman" w:cs="Times New Roman"/>
          <w:sz w:val="24"/>
          <w:szCs w:val="24"/>
        </w:rPr>
        <w:t>%) районы, г. Белгород (</w:t>
      </w:r>
      <w:r>
        <w:rPr>
          <w:rFonts w:ascii="Times New Roman" w:hAnsi="Times New Roman" w:cs="Times New Roman"/>
          <w:sz w:val="24"/>
          <w:szCs w:val="24"/>
        </w:rPr>
        <w:t xml:space="preserve">49,93 </w:t>
      </w:r>
      <w:r w:rsidRPr="00074058">
        <w:rPr>
          <w:rFonts w:ascii="Times New Roman" w:hAnsi="Times New Roman" w:cs="Times New Roman"/>
          <w:sz w:val="24"/>
          <w:szCs w:val="24"/>
        </w:rPr>
        <w:t>%).</w:t>
      </w:r>
      <w:r>
        <w:rPr>
          <w:rFonts w:ascii="Times New Roman" w:hAnsi="Times New Roman" w:cs="Times New Roman"/>
          <w:sz w:val="24"/>
          <w:szCs w:val="24"/>
        </w:rPr>
        <w:t xml:space="preserve"> У остальных муниципальных образований области значение показателя сложилось в пределах среднероссийского.</w:t>
      </w:r>
    </w:p>
    <w:p w:rsidR="00A31061" w:rsidRPr="00617DB5" w:rsidRDefault="00617DB5" w:rsidP="00B20AFE">
      <w:pPr>
        <w:shd w:val="clear" w:color="auto" w:fill="FFFFFF" w:themeFill="background1"/>
        <w:spacing w:after="0" w:line="228" w:lineRule="auto"/>
        <w:ind w:firstLine="709"/>
        <w:jc w:val="both"/>
        <w:rPr>
          <w:rFonts w:ascii="Times New Roman" w:hAnsi="Times New Roman" w:cs="Times New Roman"/>
          <w:sz w:val="24"/>
          <w:szCs w:val="24"/>
        </w:rPr>
      </w:pPr>
      <w:r w:rsidRPr="00617DB5">
        <w:rPr>
          <w:rFonts w:ascii="Times New Roman" w:hAnsi="Times New Roman" w:cs="Times New Roman"/>
          <w:sz w:val="24"/>
          <w:szCs w:val="24"/>
        </w:rPr>
        <w:t xml:space="preserve">Запланированное значение показателя в среднем по области на 3-х летний период образовалось на уровне </w:t>
      </w:r>
      <w:r>
        <w:rPr>
          <w:rFonts w:ascii="Times New Roman" w:hAnsi="Times New Roman" w:cs="Times New Roman"/>
          <w:sz w:val="24"/>
          <w:szCs w:val="24"/>
        </w:rPr>
        <w:t>47</w:t>
      </w:r>
      <w:r w:rsidRPr="00617DB5">
        <w:rPr>
          <w:rFonts w:ascii="Times New Roman" w:hAnsi="Times New Roman" w:cs="Times New Roman"/>
          <w:sz w:val="24"/>
          <w:szCs w:val="24"/>
        </w:rPr>
        <w:t xml:space="preserve"> %. Планомерная реализация мероприятий вышеперечисленных </w:t>
      </w:r>
      <w:r>
        <w:rPr>
          <w:rFonts w:ascii="Times New Roman" w:hAnsi="Times New Roman" w:cs="Times New Roman"/>
          <w:sz w:val="24"/>
          <w:szCs w:val="24"/>
        </w:rPr>
        <w:t xml:space="preserve">мероприятий </w:t>
      </w:r>
      <w:r w:rsidRPr="00617DB5">
        <w:rPr>
          <w:rFonts w:ascii="Times New Roman" w:hAnsi="Times New Roman" w:cs="Times New Roman"/>
          <w:sz w:val="24"/>
          <w:szCs w:val="24"/>
        </w:rPr>
        <w:t xml:space="preserve"> позволит ОМСУ улучшить значение данного паказателя.</w:t>
      </w:r>
    </w:p>
    <w:p w:rsidR="00617DB5" w:rsidRPr="00617DB5" w:rsidRDefault="00617DB5" w:rsidP="00B20AFE">
      <w:pPr>
        <w:shd w:val="clear" w:color="auto" w:fill="FFFFFF" w:themeFill="background1"/>
        <w:spacing w:after="0" w:line="228" w:lineRule="auto"/>
        <w:ind w:firstLine="709"/>
        <w:jc w:val="both"/>
        <w:rPr>
          <w:rFonts w:ascii="Times New Roman" w:hAnsi="Times New Roman" w:cs="Times New Roman"/>
          <w:sz w:val="24"/>
          <w:szCs w:val="24"/>
        </w:rPr>
      </w:pPr>
    </w:p>
    <w:p w:rsidR="00A31061" w:rsidRPr="00B1023E" w:rsidRDefault="00A31061" w:rsidP="00B20AFE">
      <w:pPr>
        <w:shd w:val="clear" w:color="auto" w:fill="FFFFFF" w:themeFill="background1"/>
        <w:autoSpaceDE w:val="0"/>
        <w:autoSpaceDN w:val="0"/>
        <w:adjustRightInd w:val="0"/>
        <w:spacing w:after="0" w:line="228" w:lineRule="auto"/>
        <w:jc w:val="center"/>
        <w:rPr>
          <w:rFonts w:ascii="Times New Roman" w:hAnsi="Times New Roman" w:cs="Times New Roman"/>
          <w:b/>
          <w:sz w:val="24"/>
          <w:szCs w:val="24"/>
        </w:rPr>
      </w:pPr>
      <w:r w:rsidRPr="00B1023E">
        <w:rPr>
          <w:rFonts w:ascii="Times New Roman" w:hAnsi="Times New Roman" w:cs="Times New Roman"/>
          <w:b/>
          <w:sz w:val="24"/>
          <w:szCs w:val="24"/>
        </w:rPr>
        <w:t>Доля обучающихся, систематически занимающихся физической</w:t>
      </w:r>
      <w:r w:rsidR="00617DB5" w:rsidRPr="00B1023E">
        <w:rPr>
          <w:rFonts w:ascii="Times New Roman" w:hAnsi="Times New Roman" w:cs="Times New Roman"/>
          <w:b/>
          <w:sz w:val="24"/>
          <w:szCs w:val="24"/>
        </w:rPr>
        <w:t xml:space="preserve"> </w:t>
      </w:r>
      <w:r w:rsidRPr="00B1023E">
        <w:rPr>
          <w:rFonts w:ascii="Times New Roman" w:hAnsi="Times New Roman" w:cs="Times New Roman"/>
          <w:b/>
          <w:sz w:val="24"/>
          <w:szCs w:val="24"/>
        </w:rPr>
        <w:t>культурой и спортом, в общей численности обучающихся</w:t>
      </w:r>
      <w:r w:rsidR="00B1023E">
        <w:rPr>
          <w:rFonts w:ascii="Times New Roman" w:hAnsi="Times New Roman" w:cs="Times New Roman"/>
          <w:b/>
          <w:sz w:val="24"/>
          <w:szCs w:val="24"/>
        </w:rPr>
        <w:t>,</w:t>
      </w:r>
      <w:r w:rsidRPr="00B1023E">
        <w:rPr>
          <w:rFonts w:ascii="Times New Roman" w:hAnsi="Times New Roman" w:cs="Times New Roman"/>
          <w:b/>
          <w:sz w:val="24"/>
          <w:szCs w:val="24"/>
        </w:rPr>
        <w:t xml:space="preserve"> (%)</w:t>
      </w:r>
    </w:p>
    <w:p w:rsidR="00A31061" w:rsidRPr="00B1023E" w:rsidRDefault="00A31061" w:rsidP="00B20AFE">
      <w:pPr>
        <w:shd w:val="clear" w:color="auto" w:fill="FFFFFF" w:themeFill="background1"/>
        <w:spacing w:after="0" w:line="228" w:lineRule="auto"/>
        <w:ind w:firstLine="993"/>
        <w:jc w:val="center"/>
        <w:rPr>
          <w:rFonts w:ascii="Times New Roman" w:hAnsi="Times New Roman" w:cs="Times New Roman"/>
          <w:sz w:val="24"/>
          <w:szCs w:val="24"/>
        </w:rPr>
      </w:pPr>
    </w:p>
    <w:p w:rsidR="004C24D3" w:rsidRPr="00B1023E" w:rsidRDefault="004C24D3" w:rsidP="00B20AFE">
      <w:pPr>
        <w:shd w:val="clear" w:color="auto" w:fill="FFFFFF" w:themeFill="background1"/>
        <w:spacing w:after="0" w:line="228" w:lineRule="auto"/>
        <w:ind w:firstLine="851"/>
        <w:contextualSpacing/>
        <w:jc w:val="both"/>
        <w:rPr>
          <w:rFonts w:ascii="Times New Roman" w:hAnsi="Times New Roman" w:cs="Times New Roman"/>
          <w:sz w:val="24"/>
          <w:szCs w:val="24"/>
        </w:rPr>
      </w:pPr>
      <w:r w:rsidRPr="00C17755">
        <w:rPr>
          <w:rFonts w:ascii="Times New Roman" w:hAnsi="Times New Roman" w:cs="Times New Roman"/>
          <w:b/>
          <w:sz w:val="24"/>
          <w:szCs w:val="24"/>
        </w:rPr>
        <w:t>Доля обучающихся, систематически занимающихся физической культурой и спортом, в общей численности обучающихся</w:t>
      </w:r>
      <w:r w:rsidRPr="00B1023E">
        <w:rPr>
          <w:rFonts w:ascii="Times New Roman" w:hAnsi="Times New Roman" w:cs="Times New Roman"/>
          <w:sz w:val="24"/>
          <w:szCs w:val="24"/>
        </w:rPr>
        <w:t xml:space="preserve"> </w:t>
      </w:r>
      <w:r w:rsidR="00300A55">
        <w:rPr>
          <w:rFonts w:ascii="Times New Roman" w:hAnsi="Times New Roman" w:cs="Times New Roman"/>
          <w:sz w:val="24"/>
          <w:szCs w:val="24"/>
        </w:rPr>
        <w:t>в</w:t>
      </w:r>
      <w:r w:rsidRPr="00B1023E">
        <w:rPr>
          <w:rFonts w:ascii="Times New Roman" w:hAnsi="Times New Roman" w:cs="Times New Roman"/>
          <w:sz w:val="24"/>
          <w:szCs w:val="24"/>
        </w:rPr>
        <w:t xml:space="preserve"> 2017 год</w:t>
      </w:r>
      <w:r w:rsidR="00300A55">
        <w:rPr>
          <w:rFonts w:ascii="Times New Roman" w:hAnsi="Times New Roman" w:cs="Times New Roman"/>
          <w:sz w:val="24"/>
          <w:szCs w:val="24"/>
        </w:rPr>
        <w:t>у</w:t>
      </w:r>
      <w:r w:rsidRPr="00B1023E">
        <w:rPr>
          <w:rFonts w:ascii="Times New Roman" w:hAnsi="Times New Roman" w:cs="Times New Roman"/>
          <w:sz w:val="24"/>
          <w:szCs w:val="24"/>
        </w:rPr>
        <w:t xml:space="preserve"> </w:t>
      </w:r>
      <w:r w:rsidR="00300A55">
        <w:rPr>
          <w:rFonts w:ascii="Times New Roman" w:hAnsi="Times New Roman" w:cs="Times New Roman"/>
          <w:sz w:val="24"/>
          <w:szCs w:val="24"/>
        </w:rPr>
        <w:t>осталась на уровне</w:t>
      </w:r>
      <w:r w:rsidR="00300A55">
        <w:rPr>
          <w:rFonts w:ascii="Times New Roman" w:hAnsi="Times New Roman" w:cs="Times New Roman"/>
          <w:sz w:val="24"/>
          <w:szCs w:val="24"/>
        </w:rPr>
        <w:br/>
        <w:t xml:space="preserve">2016 года и </w:t>
      </w:r>
      <w:r w:rsidRPr="00B1023E">
        <w:rPr>
          <w:rFonts w:ascii="Times New Roman" w:hAnsi="Times New Roman" w:cs="Times New Roman"/>
          <w:sz w:val="24"/>
          <w:szCs w:val="24"/>
        </w:rPr>
        <w:t>составил</w:t>
      </w:r>
      <w:r w:rsidR="00300A55">
        <w:rPr>
          <w:rFonts w:ascii="Times New Roman" w:hAnsi="Times New Roman" w:cs="Times New Roman"/>
          <w:sz w:val="24"/>
          <w:szCs w:val="24"/>
        </w:rPr>
        <w:t>а</w:t>
      </w:r>
      <w:r w:rsidRPr="00B1023E">
        <w:rPr>
          <w:rFonts w:ascii="Times New Roman" w:hAnsi="Times New Roman" w:cs="Times New Roman"/>
          <w:sz w:val="24"/>
          <w:szCs w:val="24"/>
        </w:rPr>
        <w:t xml:space="preserve"> </w:t>
      </w:r>
      <w:r w:rsidR="00300A55">
        <w:rPr>
          <w:rFonts w:ascii="Times New Roman" w:hAnsi="Times New Roman" w:cs="Times New Roman"/>
          <w:sz w:val="24"/>
          <w:szCs w:val="24"/>
        </w:rPr>
        <w:t>91,9</w:t>
      </w:r>
      <w:r w:rsidR="00C17755">
        <w:rPr>
          <w:rFonts w:ascii="Times New Roman" w:hAnsi="Times New Roman" w:cs="Times New Roman"/>
          <w:sz w:val="24"/>
          <w:szCs w:val="24"/>
        </w:rPr>
        <w:t xml:space="preserve"> </w:t>
      </w:r>
      <w:r w:rsidRPr="00B1023E">
        <w:rPr>
          <w:rFonts w:ascii="Times New Roman" w:hAnsi="Times New Roman" w:cs="Times New Roman"/>
          <w:sz w:val="24"/>
          <w:szCs w:val="24"/>
        </w:rPr>
        <w:t>%</w:t>
      </w:r>
      <w:r w:rsidR="00300A55">
        <w:rPr>
          <w:rFonts w:ascii="Times New Roman" w:hAnsi="Times New Roman" w:cs="Times New Roman"/>
          <w:sz w:val="24"/>
          <w:szCs w:val="24"/>
        </w:rPr>
        <w:t xml:space="preserve">. </w:t>
      </w:r>
      <w:r w:rsidRPr="00B1023E">
        <w:rPr>
          <w:rFonts w:ascii="Times New Roman" w:hAnsi="Times New Roman" w:cs="Times New Roman"/>
          <w:sz w:val="24"/>
          <w:szCs w:val="24"/>
        </w:rPr>
        <w:t>В пятерку лучших территорий вошли: Валуйский (99,9</w:t>
      </w:r>
      <w:r w:rsidR="00300A55">
        <w:rPr>
          <w:rFonts w:ascii="Times New Roman" w:hAnsi="Times New Roman" w:cs="Times New Roman"/>
          <w:sz w:val="24"/>
          <w:szCs w:val="24"/>
        </w:rPr>
        <w:t xml:space="preserve"> </w:t>
      </w:r>
      <w:r w:rsidRPr="00B1023E">
        <w:rPr>
          <w:rFonts w:ascii="Times New Roman" w:hAnsi="Times New Roman" w:cs="Times New Roman"/>
          <w:sz w:val="24"/>
          <w:szCs w:val="24"/>
        </w:rPr>
        <w:t>%), Яковлевский (99,9</w:t>
      </w:r>
      <w:r w:rsidR="00300A55">
        <w:rPr>
          <w:rFonts w:ascii="Times New Roman" w:hAnsi="Times New Roman" w:cs="Times New Roman"/>
          <w:sz w:val="24"/>
          <w:szCs w:val="24"/>
        </w:rPr>
        <w:t xml:space="preserve"> </w:t>
      </w:r>
      <w:r w:rsidRPr="00B1023E">
        <w:rPr>
          <w:rFonts w:ascii="Times New Roman" w:hAnsi="Times New Roman" w:cs="Times New Roman"/>
          <w:sz w:val="24"/>
          <w:szCs w:val="24"/>
        </w:rPr>
        <w:t>%), Корочанский (99</w:t>
      </w:r>
      <w:r w:rsidR="00300A55">
        <w:rPr>
          <w:rFonts w:ascii="Times New Roman" w:hAnsi="Times New Roman" w:cs="Times New Roman"/>
          <w:sz w:val="24"/>
          <w:szCs w:val="24"/>
        </w:rPr>
        <w:t>,</w:t>
      </w:r>
      <w:r w:rsidRPr="00B1023E">
        <w:rPr>
          <w:rFonts w:ascii="Times New Roman" w:hAnsi="Times New Roman" w:cs="Times New Roman"/>
          <w:sz w:val="24"/>
          <w:szCs w:val="24"/>
        </w:rPr>
        <w:t>9</w:t>
      </w:r>
      <w:r w:rsidR="00300A55">
        <w:rPr>
          <w:rFonts w:ascii="Times New Roman" w:hAnsi="Times New Roman" w:cs="Times New Roman"/>
          <w:sz w:val="24"/>
          <w:szCs w:val="24"/>
        </w:rPr>
        <w:t xml:space="preserve"> </w:t>
      </w:r>
      <w:r w:rsidRPr="00B1023E">
        <w:rPr>
          <w:rFonts w:ascii="Times New Roman" w:hAnsi="Times New Roman" w:cs="Times New Roman"/>
          <w:sz w:val="24"/>
          <w:szCs w:val="24"/>
        </w:rPr>
        <w:t xml:space="preserve">%) районы, </w:t>
      </w:r>
      <w:r w:rsidR="00300A55">
        <w:rPr>
          <w:rFonts w:ascii="Times New Roman" w:hAnsi="Times New Roman" w:cs="Times New Roman"/>
          <w:sz w:val="24"/>
          <w:szCs w:val="24"/>
        </w:rPr>
        <w:t>г.</w:t>
      </w:r>
      <w:r w:rsidRPr="00B1023E">
        <w:rPr>
          <w:rFonts w:ascii="Times New Roman" w:hAnsi="Times New Roman" w:cs="Times New Roman"/>
          <w:sz w:val="24"/>
          <w:szCs w:val="24"/>
        </w:rPr>
        <w:t xml:space="preserve"> Белгород (99,9</w:t>
      </w:r>
      <w:r w:rsidR="00300A55">
        <w:rPr>
          <w:rFonts w:ascii="Times New Roman" w:hAnsi="Times New Roman" w:cs="Times New Roman"/>
          <w:sz w:val="24"/>
          <w:szCs w:val="24"/>
        </w:rPr>
        <w:t xml:space="preserve"> </w:t>
      </w:r>
      <w:r w:rsidRPr="00B1023E">
        <w:rPr>
          <w:rFonts w:ascii="Times New Roman" w:hAnsi="Times New Roman" w:cs="Times New Roman"/>
          <w:sz w:val="24"/>
          <w:szCs w:val="24"/>
        </w:rPr>
        <w:t>%), Губкинский городской округ (99,9</w:t>
      </w:r>
      <w:r w:rsidR="00300A55">
        <w:rPr>
          <w:rFonts w:ascii="Times New Roman" w:hAnsi="Times New Roman" w:cs="Times New Roman"/>
          <w:sz w:val="24"/>
          <w:szCs w:val="24"/>
        </w:rPr>
        <w:t xml:space="preserve"> </w:t>
      </w:r>
      <w:r w:rsidRPr="00B1023E">
        <w:rPr>
          <w:rFonts w:ascii="Times New Roman" w:hAnsi="Times New Roman" w:cs="Times New Roman"/>
          <w:sz w:val="24"/>
          <w:szCs w:val="24"/>
        </w:rPr>
        <w:t>%).</w:t>
      </w:r>
      <w:r w:rsidR="00300A55">
        <w:rPr>
          <w:rFonts w:ascii="Times New Roman" w:hAnsi="Times New Roman" w:cs="Times New Roman"/>
          <w:sz w:val="24"/>
          <w:szCs w:val="24"/>
        </w:rPr>
        <w:t xml:space="preserve"> </w:t>
      </w:r>
      <w:r w:rsidRPr="00B1023E">
        <w:rPr>
          <w:rFonts w:ascii="Times New Roman" w:hAnsi="Times New Roman" w:cs="Times New Roman"/>
          <w:sz w:val="24"/>
          <w:szCs w:val="24"/>
        </w:rPr>
        <w:t>Аутсайдеры: Красненский, Волоконовский, Грайворонский, Ивнянский районы,  а также Старооскольский городской округ.</w:t>
      </w:r>
    </w:p>
    <w:p w:rsidR="004C24D3" w:rsidRDefault="004C24D3" w:rsidP="00B20AFE">
      <w:pPr>
        <w:shd w:val="clear" w:color="auto" w:fill="FFFFFF" w:themeFill="background1"/>
        <w:spacing w:after="0" w:line="228" w:lineRule="auto"/>
        <w:ind w:firstLine="709"/>
        <w:contextualSpacing/>
        <w:jc w:val="both"/>
        <w:rPr>
          <w:rFonts w:ascii="Times New Roman" w:hAnsi="Times New Roman" w:cs="Times New Roman"/>
          <w:sz w:val="24"/>
          <w:szCs w:val="24"/>
        </w:rPr>
      </w:pPr>
      <w:r w:rsidRPr="00B1023E">
        <w:rPr>
          <w:rFonts w:ascii="Times New Roman" w:hAnsi="Times New Roman" w:cs="Times New Roman"/>
          <w:sz w:val="24"/>
          <w:szCs w:val="24"/>
        </w:rPr>
        <w:t>Динамика вышеназванных показателей у муниципальных образований области в основном положительная.</w:t>
      </w:r>
      <w:r w:rsidR="00300A55">
        <w:rPr>
          <w:rFonts w:ascii="Times New Roman" w:hAnsi="Times New Roman" w:cs="Times New Roman"/>
          <w:sz w:val="24"/>
          <w:szCs w:val="24"/>
        </w:rPr>
        <w:t xml:space="preserve"> </w:t>
      </w:r>
      <w:r w:rsidRPr="00B1023E">
        <w:rPr>
          <w:rFonts w:ascii="Times New Roman" w:hAnsi="Times New Roman" w:cs="Times New Roman"/>
          <w:sz w:val="24"/>
          <w:szCs w:val="24"/>
        </w:rPr>
        <w:t>В рамках подпрограммы 1 «Развитие физической культуры и массового спорта» специалистами управления физической культуры и спорта Белгородской области было проведено более 1000 мероприятий на территориях муниципальных образований области.</w:t>
      </w:r>
      <w:r w:rsidR="00300A55">
        <w:rPr>
          <w:rFonts w:ascii="Times New Roman" w:hAnsi="Times New Roman" w:cs="Times New Roman"/>
          <w:sz w:val="24"/>
          <w:szCs w:val="24"/>
        </w:rPr>
        <w:t xml:space="preserve"> </w:t>
      </w:r>
      <w:r w:rsidRPr="00B1023E">
        <w:rPr>
          <w:rFonts w:ascii="Times New Roman" w:hAnsi="Times New Roman" w:cs="Times New Roman"/>
          <w:sz w:val="24"/>
          <w:szCs w:val="24"/>
        </w:rPr>
        <w:t>Определена четкая система в организации и проведении районных, городских и областн</w:t>
      </w:r>
      <w:r w:rsidR="00FC2D94">
        <w:rPr>
          <w:rFonts w:ascii="Times New Roman" w:hAnsi="Times New Roman" w:cs="Times New Roman"/>
          <w:sz w:val="24"/>
          <w:szCs w:val="24"/>
        </w:rPr>
        <w:t>ых физкультурно-оздоровительных</w:t>
      </w:r>
      <w:r w:rsidR="00FC2D94">
        <w:rPr>
          <w:rFonts w:ascii="Times New Roman" w:hAnsi="Times New Roman" w:cs="Times New Roman"/>
          <w:sz w:val="24"/>
          <w:szCs w:val="24"/>
        </w:rPr>
        <w:br/>
      </w:r>
      <w:r w:rsidRPr="00B1023E">
        <w:rPr>
          <w:rFonts w:ascii="Times New Roman" w:hAnsi="Times New Roman" w:cs="Times New Roman"/>
          <w:sz w:val="24"/>
          <w:szCs w:val="24"/>
        </w:rPr>
        <w:t>и спортивно-массовых мероприятий среди различных возрастов населения, которая осуществляется в соответствии с ежегодным областным межведомственным календарным планом физкультурно-спортивной работы. По итогам проведённой работы можно заключить, что работа муниципальных образований за 2017 год в части рассматриваемых показателей проведена эффективно.</w:t>
      </w:r>
      <w:r w:rsidR="00C930F3">
        <w:rPr>
          <w:rFonts w:ascii="Times New Roman" w:hAnsi="Times New Roman" w:cs="Times New Roman"/>
          <w:sz w:val="24"/>
          <w:szCs w:val="24"/>
        </w:rPr>
        <w:t xml:space="preserve"> </w:t>
      </w:r>
      <w:r w:rsidR="00C930F3" w:rsidRPr="00C930F3">
        <w:rPr>
          <w:rFonts w:ascii="Times New Roman" w:hAnsi="Times New Roman" w:cs="Times New Roman"/>
          <w:sz w:val="24"/>
          <w:szCs w:val="24"/>
        </w:rPr>
        <w:t>Анализируя итоги проделанной работы, следует отметить, что в Белгородской области большое внимание уделяется укреплению материально-спортивной базы, позволяющей наращивать объемы вовлечения широких слоев населения в сферу физкультурно-оздоровительной и спортивной деятельности, ведется активная работа по привлечению широких слоев населения к систематическим занятиям физической культурой и спортом, в том числе среди обучающихся, формированию здорового образа жизни, подготовке спортсменов высшей квалификации.</w:t>
      </w:r>
    </w:p>
    <w:p w:rsidR="003E7D22" w:rsidRPr="00B1023E" w:rsidRDefault="003E7D22" w:rsidP="00B20AFE">
      <w:pPr>
        <w:shd w:val="clear" w:color="auto" w:fill="FFFFFF" w:themeFill="background1"/>
        <w:spacing w:after="0" w:line="228" w:lineRule="auto"/>
        <w:ind w:firstLine="709"/>
        <w:contextualSpacing/>
        <w:jc w:val="both"/>
        <w:rPr>
          <w:rFonts w:ascii="Times New Roman" w:hAnsi="Times New Roman" w:cs="Times New Roman"/>
          <w:sz w:val="24"/>
          <w:szCs w:val="24"/>
        </w:rPr>
      </w:pPr>
    </w:p>
    <w:p w:rsidR="00A31061" w:rsidRPr="00667D0C" w:rsidRDefault="00A31061" w:rsidP="004A4F78">
      <w:pPr>
        <w:pStyle w:val="af8"/>
        <w:numPr>
          <w:ilvl w:val="2"/>
          <w:numId w:val="8"/>
        </w:numPr>
        <w:shd w:val="clear" w:color="auto" w:fill="FFFFFF" w:themeFill="background1"/>
        <w:tabs>
          <w:tab w:val="left" w:pos="709"/>
        </w:tabs>
        <w:spacing w:before="0" w:after="0" w:line="240" w:lineRule="exact"/>
        <w:ind w:left="0" w:firstLine="709"/>
        <w:jc w:val="center"/>
        <w:rPr>
          <w:rFonts w:ascii="Times New Roman" w:hAnsi="Times New Roman" w:cs="Times New Roman"/>
          <w:b/>
          <w:sz w:val="24"/>
          <w:szCs w:val="24"/>
        </w:rPr>
      </w:pPr>
      <w:r w:rsidRPr="00667D0C">
        <w:rPr>
          <w:rFonts w:ascii="Times New Roman" w:hAnsi="Times New Roman" w:cs="Times New Roman"/>
          <w:b/>
          <w:sz w:val="24"/>
          <w:szCs w:val="24"/>
        </w:rPr>
        <w:t>ЖИЛИЩНОЕ СТРОИТЕЛЬСТВО И ОБЕСПЕЧЕНИЕ ГРАЖДАН ЖИЛЬЕМ</w:t>
      </w:r>
    </w:p>
    <w:p w:rsidR="00A31061" w:rsidRPr="00047874" w:rsidRDefault="00A31061" w:rsidP="004A4F78">
      <w:pPr>
        <w:pStyle w:val="af8"/>
        <w:shd w:val="clear" w:color="auto" w:fill="FFFFFF" w:themeFill="background1"/>
        <w:tabs>
          <w:tab w:val="left" w:pos="709"/>
        </w:tabs>
        <w:spacing w:before="0" w:after="0" w:line="240" w:lineRule="exact"/>
        <w:ind w:left="0" w:firstLine="709"/>
        <w:jc w:val="center"/>
        <w:rPr>
          <w:rFonts w:ascii="Times New Roman" w:hAnsi="Times New Roman" w:cs="Times New Roman"/>
          <w:b/>
          <w:sz w:val="16"/>
          <w:szCs w:val="16"/>
        </w:rPr>
      </w:pPr>
    </w:p>
    <w:p w:rsidR="00A31061" w:rsidRPr="00667D0C" w:rsidRDefault="00A31061" w:rsidP="004A4F78">
      <w:pPr>
        <w:shd w:val="clear" w:color="auto" w:fill="FFFFFF" w:themeFill="background1"/>
        <w:tabs>
          <w:tab w:val="left" w:pos="709"/>
        </w:tabs>
        <w:spacing w:after="0" w:line="240" w:lineRule="exact"/>
        <w:ind w:firstLine="709"/>
        <w:jc w:val="center"/>
        <w:rPr>
          <w:rFonts w:ascii="Times New Roman" w:hAnsi="Times New Roman" w:cs="Times New Roman"/>
          <w:b/>
          <w:sz w:val="24"/>
          <w:szCs w:val="24"/>
        </w:rPr>
      </w:pPr>
      <w:r w:rsidRPr="00667D0C">
        <w:rPr>
          <w:rFonts w:ascii="Times New Roman" w:hAnsi="Times New Roman" w:cs="Times New Roman"/>
          <w:b/>
          <w:sz w:val="24"/>
          <w:szCs w:val="24"/>
        </w:rPr>
        <w:t>Общая площадь жилых помещений, приходящаяся в среднем на одного жителя:</w:t>
      </w:r>
    </w:p>
    <w:p w:rsidR="00A31061" w:rsidRPr="00667D0C" w:rsidRDefault="00A31061" w:rsidP="004A4F78">
      <w:pPr>
        <w:shd w:val="clear" w:color="auto" w:fill="FFFFFF" w:themeFill="background1"/>
        <w:tabs>
          <w:tab w:val="left" w:pos="709"/>
        </w:tabs>
        <w:spacing w:after="0" w:line="240" w:lineRule="exact"/>
        <w:ind w:firstLine="709"/>
        <w:jc w:val="center"/>
        <w:rPr>
          <w:rFonts w:ascii="Times New Roman" w:hAnsi="Times New Roman" w:cs="Times New Roman"/>
          <w:b/>
          <w:sz w:val="24"/>
          <w:szCs w:val="24"/>
        </w:rPr>
      </w:pPr>
      <w:r w:rsidRPr="00667D0C">
        <w:rPr>
          <w:rFonts w:ascii="Times New Roman" w:hAnsi="Times New Roman" w:cs="Times New Roman"/>
          <w:b/>
          <w:sz w:val="24"/>
          <w:szCs w:val="24"/>
        </w:rPr>
        <w:t>всего, в том числе введенная в действие за год, (кв. метров)</w:t>
      </w:r>
    </w:p>
    <w:p w:rsidR="00A31061" w:rsidRPr="00047874" w:rsidRDefault="00A31061" w:rsidP="004A4F78">
      <w:pPr>
        <w:shd w:val="clear" w:color="auto" w:fill="FFFFFF" w:themeFill="background1"/>
        <w:tabs>
          <w:tab w:val="left" w:pos="709"/>
        </w:tabs>
        <w:spacing w:after="0" w:line="240" w:lineRule="exact"/>
        <w:ind w:firstLine="709"/>
        <w:jc w:val="both"/>
        <w:rPr>
          <w:rFonts w:ascii="Times New Roman" w:hAnsi="Times New Roman" w:cs="Times New Roman"/>
          <w:b/>
          <w:sz w:val="16"/>
          <w:szCs w:val="16"/>
        </w:rPr>
      </w:pPr>
    </w:p>
    <w:p w:rsidR="0075740B" w:rsidRPr="00667D0C" w:rsidRDefault="0075740B" w:rsidP="004A4F78">
      <w:pPr>
        <w:shd w:val="clear" w:color="auto" w:fill="FFFFFF" w:themeFill="background1"/>
        <w:tabs>
          <w:tab w:val="left" w:pos="709"/>
        </w:tabs>
        <w:spacing w:after="0" w:line="240" w:lineRule="exact"/>
        <w:ind w:firstLine="709"/>
        <w:jc w:val="both"/>
        <w:rPr>
          <w:rFonts w:ascii="Times New Roman" w:hAnsi="Times New Roman" w:cs="Times New Roman"/>
          <w:sz w:val="24"/>
          <w:szCs w:val="24"/>
        </w:rPr>
      </w:pPr>
      <w:r w:rsidRPr="00667D0C">
        <w:rPr>
          <w:rFonts w:ascii="Times New Roman" w:hAnsi="Times New Roman" w:cs="Times New Roman"/>
          <w:sz w:val="24"/>
          <w:szCs w:val="24"/>
        </w:rPr>
        <w:t>В рамках государственной программы области «Обеспечение доступным и комфортным жильем и коммунальными услугами жителей Белгородской области</w:t>
      </w:r>
      <w:r w:rsidR="00667D0C" w:rsidRPr="00667D0C">
        <w:rPr>
          <w:rFonts w:ascii="Times New Roman" w:hAnsi="Times New Roman" w:cs="Times New Roman"/>
          <w:sz w:val="24"/>
          <w:szCs w:val="24"/>
        </w:rPr>
        <w:t xml:space="preserve"> на 2014-</w:t>
      </w:r>
      <w:r w:rsidR="00667D0C" w:rsidRPr="00667D0C">
        <w:rPr>
          <w:rFonts w:ascii="Times New Roman" w:hAnsi="Times New Roman" w:cs="Times New Roman"/>
          <w:sz w:val="24"/>
          <w:szCs w:val="24"/>
        </w:rPr>
        <w:br/>
      </w:r>
      <w:r w:rsidRPr="00667D0C">
        <w:rPr>
          <w:rFonts w:ascii="Times New Roman" w:hAnsi="Times New Roman" w:cs="Times New Roman"/>
          <w:sz w:val="24"/>
          <w:szCs w:val="24"/>
        </w:rPr>
        <w:t>2020 годы» на территории области продолжается строительство жилья. В 2017 году сдано в эксплуатацию 1300,5 тыс. кв. м жилья, из них индивидуальными застройщиками построено 1055,9 тыс. кв. м, что составляет 81,2 % в общем объеме введенного жилья.</w:t>
      </w:r>
    </w:p>
    <w:p w:rsidR="00C930F3" w:rsidRPr="00667D0C" w:rsidRDefault="00C930F3" w:rsidP="004A4F78">
      <w:pPr>
        <w:shd w:val="clear" w:color="auto" w:fill="FFFFFF" w:themeFill="background1"/>
        <w:tabs>
          <w:tab w:val="left" w:pos="709"/>
        </w:tabs>
        <w:spacing w:after="0" w:line="240" w:lineRule="exact"/>
        <w:ind w:firstLine="709"/>
        <w:jc w:val="both"/>
        <w:rPr>
          <w:rFonts w:ascii="Times New Roman" w:hAnsi="Times New Roman" w:cs="Times New Roman"/>
          <w:sz w:val="24"/>
          <w:szCs w:val="24"/>
        </w:rPr>
      </w:pPr>
      <w:r w:rsidRPr="00667D0C">
        <w:rPr>
          <w:rFonts w:ascii="Times New Roman" w:hAnsi="Times New Roman" w:cs="Times New Roman"/>
          <w:sz w:val="24"/>
          <w:szCs w:val="24"/>
        </w:rPr>
        <w:t>На протяжении ряда лет Белгородская область входит в лидирующую десятку регионов Российской Федерации по объему введенно</w:t>
      </w:r>
      <w:r w:rsidR="00AB1C0D" w:rsidRPr="00667D0C">
        <w:rPr>
          <w:rFonts w:ascii="Times New Roman" w:hAnsi="Times New Roman" w:cs="Times New Roman"/>
          <w:sz w:val="24"/>
          <w:szCs w:val="24"/>
        </w:rPr>
        <w:t>го жилья в расчете на 1 жителя.</w:t>
      </w:r>
      <w:r w:rsidR="00AB1C0D" w:rsidRPr="00667D0C">
        <w:rPr>
          <w:rFonts w:ascii="Times New Roman" w:hAnsi="Times New Roman" w:cs="Times New Roman"/>
          <w:sz w:val="24"/>
          <w:szCs w:val="24"/>
        </w:rPr>
        <w:br/>
      </w:r>
      <w:r w:rsidRPr="00667D0C">
        <w:rPr>
          <w:rFonts w:ascii="Times New Roman" w:hAnsi="Times New Roman" w:cs="Times New Roman"/>
          <w:sz w:val="24"/>
          <w:szCs w:val="24"/>
        </w:rPr>
        <w:t xml:space="preserve">С 2007 года в регионе ежегодно вводится в эксплуатацию более 1 млн кв. метров жилья. </w:t>
      </w:r>
    </w:p>
    <w:p w:rsidR="00C930F3" w:rsidRPr="00667D0C" w:rsidRDefault="00C930F3" w:rsidP="004A4F78">
      <w:pPr>
        <w:shd w:val="clear" w:color="auto" w:fill="FFFFFF" w:themeFill="background1"/>
        <w:tabs>
          <w:tab w:val="left" w:pos="709"/>
        </w:tabs>
        <w:spacing w:after="0" w:line="240" w:lineRule="exact"/>
        <w:ind w:firstLine="709"/>
        <w:jc w:val="both"/>
        <w:rPr>
          <w:rFonts w:ascii="Times New Roman" w:hAnsi="Times New Roman" w:cs="Times New Roman"/>
          <w:sz w:val="24"/>
          <w:szCs w:val="24"/>
        </w:rPr>
      </w:pPr>
      <w:r w:rsidRPr="00667D0C">
        <w:rPr>
          <w:rFonts w:ascii="Times New Roman" w:hAnsi="Times New Roman" w:cs="Times New Roman"/>
          <w:sz w:val="24"/>
          <w:szCs w:val="24"/>
        </w:rPr>
        <w:t>Ввод жилья в 2017 году с</w:t>
      </w:r>
      <w:r w:rsidR="00123ED3" w:rsidRPr="00667D0C">
        <w:rPr>
          <w:rFonts w:ascii="Times New Roman" w:hAnsi="Times New Roman" w:cs="Times New Roman"/>
          <w:sz w:val="24"/>
          <w:szCs w:val="24"/>
        </w:rPr>
        <w:t>оставил 1300,5 тыс. кв. метров,</w:t>
      </w:r>
      <w:r w:rsidR="00F4091A" w:rsidRPr="00667D0C">
        <w:rPr>
          <w:rFonts w:ascii="Times New Roman" w:hAnsi="Times New Roman" w:cs="Times New Roman"/>
          <w:sz w:val="24"/>
          <w:szCs w:val="24"/>
        </w:rPr>
        <w:t xml:space="preserve"> </w:t>
      </w:r>
      <w:r w:rsidRPr="00667D0C">
        <w:rPr>
          <w:rFonts w:ascii="Times New Roman" w:hAnsi="Times New Roman" w:cs="Times New Roman"/>
          <w:sz w:val="24"/>
          <w:szCs w:val="24"/>
        </w:rPr>
        <w:t>в том числе индивидуального – 1056,5 тыс. кв. метров.</w:t>
      </w:r>
    </w:p>
    <w:p w:rsidR="00C930F3" w:rsidRPr="00667D0C" w:rsidRDefault="00C930F3" w:rsidP="004A4F78">
      <w:pPr>
        <w:shd w:val="clear" w:color="auto" w:fill="FFFFFF" w:themeFill="background1"/>
        <w:tabs>
          <w:tab w:val="left" w:pos="709"/>
        </w:tabs>
        <w:spacing w:after="0" w:line="240" w:lineRule="exact"/>
        <w:ind w:firstLine="709"/>
        <w:jc w:val="both"/>
        <w:rPr>
          <w:rFonts w:ascii="Times New Roman" w:hAnsi="Times New Roman" w:cs="Times New Roman"/>
          <w:sz w:val="24"/>
          <w:szCs w:val="24"/>
        </w:rPr>
      </w:pPr>
      <w:r w:rsidRPr="00667D0C">
        <w:rPr>
          <w:rFonts w:ascii="Times New Roman" w:hAnsi="Times New Roman" w:cs="Times New Roman"/>
          <w:sz w:val="24"/>
          <w:szCs w:val="24"/>
        </w:rPr>
        <w:t>Из 18 областей ЦФО по общему объёму ввода жилья Белгородская область занимает 4 место (после г. Москвы, Московской и Воронежской областей).</w:t>
      </w:r>
    </w:p>
    <w:p w:rsidR="00C930F3" w:rsidRPr="00667D0C" w:rsidRDefault="00C930F3" w:rsidP="004A4F78">
      <w:pPr>
        <w:shd w:val="clear" w:color="auto" w:fill="FFFFFF" w:themeFill="background1"/>
        <w:tabs>
          <w:tab w:val="left" w:pos="709"/>
        </w:tabs>
        <w:spacing w:after="0" w:line="240" w:lineRule="exact"/>
        <w:ind w:firstLine="709"/>
        <w:jc w:val="both"/>
        <w:rPr>
          <w:rFonts w:ascii="Times New Roman" w:hAnsi="Times New Roman" w:cs="Times New Roman"/>
          <w:sz w:val="24"/>
          <w:szCs w:val="24"/>
        </w:rPr>
      </w:pPr>
      <w:r w:rsidRPr="00667D0C">
        <w:rPr>
          <w:rFonts w:ascii="Times New Roman" w:hAnsi="Times New Roman" w:cs="Times New Roman"/>
          <w:sz w:val="24"/>
          <w:szCs w:val="24"/>
        </w:rPr>
        <w:t xml:space="preserve">Из 22-х районов области 18 </w:t>
      </w:r>
      <w:r w:rsidR="00AB1C0D" w:rsidRPr="00667D0C">
        <w:rPr>
          <w:rFonts w:ascii="Times New Roman" w:hAnsi="Times New Roman" w:cs="Times New Roman"/>
          <w:sz w:val="24"/>
          <w:szCs w:val="24"/>
        </w:rPr>
        <w:t>–</w:t>
      </w:r>
      <w:r w:rsidRPr="00667D0C">
        <w:rPr>
          <w:rFonts w:ascii="Times New Roman" w:hAnsi="Times New Roman" w:cs="Times New Roman"/>
          <w:sz w:val="24"/>
          <w:szCs w:val="24"/>
        </w:rPr>
        <w:t xml:space="preserve"> выполнили и перевыполнили плановые задания на 2018 год. </w:t>
      </w:r>
    </w:p>
    <w:p w:rsidR="00F4091A" w:rsidRPr="00667D0C" w:rsidRDefault="00123ED3" w:rsidP="004A4F78">
      <w:pPr>
        <w:shd w:val="clear" w:color="auto" w:fill="FFFFFF" w:themeFill="background1"/>
        <w:tabs>
          <w:tab w:val="left" w:pos="709"/>
        </w:tabs>
        <w:spacing w:after="0" w:line="240" w:lineRule="exact"/>
        <w:ind w:firstLine="709"/>
        <w:jc w:val="both"/>
        <w:rPr>
          <w:rFonts w:ascii="Times New Roman" w:hAnsi="Times New Roman" w:cs="Times New Roman"/>
          <w:sz w:val="24"/>
          <w:szCs w:val="24"/>
        </w:rPr>
      </w:pPr>
      <w:r w:rsidRPr="00667D0C">
        <w:rPr>
          <w:rFonts w:ascii="Times New Roman" w:hAnsi="Times New Roman" w:cs="Times New Roman"/>
          <w:b/>
          <w:sz w:val="24"/>
          <w:szCs w:val="24"/>
        </w:rPr>
        <w:t>Общая площадь жилых помещений, приходящаяся в среднем на одного жителя (всего) в среднем</w:t>
      </w:r>
      <w:r w:rsidRPr="00667D0C">
        <w:rPr>
          <w:rFonts w:ascii="Times New Roman" w:hAnsi="Times New Roman" w:cs="Times New Roman"/>
          <w:sz w:val="24"/>
          <w:szCs w:val="24"/>
        </w:rPr>
        <w:t xml:space="preserve"> на начало 2018 года приходится 31,4</w:t>
      </w:r>
      <w:r w:rsidR="00F4091A" w:rsidRPr="00667D0C">
        <w:rPr>
          <w:rFonts w:ascii="Times New Roman" w:hAnsi="Times New Roman" w:cs="Times New Roman"/>
          <w:sz w:val="24"/>
          <w:szCs w:val="24"/>
        </w:rPr>
        <w:t xml:space="preserve"> кв. метров, в 2016 году значение показателя составило 30,69</w:t>
      </w:r>
      <w:r w:rsidR="00F4091A" w:rsidRPr="00667D0C">
        <w:t xml:space="preserve"> </w:t>
      </w:r>
      <w:r w:rsidR="00F4091A" w:rsidRPr="00667D0C">
        <w:rPr>
          <w:rFonts w:ascii="Times New Roman" w:hAnsi="Times New Roman" w:cs="Times New Roman"/>
          <w:sz w:val="24"/>
          <w:szCs w:val="24"/>
        </w:rPr>
        <w:t>кв. метров</w:t>
      </w:r>
      <w:r w:rsidR="00667D0C" w:rsidRPr="00667D0C">
        <w:rPr>
          <w:rFonts w:ascii="Times New Roman" w:hAnsi="Times New Roman" w:cs="Times New Roman"/>
          <w:sz w:val="24"/>
          <w:szCs w:val="24"/>
        </w:rPr>
        <w:t>.</w:t>
      </w:r>
    </w:p>
    <w:p w:rsidR="00123ED3" w:rsidRPr="00667D0C" w:rsidRDefault="00123ED3" w:rsidP="004A4F78">
      <w:pPr>
        <w:shd w:val="clear" w:color="auto" w:fill="FFFFFF" w:themeFill="background1"/>
        <w:tabs>
          <w:tab w:val="left" w:pos="709"/>
        </w:tabs>
        <w:spacing w:after="0" w:line="240" w:lineRule="exact"/>
        <w:ind w:firstLine="709"/>
        <w:jc w:val="both"/>
        <w:rPr>
          <w:rFonts w:ascii="Times New Roman" w:hAnsi="Times New Roman" w:cs="Times New Roman"/>
          <w:sz w:val="24"/>
          <w:szCs w:val="24"/>
        </w:rPr>
      </w:pPr>
      <w:r w:rsidRPr="00667D0C">
        <w:rPr>
          <w:rFonts w:ascii="Times New Roman" w:hAnsi="Times New Roman" w:cs="Times New Roman"/>
          <w:sz w:val="24"/>
          <w:szCs w:val="24"/>
        </w:rPr>
        <w:t>Наибольшая обеспеченность населения жильем наблюдается в следующих муниципальных районах: Белгородском – 53,9 кв. метров, Красногвардейском –</w:t>
      </w:r>
      <w:r w:rsidRPr="00667D0C">
        <w:rPr>
          <w:rFonts w:ascii="Times New Roman" w:hAnsi="Times New Roman" w:cs="Times New Roman"/>
          <w:sz w:val="24"/>
          <w:szCs w:val="24"/>
        </w:rPr>
        <w:br/>
        <w:t>37,9 кв. метров, Красненском – 35,1 кв. метров и Яковлевском – 34,5 кв. метров, Ракитянском – 34,7 кв. метров, Вейделевском – 34,6 кв. метров.</w:t>
      </w:r>
    </w:p>
    <w:p w:rsidR="00123ED3" w:rsidRPr="00667D0C" w:rsidRDefault="00123ED3" w:rsidP="004A4F78">
      <w:pPr>
        <w:shd w:val="clear" w:color="auto" w:fill="FFFFFF" w:themeFill="background1"/>
        <w:tabs>
          <w:tab w:val="left" w:pos="709"/>
        </w:tabs>
        <w:spacing w:after="0" w:line="240" w:lineRule="exact"/>
        <w:ind w:firstLine="709"/>
        <w:jc w:val="both"/>
        <w:rPr>
          <w:rFonts w:ascii="Times New Roman" w:hAnsi="Times New Roman" w:cs="Times New Roman"/>
          <w:sz w:val="24"/>
          <w:szCs w:val="24"/>
        </w:rPr>
      </w:pPr>
      <w:r w:rsidRPr="00667D0C">
        <w:rPr>
          <w:rFonts w:ascii="Times New Roman" w:hAnsi="Times New Roman" w:cs="Times New Roman"/>
          <w:sz w:val="24"/>
          <w:szCs w:val="24"/>
        </w:rPr>
        <w:t>Не достигли среднеобластного значения данного показателя г. Белгород (</w:t>
      </w:r>
      <w:r w:rsidR="00F4091A" w:rsidRPr="00667D0C">
        <w:rPr>
          <w:rFonts w:ascii="Times New Roman" w:hAnsi="Times New Roman" w:cs="Times New Roman"/>
          <w:sz w:val="24"/>
          <w:szCs w:val="24"/>
        </w:rPr>
        <w:t>24,9</w:t>
      </w:r>
      <w:r w:rsidRPr="00667D0C">
        <w:rPr>
          <w:rFonts w:ascii="Times New Roman" w:hAnsi="Times New Roman" w:cs="Times New Roman"/>
          <w:sz w:val="24"/>
          <w:szCs w:val="24"/>
        </w:rPr>
        <w:t xml:space="preserve"> кв. метров), Губкинский городской округ (</w:t>
      </w:r>
      <w:r w:rsidR="00F4091A" w:rsidRPr="00667D0C">
        <w:rPr>
          <w:rFonts w:ascii="Times New Roman" w:hAnsi="Times New Roman" w:cs="Times New Roman"/>
          <w:sz w:val="24"/>
          <w:szCs w:val="24"/>
        </w:rPr>
        <w:t>24,7</w:t>
      </w:r>
      <w:r w:rsidRPr="00667D0C">
        <w:rPr>
          <w:rFonts w:ascii="Times New Roman" w:hAnsi="Times New Roman" w:cs="Times New Roman"/>
          <w:sz w:val="24"/>
          <w:szCs w:val="24"/>
        </w:rPr>
        <w:t xml:space="preserve"> кв. метров), Волоконовский</w:t>
      </w:r>
      <w:r w:rsidR="00F4091A" w:rsidRPr="00667D0C">
        <w:rPr>
          <w:rFonts w:ascii="Times New Roman" w:hAnsi="Times New Roman" w:cs="Times New Roman"/>
          <w:sz w:val="24"/>
          <w:szCs w:val="24"/>
        </w:rPr>
        <w:br/>
      </w:r>
      <w:r w:rsidRPr="00667D0C">
        <w:rPr>
          <w:rFonts w:ascii="Times New Roman" w:hAnsi="Times New Roman" w:cs="Times New Roman"/>
          <w:sz w:val="24"/>
          <w:szCs w:val="24"/>
        </w:rPr>
        <w:t>(</w:t>
      </w:r>
      <w:r w:rsidR="00F4091A" w:rsidRPr="00667D0C">
        <w:rPr>
          <w:rFonts w:ascii="Times New Roman" w:hAnsi="Times New Roman" w:cs="Times New Roman"/>
          <w:sz w:val="24"/>
          <w:szCs w:val="24"/>
        </w:rPr>
        <w:t>26,2</w:t>
      </w:r>
      <w:r w:rsidRPr="00667D0C">
        <w:rPr>
          <w:rFonts w:ascii="Times New Roman" w:hAnsi="Times New Roman" w:cs="Times New Roman"/>
          <w:sz w:val="24"/>
          <w:szCs w:val="24"/>
        </w:rPr>
        <w:t xml:space="preserve"> кв. метров), Грайворонский (</w:t>
      </w:r>
      <w:r w:rsidR="00F4091A" w:rsidRPr="00667D0C">
        <w:rPr>
          <w:rFonts w:ascii="Times New Roman" w:hAnsi="Times New Roman" w:cs="Times New Roman"/>
          <w:sz w:val="24"/>
          <w:szCs w:val="24"/>
        </w:rPr>
        <w:t>26,2</w:t>
      </w:r>
      <w:r w:rsidRPr="00667D0C">
        <w:rPr>
          <w:rFonts w:ascii="Times New Roman" w:hAnsi="Times New Roman" w:cs="Times New Roman"/>
          <w:sz w:val="24"/>
          <w:szCs w:val="24"/>
        </w:rPr>
        <w:t xml:space="preserve"> кв. метров), Краснояружский (</w:t>
      </w:r>
      <w:r w:rsidR="00F4091A" w:rsidRPr="00667D0C">
        <w:rPr>
          <w:rFonts w:ascii="Times New Roman" w:hAnsi="Times New Roman" w:cs="Times New Roman"/>
          <w:sz w:val="24"/>
          <w:szCs w:val="24"/>
        </w:rPr>
        <w:t>26,1</w:t>
      </w:r>
      <w:r w:rsidRPr="00667D0C">
        <w:rPr>
          <w:rFonts w:ascii="Times New Roman" w:hAnsi="Times New Roman" w:cs="Times New Roman"/>
          <w:sz w:val="24"/>
          <w:szCs w:val="24"/>
        </w:rPr>
        <w:t xml:space="preserve"> кв. метров) и Шебекинский районы</w:t>
      </w:r>
      <w:r w:rsidR="00F4091A" w:rsidRPr="00667D0C">
        <w:rPr>
          <w:rFonts w:ascii="Times New Roman" w:hAnsi="Times New Roman" w:cs="Times New Roman"/>
          <w:sz w:val="24"/>
          <w:szCs w:val="24"/>
        </w:rPr>
        <w:t xml:space="preserve"> (16,4 кв. метров)</w:t>
      </w:r>
      <w:r w:rsidRPr="00667D0C">
        <w:rPr>
          <w:rFonts w:ascii="Times New Roman" w:hAnsi="Times New Roman" w:cs="Times New Roman"/>
          <w:sz w:val="24"/>
          <w:szCs w:val="24"/>
        </w:rPr>
        <w:t>.</w:t>
      </w:r>
    </w:p>
    <w:p w:rsidR="00C930F3" w:rsidRPr="00667D0C" w:rsidRDefault="00C930F3" w:rsidP="004A4F78">
      <w:pPr>
        <w:shd w:val="clear" w:color="auto" w:fill="FFFFFF" w:themeFill="background1"/>
        <w:tabs>
          <w:tab w:val="left" w:pos="709"/>
        </w:tabs>
        <w:spacing w:after="0" w:line="240" w:lineRule="exact"/>
        <w:ind w:firstLine="709"/>
        <w:jc w:val="both"/>
        <w:rPr>
          <w:rFonts w:ascii="Times New Roman" w:hAnsi="Times New Roman" w:cs="Times New Roman"/>
          <w:sz w:val="24"/>
          <w:szCs w:val="24"/>
        </w:rPr>
      </w:pPr>
      <w:r w:rsidRPr="00667D0C">
        <w:rPr>
          <w:rFonts w:ascii="Times New Roman" w:hAnsi="Times New Roman" w:cs="Times New Roman"/>
          <w:sz w:val="24"/>
          <w:szCs w:val="24"/>
        </w:rPr>
        <w:t xml:space="preserve">В 2017 году </w:t>
      </w:r>
      <w:r w:rsidR="00667D0C" w:rsidRPr="00667D0C">
        <w:rPr>
          <w:rFonts w:ascii="Times New Roman" w:hAnsi="Times New Roman" w:cs="Times New Roman"/>
          <w:b/>
          <w:sz w:val="24"/>
          <w:szCs w:val="24"/>
        </w:rPr>
        <w:t>площадь жилых помещений, приходящаяся в среднем на одного жителя</w:t>
      </w:r>
      <w:r w:rsidRPr="00667D0C">
        <w:rPr>
          <w:rFonts w:ascii="Times New Roman" w:hAnsi="Times New Roman" w:cs="Times New Roman"/>
          <w:b/>
          <w:sz w:val="24"/>
          <w:szCs w:val="24"/>
        </w:rPr>
        <w:t>, введенная в действие за год</w:t>
      </w:r>
      <w:r w:rsidRPr="00667D0C">
        <w:rPr>
          <w:rFonts w:ascii="Times New Roman" w:hAnsi="Times New Roman" w:cs="Times New Roman"/>
          <w:sz w:val="24"/>
          <w:szCs w:val="24"/>
        </w:rPr>
        <w:t xml:space="preserve"> составила 0,</w:t>
      </w:r>
      <w:r w:rsidR="00667D0C" w:rsidRPr="00667D0C">
        <w:rPr>
          <w:rFonts w:ascii="Times New Roman" w:hAnsi="Times New Roman" w:cs="Times New Roman"/>
          <w:sz w:val="24"/>
          <w:szCs w:val="24"/>
        </w:rPr>
        <w:t>69</w:t>
      </w:r>
      <w:r w:rsidRPr="00667D0C">
        <w:rPr>
          <w:rFonts w:ascii="Times New Roman" w:hAnsi="Times New Roman" w:cs="Times New Roman"/>
          <w:sz w:val="24"/>
          <w:szCs w:val="24"/>
        </w:rPr>
        <w:t xml:space="preserve"> кв. метр, что на </w:t>
      </w:r>
      <w:r w:rsidR="00AB1C0D" w:rsidRPr="00667D0C">
        <w:rPr>
          <w:rFonts w:ascii="Times New Roman" w:hAnsi="Times New Roman" w:cs="Times New Roman"/>
          <w:sz w:val="24"/>
          <w:szCs w:val="24"/>
        </w:rPr>
        <w:t>0,06 % ниже уровня</w:t>
      </w:r>
      <w:r w:rsidR="00667D0C" w:rsidRPr="00667D0C">
        <w:rPr>
          <w:rFonts w:ascii="Times New Roman" w:hAnsi="Times New Roman" w:cs="Times New Roman"/>
          <w:sz w:val="24"/>
          <w:szCs w:val="24"/>
        </w:rPr>
        <w:t xml:space="preserve"> </w:t>
      </w:r>
      <w:r w:rsidRPr="00667D0C">
        <w:rPr>
          <w:rFonts w:ascii="Times New Roman" w:hAnsi="Times New Roman" w:cs="Times New Roman"/>
          <w:sz w:val="24"/>
          <w:szCs w:val="24"/>
        </w:rPr>
        <w:t xml:space="preserve">2016 года. Среди муниципальных образований области лидирующие позиции занимает Белгородский район </w:t>
      </w:r>
      <w:r w:rsidR="00AB1C0D" w:rsidRPr="00667D0C">
        <w:rPr>
          <w:rFonts w:ascii="Times New Roman" w:hAnsi="Times New Roman" w:cs="Times New Roman"/>
          <w:sz w:val="24"/>
          <w:szCs w:val="24"/>
        </w:rPr>
        <w:t>–</w:t>
      </w:r>
      <w:r w:rsidRPr="00667D0C">
        <w:rPr>
          <w:rFonts w:ascii="Times New Roman" w:hAnsi="Times New Roman" w:cs="Times New Roman"/>
          <w:sz w:val="24"/>
          <w:szCs w:val="24"/>
        </w:rPr>
        <w:t xml:space="preserve"> 4,3 кв. метра на человека, что превышает среднеобластной показатель в 5,1 раза. Яковлевский район занимает 2 место с результатом 0,9</w:t>
      </w:r>
      <w:r w:rsidR="00667D0C" w:rsidRPr="00667D0C">
        <w:rPr>
          <w:rFonts w:ascii="Times New Roman" w:hAnsi="Times New Roman" w:cs="Times New Roman"/>
          <w:sz w:val="24"/>
          <w:szCs w:val="24"/>
        </w:rPr>
        <w:t>3</w:t>
      </w:r>
      <w:r w:rsidRPr="00667D0C">
        <w:rPr>
          <w:rFonts w:ascii="Times New Roman" w:hAnsi="Times New Roman" w:cs="Times New Roman"/>
          <w:sz w:val="24"/>
          <w:szCs w:val="24"/>
        </w:rPr>
        <w:t xml:space="preserve"> кв. метров. Алексеевский, Валуйский, Краснояружский, </w:t>
      </w:r>
      <w:r w:rsidR="00BF0DA5">
        <w:rPr>
          <w:rFonts w:ascii="Times New Roman" w:hAnsi="Times New Roman" w:cs="Times New Roman"/>
          <w:sz w:val="24"/>
          <w:szCs w:val="24"/>
        </w:rPr>
        <w:t>Прохоровский</w:t>
      </w:r>
      <w:r w:rsidR="00BF0DA5">
        <w:rPr>
          <w:rFonts w:ascii="Times New Roman" w:hAnsi="Times New Roman" w:cs="Times New Roman"/>
          <w:sz w:val="24"/>
          <w:szCs w:val="24"/>
        </w:rPr>
        <w:br/>
      </w:r>
      <w:r w:rsidR="00667D0C" w:rsidRPr="00667D0C">
        <w:rPr>
          <w:rFonts w:ascii="Times New Roman" w:hAnsi="Times New Roman" w:cs="Times New Roman"/>
          <w:sz w:val="24"/>
          <w:szCs w:val="24"/>
        </w:rPr>
        <w:t xml:space="preserve">и </w:t>
      </w:r>
      <w:r w:rsidRPr="00667D0C">
        <w:rPr>
          <w:rFonts w:ascii="Times New Roman" w:hAnsi="Times New Roman" w:cs="Times New Roman"/>
          <w:sz w:val="24"/>
          <w:szCs w:val="24"/>
        </w:rPr>
        <w:t>Шебекинский районы</w:t>
      </w:r>
      <w:r w:rsidR="00667D0C" w:rsidRPr="00667D0C">
        <w:rPr>
          <w:rFonts w:ascii="Times New Roman" w:hAnsi="Times New Roman" w:cs="Times New Roman"/>
          <w:sz w:val="24"/>
          <w:szCs w:val="24"/>
        </w:rPr>
        <w:t xml:space="preserve"> </w:t>
      </w:r>
      <w:r w:rsidR="00AB1C0D" w:rsidRPr="00667D0C">
        <w:rPr>
          <w:rFonts w:ascii="Times New Roman" w:hAnsi="Times New Roman" w:cs="Times New Roman"/>
          <w:sz w:val="24"/>
          <w:szCs w:val="24"/>
        </w:rPr>
        <w:t>–</w:t>
      </w:r>
      <w:r w:rsidRPr="00667D0C">
        <w:rPr>
          <w:rFonts w:ascii="Times New Roman" w:hAnsi="Times New Roman" w:cs="Times New Roman"/>
          <w:sz w:val="24"/>
          <w:szCs w:val="24"/>
        </w:rPr>
        <w:t xml:space="preserve"> по 0,7 кв. метров.</w:t>
      </w:r>
      <w:r w:rsidR="00667D0C" w:rsidRPr="00667D0C">
        <w:rPr>
          <w:rFonts w:ascii="Times New Roman" w:hAnsi="Times New Roman" w:cs="Times New Roman"/>
          <w:sz w:val="24"/>
          <w:szCs w:val="24"/>
        </w:rPr>
        <w:t xml:space="preserve"> </w:t>
      </w:r>
      <w:r w:rsidRPr="00667D0C">
        <w:rPr>
          <w:rFonts w:ascii="Times New Roman" w:hAnsi="Times New Roman" w:cs="Times New Roman"/>
          <w:sz w:val="24"/>
          <w:szCs w:val="24"/>
        </w:rPr>
        <w:t>На протяжении последних лет низким остается значение данного п</w:t>
      </w:r>
      <w:r w:rsidR="00FC2D94">
        <w:rPr>
          <w:rFonts w:ascii="Times New Roman" w:hAnsi="Times New Roman" w:cs="Times New Roman"/>
          <w:sz w:val="24"/>
          <w:szCs w:val="24"/>
        </w:rPr>
        <w:t>оказателя у Новооскольского</w:t>
      </w:r>
      <w:r w:rsidR="00BF0DA5">
        <w:rPr>
          <w:rFonts w:ascii="Times New Roman" w:hAnsi="Times New Roman" w:cs="Times New Roman"/>
          <w:sz w:val="24"/>
          <w:szCs w:val="24"/>
        </w:rPr>
        <w:t xml:space="preserve"> </w:t>
      </w:r>
      <w:r w:rsidRPr="00667D0C">
        <w:rPr>
          <w:rFonts w:ascii="Times New Roman" w:hAnsi="Times New Roman" w:cs="Times New Roman"/>
          <w:sz w:val="24"/>
          <w:szCs w:val="24"/>
        </w:rPr>
        <w:t>и Ракитянского р</w:t>
      </w:r>
      <w:r w:rsidR="00BF0DA5">
        <w:rPr>
          <w:rFonts w:ascii="Times New Roman" w:hAnsi="Times New Roman" w:cs="Times New Roman"/>
          <w:sz w:val="24"/>
          <w:szCs w:val="24"/>
        </w:rPr>
        <w:t>айонов –</w:t>
      </w:r>
      <w:r w:rsidR="00BF0DA5">
        <w:rPr>
          <w:rFonts w:ascii="Times New Roman" w:hAnsi="Times New Roman" w:cs="Times New Roman"/>
          <w:sz w:val="24"/>
          <w:szCs w:val="24"/>
        </w:rPr>
        <w:br/>
      </w:r>
      <w:r w:rsidR="00667D0C" w:rsidRPr="00667D0C">
        <w:rPr>
          <w:rFonts w:ascii="Times New Roman" w:hAnsi="Times New Roman" w:cs="Times New Roman"/>
          <w:sz w:val="24"/>
          <w:szCs w:val="24"/>
        </w:rPr>
        <w:t>по 0,3 кв. метров.</w:t>
      </w:r>
    </w:p>
    <w:p w:rsidR="00C930F3" w:rsidRPr="00667D0C" w:rsidRDefault="00C930F3" w:rsidP="004A4F78">
      <w:pPr>
        <w:shd w:val="clear" w:color="auto" w:fill="FFFFFF" w:themeFill="background1"/>
        <w:tabs>
          <w:tab w:val="left" w:pos="709"/>
        </w:tabs>
        <w:spacing w:after="0" w:line="240" w:lineRule="exact"/>
        <w:ind w:firstLine="709"/>
        <w:jc w:val="both"/>
        <w:rPr>
          <w:rFonts w:ascii="Times New Roman" w:hAnsi="Times New Roman" w:cs="Times New Roman"/>
          <w:sz w:val="24"/>
          <w:szCs w:val="24"/>
        </w:rPr>
      </w:pPr>
      <w:r w:rsidRPr="00667D0C">
        <w:rPr>
          <w:rFonts w:ascii="Times New Roman" w:hAnsi="Times New Roman" w:cs="Times New Roman"/>
          <w:sz w:val="24"/>
          <w:szCs w:val="24"/>
        </w:rPr>
        <w:t>Улучшение значения показателя в прогнозном периоде 2018-2020 годов предусмотрено во всех 22-х мун</w:t>
      </w:r>
      <w:r w:rsidR="00667D0C" w:rsidRPr="00667D0C">
        <w:rPr>
          <w:rFonts w:ascii="Times New Roman" w:hAnsi="Times New Roman" w:cs="Times New Roman"/>
          <w:sz w:val="24"/>
          <w:szCs w:val="24"/>
        </w:rPr>
        <w:t>иципальных образованиях области в рамках поэтапного исполнения мероприятий государственной программы области «Обеспечение доступным и комфортным жильем и коммунальными услугами жителей Белгородской области на 2014-2020 годы»</w:t>
      </w:r>
      <w:r w:rsidR="00C8475D">
        <w:rPr>
          <w:rFonts w:ascii="Times New Roman" w:hAnsi="Times New Roman" w:cs="Times New Roman"/>
          <w:sz w:val="24"/>
          <w:szCs w:val="24"/>
        </w:rPr>
        <w:t>.</w:t>
      </w:r>
    </w:p>
    <w:p w:rsidR="00C930F3" w:rsidRPr="000E0138" w:rsidRDefault="00C930F3" w:rsidP="004A4F78">
      <w:pPr>
        <w:shd w:val="clear" w:color="auto" w:fill="FFFFFF" w:themeFill="background1"/>
        <w:tabs>
          <w:tab w:val="left" w:pos="709"/>
        </w:tabs>
        <w:spacing w:after="0" w:line="240" w:lineRule="exact"/>
        <w:ind w:firstLine="709"/>
        <w:jc w:val="both"/>
        <w:rPr>
          <w:rFonts w:ascii="Times New Roman" w:hAnsi="Times New Roman" w:cs="Times New Roman"/>
          <w:sz w:val="24"/>
          <w:szCs w:val="24"/>
        </w:rPr>
      </w:pPr>
      <w:r w:rsidRPr="000E0138">
        <w:rPr>
          <w:rFonts w:ascii="Times New Roman" w:hAnsi="Times New Roman" w:cs="Times New Roman"/>
          <w:sz w:val="24"/>
          <w:szCs w:val="24"/>
        </w:rPr>
        <w:t>Наиболее интегрированный показатель жилищных условий – это средняя обеспеченность одного жителя общей (жилой) площадью.</w:t>
      </w:r>
      <w:r w:rsidR="00BF0DA5">
        <w:rPr>
          <w:rFonts w:ascii="Times New Roman" w:hAnsi="Times New Roman" w:cs="Times New Roman"/>
          <w:sz w:val="24"/>
          <w:szCs w:val="24"/>
        </w:rPr>
        <w:t xml:space="preserve"> </w:t>
      </w:r>
      <w:r w:rsidRPr="000E0138">
        <w:rPr>
          <w:rFonts w:ascii="Times New Roman" w:hAnsi="Times New Roman" w:cs="Times New Roman"/>
          <w:sz w:val="24"/>
          <w:szCs w:val="24"/>
        </w:rPr>
        <w:t>В области из года в год происходит увеличение этого показателя, что говорит о сбалансированности темпов строительства жилья</w:t>
      </w:r>
      <w:r w:rsidR="00667D0C" w:rsidRPr="000E0138">
        <w:rPr>
          <w:rFonts w:ascii="Times New Roman" w:hAnsi="Times New Roman" w:cs="Times New Roman"/>
          <w:sz w:val="24"/>
          <w:szCs w:val="24"/>
        </w:rPr>
        <w:t>.</w:t>
      </w:r>
    </w:p>
    <w:p w:rsidR="00C930F3" w:rsidRPr="000E0138" w:rsidRDefault="00C930F3" w:rsidP="004A4F78">
      <w:pPr>
        <w:shd w:val="clear" w:color="auto" w:fill="FFFFFF" w:themeFill="background1"/>
        <w:spacing w:after="0" w:line="240" w:lineRule="exact"/>
        <w:ind w:firstLine="851"/>
        <w:jc w:val="both"/>
        <w:rPr>
          <w:rFonts w:ascii="Times New Roman" w:hAnsi="Times New Roman" w:cs="Times New Roman"/>
          <w:b/>
          <w:sz w:val="24"/>
          <w:szCs w:val="24"/>
        </w:rPr>
      </w:pPr>
    </w:p>
    <w:p w:rsidR="00A31061" w:rsidRPr="000E0138" w:rsidRDefault="00A31061" w:rsidP="004A4F78">
      <w:pPr>
        <w:shd w:val="clear" w:color="auto" w:fill="FFFFFF" w:themeFill="background1"/>
        <w:tabs>
          <w:tab w:val="left" w:pos="720"/>
        </w:tabs>
        <w:spacing w:after="0" w:line="240" w:lineRule="exact"/>
        <w:jc w:val="center"/>
        <w:rPr>
          <w:rFonts w:ascii="Times New Roman" w:hAnsi="Times New Roman" w:cs="Times New Roman"/>
          <w:b/>
          <w:sz w:val="24"/>
          <w:szCs w:val="24"/>
        </w:rPr>
      </w:pPr>
      <w:r w:rsidRPr="000E0138">
        <w:rPr>
          <w:rFonts w:ascii="Times New Roman" w:hAnsi="Times New Roman" w:cs="Times New Roman"/>
          <w:b/>
          <w:sz w:val="24"/>
          <w:szCs w:val="24"/>
        </w:rPr>
        <w:t>Площадь земельных участков, предоставленных для строительства, в расчёте на 10 тыс. человек населения, (га)</w:t>
      </w:r>
    </w:p>
    <w:p w:rsidR="00A31061" w:rsidRPr="000E0138" w:rsidRDefault="00A31061" w:rsidP="004A4F78">
      <w:pPr>
        <w:shd w:val="clear" w:color="auto" w:fill="FFFFFF" w:themeFill="background1"/>
        <w:tabs>
          <w:tab w:val="left" w:pos="720"/>
        </w:tabs>
        <w:spacing w:after="0" w:line="240" w:lineRule="exact"/>
        <w:ind w:firstLine="851"/>
        <w:jc w:val="both"/>
        <w:rPr>
          <w:rFonts w:ascii="Times New Roman" w:hAnsi="Times New Roman" w:cs="Times New Roman"/>
          <w:b/>
          <w:sz w:val="24"/>
          <w:szCs w:val="24"/>
        </w:rPr>
      </w:pPr>
    </w:p>
    <w:p w:rsidR="00BA6224" w:rsidRPr="000E0138" w:rsidRDefault="00BA6224" w:rsidP="004A4F78">
      <w:pPr>
        <w:shd w:val="clear" w:color="auto" w:fill="FFFFFF" w:themeFill="background1"/>
        <w:tabs>
          <w:tab w:val="left" w:pos="720"/>
        </w:tabs>
        <w:spacing w:after="0" w:line="240" w:lineRule="exact"/>
        <w:ind w:firstLine="851"/>
        <w:jc w:val="both"/>
        <w:rPr>
          <w:rFonts w:ascii="Times New Roman" w:hAnsi="Times New Roman" w:cs="Times New Roman"/>
          <w:sz w:val="24"/>
          <w:szCs w:val="24"/>
        </w:rPr>
      </w:pPr>
      <w:r w:rsidRPr="000E0138">
        <w:rPr>
          <w:rFonts w:ascii="Times New Roman" w:hAnsi="Times New Roman" w:cs="Times New Roman"/>
          <w:sz w:val="24"/>
          <w:szCs w:val="24"/>
        </w:rPr>
        <w:t>Общая площадь земельных участков, предоставленных ОМСУ для строительства, в том числе для жилищного строительства</w:t>
      </w:r>
      <w:r w:rsidR="00287EB0" w:rsidRPr="000E0138">
        <w:rPr>
          <w:rFonts w:ascii="Times New Roman" w:hAnsi="Times New Roman" w:cs="Times New Roman"/>
          <w:sz w:val="24"/>
          <w:szCs w:val="24"/>
        </w:rPr>
        <w:t>, индивидуального строительства</w:t>
      </w:r>
      <w:r w:rsidR="00287EB0" w:rsidRPr="000E0138">
        <w:rPr>
          <w:rFonts w:ascii="Times New Roman" w:hAnsi="Times New Roman" w:cs="Times New Roman"/>
          <w:sz w:val="24"/>
          <w:szCs w:val="24"/>
        </w:rPr>
        <w:br/>
      </w:r>
      <w:r w:rsidRPr="000E0138">
        <w:rPr>
          <w:rFonts w:ascii="Times New Roman" w:hAnsi="Times New Roman" w:cs="Times New Roman"/>
          <w:sz w:val="24"/>
          <w:szCs w:val="24"/>
        </w:rPr>
        <w:t>и комплексного освоения в целях жилищного строительства в 2017 году составила 780 га.</w:t>
      </w:r>
    </w:p>
    <w:p w:rsidR="00BA6224" w:rsidRPr="000E0138" w:rsidRDefault="00BA6224" w:rsidP="004A4F78">
      <w:pPr>
        <w:shd w:val="clear" w:color="auto" w:fill="FFFFFF" w:themeFill="background1"/>
        <w:tabs>
          <w:tab w:val="left" w:pos="720"/>
        </w:tabs>
        <w:spacing w:after="0" w:line="240" w:lineRule="exact"/>
        <w:ind w:firstLine="851"/>
        <w:jc w:val="both"/>
        <w:rPr>
          <w:rFonts w:ascii="Times New Roman" w:hAnsi="Times New Roman" w:cs="Times New Roman"/>
          <w:sz w:val="24"/>
          <w:szCs w:val="24"/>
        </w:rPr>
      </w:pPr>
      <w:r w:rsidRPr="000E0138">
        <w:rPr>
          <w:rFonts w:ascii="Times New Roman" w:hAnsi="Times New Roman" w:cs="Times New Roman"/>
          <w:b/>
          <w:sz w:val="24"/>
          <w:szCs w:val="24"/>
        </w:rPr>
        <w:t>Среднее по области значение данного показателя в расчёте на 10 тыс. человек населения</w:t>
      </w:r>
      <w:r w:rsidRPr="000E0138">
        <w:rPr>
          <w:rFonts w:ascii="Times New Roman" w:hAnsi="Times New Roman" w:cs="Times New Roman"/>
          <w:sz w:val="24"/>
          <w:szCs w:val="24"/>
        </w:rPr>
        <w:t xml:space="preserve"> составило 5,</w:t>
      </w:r>
      <w:r w:rsidR="0031070A" w:rsidRPr="000E0138">
        <w:rPr>
          <w:rFonts w:ascii="Times New Roman" w:hAnsi="Times New Roman" w:cs="Times New Roman"/>
          <w:sz w:val="24"/>
          <w:szCs w:val="24"/>
        </w:rPr>
        <w:t>17</w:t>
      </w:r>
      <w:r w:rsidR="00287EB0" w:rsidRPr="000E0138">
        <w:rPr>
          <w:rFonts w:ascii="Times New Roman" w:hAnsi="Times New Roman" w:cs="Times New Roman"/>
          <w:sz w:val="24"/>
          <w:szCs w:val="24"/>
        </w:rPr>
        <w:t xml:space="preserve"> га (</w:t>
      </w:r>
      <w:r w:rsidRPr="000E0138">
        <w:rPr>
          <w:rFonts w:ascii="Times New Roman" w:hAnsi="Times New Roman" w:cs="Times New Roman"/>
          <w:sz w:val="24"/>
          <w:szCs w:val="24"/>
        </w:rPr>
        <w:t>в 2016 году</w:t>
      </w:r>
      <w:r w:rsidR="00287EB0" w:rsidRPr="000E0138">
        <w:rPr>
          <w:rFonts w:ascii="Times New Roman" w:hAnsi="Times New Roman" w:cs="Times New Roman"/>
          <w:sz w:val="24"/>
          <w:szCs w:val="24"/>
        </w:rPr>
        <w:t xml:space="preserve"> 4,71 га). Наибольшие показатели</w:t>
      </w:r>
      <w:r w:rsidR="00287EB0" w:rsidRPr="000E0138">
        <w:rPr>
          <w:rFonts w:ascii="Times New Roman" w:hAnsi="Times New Roman" w:cs="Times New Roman"/>
          <w:sz w:val="24"/>
          <w:szCs w:val="24"/>
        </w:rPr>
        <w:br/>
      </w:r>
      <w:r w:rsidRPr="000E0138">
        <w:rPr>
          <w:rFonts w:ascii="Times New Roman" w:hAnsi="Times New Roman" w:cs="Times New Roman"/>
          <w:sz w:val="24"/>
          <w:szCs w:val="24"/>
        </w:rPr>
        <w:t xml:space="preserve">по предоставлению земельных участков (более 6 га в расчёте на 10 тыс. человек населения) были достигнуты в следующих муниципальных районах </w:t>
      </w:r>
      <w:r w:rsidR="00BF0DA5">
        <w:rPr>
          <w:rFonts w:ascii="Times New Roman" w:hAnsi="Times New Roman" w:cs="Times New Roman"/>
          <w:sz w:val="24"/>
          <w:szCs w:val="24"/>
        </w:rPr>
        <w:t xml:space="preserve">и </w:t>
      </w:r>
      <w:r w:rsidRPr="000E0138">
        <w:rPr>
          <w:rFonts w:ascii="Times New Roman" w:hAnsi="Times New Roman" w:cs="Times New Roman"/>
          <w:sz w:val="24"/>
          <w:szCs w:val="24"/>
        </w:rPr>
        <w:t>городских округах области: Белгородский – 23,</w:t>
      </w:r>
      <w:r w:rsidR="00287EB0" w:rsidRPr="000E0138">
        <w:rPr>
          <w:rFonts w:ascii="Times New Roman" w:hAnsi="Times New Roman" w:cs="Times New Roman"/>
          <w:sz w:val="24"/>
          <w:szCs w:val="24"/>
        </w:rPr>
        <w:t>5</w:t>
      </w:r>
      <w:r w:rsidRPr="000E0138">
        <w:rPr>
          <w:rFonts w:ascii="Times New Roman" w:hAnsi="Times New Roman" w:cs="Times New Roman"/>
          <w:sz w:val="24"/>
          <w:szCs w:val="24"/>
        </w:rPr>
        <w:t xml:space="preserve">га, Борисовский – 12,21 га, Корочанский – 10,34 га, Новооскольский – 8,45 га, Шебекинский – 6,13 га и Яковлевский – 9,57 га. </w:t>
      </w:r>
    </w:p>
    <w:p w:rsidR="00BA6224" w:rsidRPr="000E0138" w:rsidRDefault="00BA6224" w:rsidP="004A4F78">
      <w:pPr>
        <w:shd w:val="clear" w:color="auto" w:fill="FFFFFF" w:themeFill="background1"/>
        <w:tabs>
          <w:tab w:val="left" w:pos="720"/>
        </w:tabs>
        <w:spacing w:after="0" w:line="240" w:lineRule="exact"/>
        <w:ind w:firstLine="851"/>
        <w:jc w:val="both"/>
        <w:rPr>
          <w:rFonts w:ascii="Times New Roman" w:hAnsi="Times New Roman" w:cs="Times New Roman"/>
          <w:sz w:val="24"/>
          <w:szCs w:val="24"/>
        </w:rPr>
      </w:pPr>
      <w:r w:rsidRPr="000E0138">
        <w:rPr>
          <w:rFonts w:ascii="Times New Roman" w:hAnsi="Times New Roman" w:cs="Times New Roman"/>
          <w:sz w:val="24"/>
          <w:szCs w:val="24"/>
        </w:rPr>
        <w:t>Наиболее низкие значени</w:t>
      </w:r>
      <w:r w:rsidR="00287EB0" w:rsidRPr="000E0138">
        <w:rPr>
          <w:rFonts w:ascii="Times New Roman" w:hAnsi="Times New Roman" w:cs="Times New Roman"/>
          <w:sz w:val="24"/>
          <w:szCs w:val="24"/>
        </w:rPr>
        <w:t>я показателя наблюдаются в г.</w:t>
      </w:r>
      <w:r w:rsidRPr="000E0138">
        <w:rPr>
          <w:rFonts w:ascii="Times New Roman" w:hAnsi="Times New Roman" w:cs="Times New Roman"/>
          <w:sz w:val="24"/>
          <w:szCs w:val="24"/>
        </w:rPr>
        <w:t xml:space="preserve"> Белгороде </w:t>
      </w:r>
      <w:r w:rsidR="00287EB0" w:rsidRPr="000E0138">
        <w:rPr>
          <w:rFonts w:ascii="Times New Roman" w:hAnsi="Times New Roman" w:cs="Times New Roman"/>
          <w:sz w:val="24"/>
          <w:szCs w:val="24"/>
        </w:rPr>
        <w:t>–</w:t>
      </w:r>
      <w:r w:rsidRPr="000E0138">
        <w:rPr>
          <w:rFonts w:ascii="Times New Roman" w:hAnsi="Times New Roman" w:cs="Times New Roman"/>
          <w:sz w:val="24"/>
          <w:szCs w:val="24"/>
        </w:rPr>
        <w:t xml:space="preserve"> 1,56 га, </w:t>
      </w:r>
      <w:r w:rsidR="00287EB0" w:rsidRPr="000E0138">
        <w:rPr>
          <w:rFonts w:ascii="Times New Roman" w:hAnsi="Times New Roman" w:cs="Times New Roman"/>
          <w:sz w:val="24"/>
          <w:szCs w:val="24"/>
        </w:rPr>
        <w:t xml:space="preserve">Губкинском городском округе – 1,18 га, </w:t>
      </w:r>
      <w:r w:rsidRPr="000E0138">
        <w:rPr>
          <w:rFonts w:ascii="Times New Roman" w:hAnsi="Times New Roman" w:cs="Times New Roman"/>
          <w:sz w:val="24"/>
          <w:szCs w:val="24"/>
        </w:rPr>
        <w:t>Алексеевском – 1,46 га, Ивнянском – 1,74 га, Красненском – 0,85 га и Краснояружском – 0,65</w:t>
      </w:r>
      <w:r w:rsidR="00287EB0" w:rsidRPr="000E0138">
        <w:rPr>
          <w:rFonts w:ascii="Times New Roman" w:hAnsi="Times New Roman" w:cs="Times New Roman"/>
          <w:sz w:val="24"/>
          <w:szCs w:val="24"/>
        </w:rPr>
        <w:t xml:space="preserve"> га</w:t>
      </w:r>
      <w:r w:rsidRPr="000E0138">
        <w:rPr>
          <w:rFonts w:ascii="Times New Roman" w:hAnsi="Times New Roman" w:cs="Times New Roman"/>
          <w:sz w:val="24"/>
          <w:szCs w:val="24"/>
        </w:rPr>
        <w:t xml:space="preserve"> муниципальных районах</w:t>
      </w:r>
      <w:r w:rsidR="00287EB0" w:rsidRPr="000E0138">
        <w:rPr>
          <w:rFonts w:ascii="Times New Roman" w:hAnsi="Times New Roman" w:cs="Times New Roman"/>
          <w:sz w:val="24"/>
          <w:szCs w:val="24"/>
        </w:rPr>
        <w:t xml:space="preserve">, </w:t>
      </w:r>
      <w:r w:rsidRPr="000E0138">
        <w:rPr>
          <w:rFonts w:ascii="Times New Roman" w:hAnsi="Times New Roman" w:cs="Times New Roman"/>
          <w:sz w:val="24"/>
          <w:szCs w:val="24"/>
        </w:rPr>
        <w:t xml:space="preserve">что связано, прежде всего, с ограниченностью свободных </w:t>
      </w:r>
      <w:r w:rsidR="00287EB0" w:rsidRPr="000E0138">
        <w:rPr>
          <w:rFonts w:ascii="Times New Roman" w:hAnsi="Times New Roman" w:cs="Times New Roman"/>
          <w:sz w:val="24"/>
          <w:szCs w:val="24"/>
        </w:rPr>
        <w:t>земельных ресурсов, находящихся</w:t>
      </w:r>
      <w:r w:rsidR="00287EB0" w:rsidRPr="000E0138">
        <w:rPr>
          <w:rFonts w:ascii="Times New Roman" w:hAnsi="Times New Roman" w:cs="Times New Roman"/>
          <w:sz w:val="24"/>
          <w:szCs w:val="24"/>
        </w:rPr>
        <w:br/>
      </w:r>
      <w:r w:rsidRPr="000E0138">
        <w:rPr>
          <w:rFonts w:ascii="Times New Roman" w:hAnsi="Times New Roman" w:cs="Times New Roman"/>
          <w:sz w:val="24"/>
          <w:szCs w:val="24"/>
        </w:rPr>
        <w:t xml:space="preserve">в государственной и муниципальной собственности в </w:t>
      </w:r>
      <w:r w:rsidR="00287EB0" w:rsidRPr="000E0138">
        <w:rPr>
          <w:rFonts w:ascii="Times New Roman" w:hAnsi="Times New Roman" w:cs="Times New Roman"/>
          <w:sz w:val="24"/>
          <w:szCs w:val="24"/>
        </w:rPr>
        <w:t>городских округах</w:t>
      </w:r>
      <w:r w:rsidRPr="000E0138">
        <w:rPr>
          <w:rFonts w:ascii="Times New Roman" w:hAnsi="Times New Roman" w:cs="Times New Roman"/>
          <w:sz w:val="24"/>
          <w:szCs w:val="24"/>
        </w:rPr>
        <w:t>, и низкой востребованностью земельных участков для строительства в ряде муниципальных районов.</w:t>
      </w:r>
    </w:p>
    <w:p w:rsidR="00BA6224" w:rsidRPr="000E0138" w:rsidRDefault="00BA6224" w:rsidP="004A4F78">
      <w:pPr>
        <w:shd w:val="clear" w:color="auto" w:fill="FFFFFF" w:themeFill="background1"/>
        <w:tabs>
          <w:tab w:val="left" w:pos="720"/>
        </w:tabs>
        <w:spacing w:after="0" w:line="240" w:lineRule="exact"/>
        <w:ind w:firstLine="851"/>
        <w:jc w:val="both"/>
        <w:rPr>
          <w:rFonts w:ascii="Times New Roman" w:hAnsi="Times New Roman" w:cs="Times New Roman"/>
          <w:sz w:val="24"/>
          <w:szCs w:val="24"/>
        </w:rPr>
      </w:pPr>
      <w:r w:rsidRPr="000E0138">
        <w:rPr>
          <w:rFonts w:ascii="Times New Roman" w:hAnsi="Times New Roman" w:cs="Times New Roman"/>
          <w:sz w:val="24"/>
          <w:szCs w:val="24"/>
        </w:rPr>
        <w:t>Из общей площади, предоставленной для строительства, площадь земельных участков, предоставленных для индивидуального жилищного строительства составила 452,3 га (что составляет 58 % площади земель, в целом выделенных для строительства).</w:t>
      </w:r>
    </w:p>
    <w:p w:rsidR="00BA6224" w:rsidRPr="000E0138" w:rsidRDefault="00BA6224" w:rsidP="00BF0DA5">
      <w:pPr>
        <w:shd w:val="clear" w:color="auto" w:fill="FFFFFF" w:themeFill="background1"/>
        <w:tabs>
          <w:tab w:val="left" w:pos="720"/>
        </w:tabs>
        <w:spacing w:after="0" w:line="260" w:lineRule="exact"/>
        <w:ind w:firstLine="851"/>
        <w:jc w:val="both"/>
        <w:rPr>
          <w:rFonts w:ascii="Times New Roman" w:hAnsi="Times New Roman" w:cs="Times New Roman"/>
          <w:sz w:val="24"/>
          <w:szCs w:val="24"/>
        </w:rPr>
      </w:pPr>
      <w:r w:rsidRPr="000E0138">
        <w:rPr>
          <w:rFonts w:ascii="Times New Roman" w:hAnsi="Times New Roman" w:cs="Times New Roman"/>
          <w:sz w:val="24"/>
          <w:szCs w:val="24"/>
        </w:rPr>
        <w:t xml:space="preserve">Средний по области </w:t>
      </w:r>
      <w:r w:rsidRPr="000E0138">
        <w:rPr>
          <w:rFonts w:ascii="Times New Roman" w:hAnsi="Times New Roman" w:cs="Times New Roman"/>
          <w:b/>
          <w:sz w:val="24"/>
          <w:szCs w:val="24"/>
        </w:rPr>
        <w:t>показатель площади земельных участков, предоставленных для жилищного строительства, индивиду</w:t>
      </w:r>
      <w:r w:rsidR="00BF0DA5">
        <w:rPr>
          <w:rFonts w:ascii="Times New Roman" w:hAnsi="Times New Roman" w:cs="Times New Roman"/>
          <w:b/>
          <w:sz w:val="24"/>
          <w:szCs w:val="24"/>
        </w:rPr>
        <w:t>ального строительства</w:t>
      </w:r>
      <w:r w:rsidR="00BF0DA5">
        <w:rPr>
          <w:rFonts w:ascii="Times New Roman" w:hAnsi="Times New Roman" w:cs="Times New Roman"/>
          <w:b/>
          <w:sz w:val="24"/>
          <w:szCs w:val="24"/>
        </w:rPr>
        <w:br/>
      </w:r>
      <w:r w:rsidRPr="000E0138">
        <w:rPr>
          <w:rFonts w:ascii="Times New Roman" w:hAnsi="Times New Roman" w:cs="Times New Roman"/>
          <w:b/>
          <w:sz w:val="24"/>
          <w:szCs w:val="24"/>
        </w:rPr>
        <w:t>и комплексного освоения в целях жилищного строительства в расчёте на 10 тыс. человек населения</w:t>
      </w:r>
      <w:r w:rsidRPr="000E0138">
        <w:rPr>
          <w:rFonts w:ascii="Times New Roman" w:hAnsi="Times New Roman" w:cs="Times New Roman"/>
          <w:sz w:val="24"/>
          <w:szCs w:val="24"/>
        </w:rPr>
        <w:t>, составил в 2017 году 2,9</w:t>
      </w:r>
      <w:r w:rsidR="00C8475D" w:rsidRPr="000E0138">
        <w:rPr>
          <w:rFonts w:ascii="Times New Roman" w:hAnsi="Times New Roman" w:cs="Times New Roman"/>
          <w:sz w:val="24"/>
          <w:szCs w:val="24"/>
        </w:rPr>
        <w:t>4</w:t>
      </w:r>
      <w:r w:rsidRPr="000E0138">
        <w:rPr>
          <w:rFonts w:ascii="Times New Roman" w:hAnsi="Times New Roman" w:cs="Times New Roman"/>
          <w:sz w:val="24"/>
          <w:szCs w:val="24"/>
        </w:rPr>
        <w:t xml:space="preserve"> га, что на 4,5 % больше чем в 2016 году</w:t>
      </w:r>
      <w:r w:rsidR="00DB42DD" w:rsidRPr="000E0138">
        <w:rPr>
          <w:rFonts w:ascii="Times New Roman" w:hAnsi="Times New Roman" w:cs="Times New Roman"/>
          <w:sz w:val="24"/>
          <w:szCs w:val="24"/>
        </w:rPr>
        <w:br/>
      </w:r>
      <w:r w:rsidRPr="000E0138">
        <w:rPr>
          <w:rFonts w:ascii="Times New Roman" w:hAnsi="Times New Roman" w:cs="Times New Roman"/>
          <w:sz w:val="24"/>
          <w:szCs w:val="24"/>
        </w:rPr>
        <w:t>(2,79 га).</w:t>
      </w:r>
    </w:p>
    <w:p w:rsidR="00BA6224" w:rsidRPr="000E0138" w:rsidRDefault="00BA6224" w:rsidP="00BF0DA5">
      <w:pPr>
        <w:shd w:val="clear" w:color="auto" w:fill="FFFFFF" w:themeFill="background1"/>
        <w:tabs>
          <w:tab w:val="left" w:pos="720"/>
        </w:tabs>
        <w:spacing w:after="0" w:line="260" w:lineRule="exact"/>
        <w:ind w:firstLine="851"/>
        <w:jc w:val="both"/>
        <w:rPr>
          <w:rFonts w:ascii="Times New Roman" w:hAnsi="Times New Roman" w:cs="Times New Roman"/>
          <w:sz w:val="24"/>
          <w:szCs w:val="24"/>
        </w:rPr>
      </w:pPr>
      <w:r w:rsidRPr="000E0138">
        <w:rPr>
          <w:rFonts w:ascii="Times New Roman" w:hAnsi="Times New Roman" w:cs="Times New Roman"/>
          <w:sz w:val="24"/>
          <w:szCs w:val="24"/>
        </w:rPr>
        <w:t>Самые высокие показатели в 2017 году достигнуты следующими муниципальными районами: Белгородский – 22,69 га, Борисовский – 7,63 га, Яковлевский – 5,04 га, Прохоровский – 4,34 га.</w:t>
      </w:r>
    </w:p>
    <w:p w:rsidR="00BA6224" w:rsidRPr="000E0138" w:rsidRDefault="00BA6224" w:rsidP="00BF0DA5">
      <w:pPr>
        <w:shd w:val="clear" w:color="auto" w:fill="FFFFFF" w:themeFill="background1"/>
        <w:tabs>
          <w:tab w:val="left" w:pos="720"/>
        </w:tabs>
        <w:spacing w:after="0" w:line="260" w:lineRule="exact"/>
        <w:ind w:firstLine="851"/>
        <w:jc w:val="both"/>
        <w:rPr>
          <w:rFonts w:ascii="Times New Roman" w:hAnsi="Times New Roman" w:cs="Times New Roman"/>
          <w:sz w:val="24"/>
          <w:szCs w:val="24"/>
        </w:rPr>
      </w:pPr>
      <w:r w:rsidRPr="000E0138">
        <w:rPr>
          <w:rFonts w:ascii="Times New Roman" w:hAnsi="Times New Roman" w:cs="Times New Roman"/>
          <w:sz w:val="24"/>
          <w:szCs w:val="24"/>
        </w:rPr>
        <w:t>Самые низкие показатели в 2017 год</w:t>
      </w:r>
      <w:r w:rsidR="005A0B64" w:rsidRPr="000E0138">
        <w:rPr>
          <w:rFonts w:ascii="Times New Roman" w:hAnsi="Times New Roman" w:cs="Times New Roman"/>
          <w:sz w:val="24"/>
          <w:szCs w:val="24"/>
        </w:rPr>
        <w:t xml:space="preserve">у в г. Белгороде – 0,09 га, </w:t>
      </w:r>
      <w:r w:rsidRPr="000E0138">
        <w:rPr>
          <w:rFonts w:ascii="Times New Roman" w:hAnsi="Times New Roman" w:cs="Times New Roman"/>
          <w:sz w:val="24"/>
          <w:szCs w:val="24"/>
        </w:rPr>
        <w:t>Губкинск</w:t>
      </w:r>
      <w:r w:rsidR="00C8475D" w:rsidRPr="000E0138">
        <w:rPr>
          <w:rFonts w:ascii="Times New Roman" w:hAnsi="Times New Roman" w:cs="Times New Roman"/>
          <w:sz w:val="24"/>
          <w:szCs w:val="24"/>
        </w:rPr>
        <w:t>ом городскои округа</w:t>
      </w:r>
      <w:r w:rsidRPr="000E0138">
        <w:rPr>
          <w:rFonts w:ascii="Times New Roman" w:hAnsi="Times New Roman" w:cs="Times New Roman"/>
          <w:sz w:val="24"/>
          <w:szCs w:val="24"/>
        </w:rPr>
        <w:t xml:space="preserve"> – 0,21 га, Красногвардейск</w:t>
      </w:r>
      <w:r w:rsidR="00C8475D" w:rsidRPr="000E0138">
        <w:rPr>
          <w:rFonts w:ascii="Times New Roman" w:hAnsi="Times New Roman" w:cs="Times New Roman"/>
          <w:sz w:val="24"/>
          <w:szCs w:val="24"/>
        </w:rPr>
        <w:t>ом</w:t>
      </w:r>
      <w:r w:rsidRPr="000E0138">
        <w:rPr>
          <w:rFonts w:ascii="Times New Roman" w:hAnsi="Times New Roman" w:cs="Times New Roman"/>
          <w:sz w:val="24"/>
          <w:szCs w:val="24"/>
        </w:rPr>
        <w:t xml:space="preserve"> – 0,46 га, Красненск</w:t>
      </w:r>
      <w:r w:rsidR="00C8475D" w:rsidRPr="000E0138">
        <w:rPr>
          <w:rFonts w:ascii="Times New Roman" w:hAnsi="Times New Roman" w:cs="Times New Roman"/>
          <w:sz w:val="24"/>
          <w:szCs w:val="24"/>
        </w:rPr>
        <w:t>ом</w:t>
      </w:r>
      <w:r w:rsidRPr="000E0138">
        <w:rPr>
          <w:rFonts w:ascii="Times New Roman" w:hAnsi="Times New Roman" w:cs="Times New Roman"/>
          <w:sz w:val="24"/>
          <w:szCs w:val="24"/>
        </w:rPr>
        <w:t xml:space="preserve"> – 0,51 га</w:t>
      </w:r>
      <w:r w:rsidR="00C8475D" w:rsidRPr="000E0138">
        <w:rPr>
          <w:rFonts w:ascii="Times New Roman" w:hAnsi="Times New Roman" w:cs="Times New Roman"/>
          <w:sz w:val="24"/>
          <w:szCs w:val="24"/>
        </w:rPr>
        <w:t xml:space="preserve"> районах</w:t>
      </w:r>
      <w:r w:rsidRPr="000E0138">
        <w:rPr>
          <w:rFonts w:ascii="Times New Roman" w:hAnsi="Times New Roman" w:cs="Times New Roman"/>
          <w:sz w:val="24"/>
          <w:szCs w:val="24"/>
        </w:rPr>
        <w:t>.</w:t>
      </w:r>
    </w:p>
    <w:p w:rsidR="00BF0DA5" w:rsidRDefault="00C8475D" w:rsidP="00BF0DA5">
      <w:pPr>
        <w:shd w:val="clear" w:color="auto" w:fill="FFFFFF" w:themeFill="background1"/>
        <w:tabs>
          <w:tab w:val="left" w:pos="720"/>
        </w:tabs>
        <w:spacing w:after="0" w:line="260" w:lineRule="exact"/>
        <w:ind w:firstLine="851"/>
        <w:jc w:val="both"/>
        <w:rPr>
          <w:rFonts w:ascii="Times New Roman" w:hAnsi="Times New Roman" w:cs="Times New Roman"/>
          <w:sz w:val="24"/>
          <w:szCs w:val="24"/>
        </w:rPr>
      </w:pPr>
      <w:r w:rsidRPr="000E0138">
        <w:rPr>
          <w:rFonts w:ascii="Times New Roman" w:hAnsi="Times New Roman" w:cs="Times New Roman"/>
          <w:sz w:val="24"/>
          <w:szCs w:val="24"/>
        </w:rPr>
        <w:t xml:space="preserve">Незначительное увеличение значения показателя в прогнозном периоде 2018-2020 годов предусмотрено в </w:t>
      </w:r>
      <w:r w:rsidR="00324712" w:rsidRPr="000E0138">
        <w:rPr>
          <w:rFonts w:ascii="Times New Roman" w:hAnsi="Times New Roman" w:cs="Times New Roman"/>
          <w:sz w:val="24"/>
          <w:szCs w:val="24"/>
        </w:rPr>
        <w:t>21</w:t>
      </w:r>
      <w:r w:rsidRPr="000E0138">
        <w:rPr>
          <w:rFonts w:ascii="Times New Roman" w:hAnsi="Times New Roman" w:cs="Times New Roman"/>
          <w:sz w:val="24"/>
          <w:szCs w:val="24"/>
        </w:rPr>
        <w:t xml:space="preserve"> муниципальн</w:t>
      </w:r>
      <w:r w:rsidR="00324712" w:rsidRPr="000E0138">
        <w:rPr>
          <w:rFonts w:ascii="Times New Roman" w:hAnsi="Times New Roman" w:cs="Times New Roman"/>
          <w:sz w:val="24"/>
          <w:szCs w:val="24"/>
        </w:rPr>
        <w:t>ом</w:t>
      </w:r>
      <w:r w:rsidRPr="000E0138">
        <w:rPr>
          <w:rFonts w:ascii="Times New Roman" w:hAnsi="Times New Roman" w:cs="Times New Roman"/>
          <w:sz w:val="24"/>
          <w:szCs w:val="24"/>
        </w:rPr>
        <w:t xml:space="preserve"> образовани</w:t>
      </w:r>
      <w:r w:rsidR="00324712" w:rsidRPr="000E0138">
        <w:rPr>
          <w:rFonts w:ascii="Times New Roman" w:hAnsi="Times New Roman" w:cs="Times New Roman"/>
          <w:sz w:val="24"/>
          <w:szCs w:val="24"/>
        </w:rPr>
        <w:t>ии</w:t>
      </w:r>
      <w:r w:rsidRPr="000E0138">
        <w:rPr>
          <w:rFonts w:ascii="Times New Roman" w:hAnsi="Times New Roman" w:cs="Times New Roman"/>
          <w:sz w:val="24"/>
          <w:szCs w:val="24"/>
        </w:rPr>
        <w:t xml:space="preserve"> области в рамках поэтапного исполнения мероприятий государственной программы области «Обеспечение доступным и комфортным жильем и коммунальными услугами жителей Белгородской области на 2014-2020 годы».</w:t>
      </w:r>
    </w:p>
    <w:p w:rsidR="00BA6224" w:rsidRPr="000E0138" w:rsidRDefault="00324712" w:rsidP="00BF0DA5">
      <w:pPr>
        <w:shd w:val="clear" w:color="auto" w:fill="FFFFFF" w:themeFill="background1"/>
        <w:tabs>
          <w:tab w:val="left" w:pos="720"/>
        </w:tabs>
        <w:spacing w:after="0" w:line="260" w:lineRule="exact"/>
        <w:ind w:firstLine="851"/>
        <w:jc w:val="both"/>
        <w:rPr>
          <w:rFonts w:ascii="Times New Roman" w:hAnsi="Times New Roman" w:cs="Times New Roman"/>
          <w:sz w:val="24"/>
          <w:szCs w:val="24"/>
        </w:rPr>
      </w:pPr>
      <w:r w:rsidRPr="000E0138">
        <w:rPr>
          <w:rFonts w:ascii="Times New Roman" w:hAnsi="Times New Roman" w:cs="Times New Roman"/>
          <w:sz w:val="24"/>
          <w:szCs w:val="24"/>
        </w:rPr>
        <w:t>Прогнозное среднеобластное значение на трехлетний период соствило 2,73 га за счет снижения плановых значений Борисовского района до 1,21 га.</w:t>
      </w:r>
    </w:p>
    <w:p w:rsidR="00C8475D" w:rsidRPr="000E0138" w:rsidRDefault="00C8475D" w:rsidP="00BF0DA5">
      <w:pPr>
        <w:shd w:val="clear" w:color="auto" w:fill="FFFFFF" w:themeFill="background1"/>
        <w:tabs>
          <w:tab w:val="left" w:pos="720"/>
        </w:tabs>
        <w:spacing w:after="0" w:line="260" w:lineRule="exact"/>
        <w:ind w:firstLine="851"/>
        <w:jc w:val="both"/>
        <w:rPr>
          <w:rFonts w:ascii="Times New Roman" w:hAnsi="Times New Roman" w:cs="Times New Roman"/>
          <w:sz w:val="24"/>
          <w:szCs w:val="24"/>
        </w:rPr>
      </w:pPr>
      <w:r w:rsidRPr="000E0138">
        <w:rPr>
          <w:rFonts w:ascii="Times New Roman" w:hAnsi="Times New Roman" w:cs="Times New Roman"/>
          <w:sz w:val="24"/>
          <w:szCs w:val="24"/>
        </w:rPr>
        <w:t xml:space="preserve">В целом рост по данным показателям свидетельствует об эффективности деятельности </w:t>
      </w:r>
      <w:r w:rsidR="00BF0DA5">
        <w:rPr>
          <w:rFonts w:ascii="Times New Roman" w:hAnsi="Times New Roman" w:cs="Times New Roman"/>
          <w:sz w:val="24"/>
          <w:szCs w:val="24"/>
        </w:rPr>
        <w:t>ОМСУ</w:t>
      </w:r>
      <w:r w:rsidRPr="000E0138">
        <w:rPr>
          <w:rFonts w:ascii="Times New Roman" w:hAnsi="Times New Roman" w:cs="Times New Roman"/>
          <w:sz w:val="24"/>
          <w:szCs w:val="24"/>
        </w:rPr>
        <w:t>, характеризует развитие строительной области и востребованность земельных ресурсов у граждан и строительных организаций.</w:t>
      </w:r>
    </w:p>
    <w:p w:rsidR="00147E33" w:rsidRPr="000E0138" w:rsidRDefault="00A31061" w:rsidP="00BF0DA5">
      <w:pPr>
        <w:shd w:val="clear" w:color="auto" w:fill="FFFFFF" w:themeFill="background1"/>
        <w:autoSpaceDE w:val="0"/>
        <w:autoSpaceDN w:val="0"/>
        <w:adjustRightInd w:val="0"/>
        <w:spacing w:after="0" w:line="260" w:lineRule="exact"/>
        <w:ind w:firstLine="709"/>
        <w:jc w:val="center"/>
        <w:rPr>
          <w:rFonts w:ascii="Times New Roman" w:hAnsi="Times New Roman" w:cs="Times New Roman"/>
          <w:b/>
          <w:bCs/>
          <w:sz w:val="24"/>
          <w:szCs w:val="24"/>
        </w:rPr>
      </w:pPr>
      <w:r w:rsidRPr="000E0138">
        <w:rPr>
          <w:rFonts w:ascii="Times New Roman" w:hAnsi="Times New Roman" w:cs="Times New Roman"/>
          <w:b/>
          <w:bCs/>
          <w:sz w:val="24"/>
          <w:szCs w:val="24"/>
        </w:rPr>
        <w:t xml:space="preserve">Площадь земельных участков, предоставленных для строительства, в отношении которых со дня принятия решения о </w:t>
      </w:r>
      <w:r w:rsidR="00147E33" w:rsidRPr="000E0138">
        <w:rPr>
          <w:rFonts w:ascii="Times New Roman" w:hAnsi="Times New Roman" w:cs="Times New Roman"/>
          <w:b/>
          <w:bCs/>
          <w:sz w:val="24"/>
          <w:szCs w:val="24"/>
        </w:rPr>
        <w:t>предоставлении</w:t>
      </w:r>
    </w:p>
    <w:p w:rsidR="00147E33" w:rsidRPr="000E0138" w:rsidRDefault="00A31061" w:rsidP="00BF0DA5">
      <w:pPr>
        <w:shd w:val="clear" w:color="auto" w:fill="FFFFFF" w:themeFill="background1"/>
        <w:autoSpaceDE w:val="0"/>
        <w:autoSpaceDN w:val="0"/>
        <w:adjustRightInd w:val="0"/>
        <w:spacing w:after="0" w:line="260" w:lineRule="exact"/>
        <w:ind w:firstLine="709"/>
        <w:jc w:val="center"/>
        <w:rPr>
          <w:rFonts w:ascii="Times New Roman" w:hAnsi="Times New Roman" w:cs="Times New Roman"/>
          <w:b/>
          <w:bCs/>
          <w:sz w:val="24"/>
          <w:szCs w:val="24"/>
        </w:rPr>
      </w:pPr>
      <w:r w:rsidRPr="000E0138">
        <w:rPr>
          <w:rFonts w:ascii="Times New Roman" w:hAnsi="Times New Roman" w:cs="Times New Roman"/>
          <w:b/>
          <w:bCs/>
          <w:sz w:val="24"/>
          <w:szCs w:val="24"/>
        </w:rPr>
        <w:t>земельного участка или подписания протокола о результатах торгов (конкурсов, аукционов) не было получено</w:t>
      </w:r>
      <w:r w:rsidR="00147E33" w:rsidRPr="000E0138">
        <w:rPr>
          <w:rFonts w:ascii="Times New Roman" w:hAnsi="Times New Roman" w:cs="Times New Roman"/>
          <w:b/>
          <w:bCs/>
          <w:sz w:val="24"/>
          <w:szCs w:val="24"/>
        </w:rPr>
        <w:t xml:space="preserve"> </w:t>
      </w:r>
      <w:r w:rsidRPr="000E0138">
        <w:rPr>
          <w:rFonts w:ascii="Times New Roman" w:hAnsi="Times New Roman" w:cs="Times New Roman"/>
          <w:b/>
          <w:bCs/>
          <w:sz w:val="24"/>
          <w:szCs w:val="24"/>
        </w:rPr>
        <w:t>раз</w:t>
      </w:r>
      <w:r w:rsidR="00147E33" w:rsidRPr="000E0138">
        <w:rPr>
          <w:rFonts w:ascii="Times New Roman" w:hAnsi="Times New Roman" w:cs="Times New Roman"/>
          <w:b/>
          <w:bCs/>
          <w:sz w:val="24"/>
          <w:szCs w:val="24"/>
        </w:rPr>
        <w:t>решение на ввод в эксплуатацию:</w:t>
      </w:r>
    </w:p>
    <w:p w:rsidR="00147E33" w:rsidRPr="000E0138" w:rsidRDefault="00147E33" w:rsidP="00BF0DA5">
      <w:pPr>
        <w:shd w:val="clear" w:color="auto" w:fill="FFFFFF" w:themeFill="background1"/>
        <w:autoSpaceDE w:val="0"/>
        <w:autoSpaceDN w:val="0"/>
        <w:adjustRightInd w:val="0"/>
        <w:spacing w:after="0" w:line="260" w:lineRule="exact"/>
        <w:ind w:firstLine="709"/>
        <w:jc w:val="center"/>
        <w:rPr>
          <w:rFonts w:ascii="Times New Roman" w:hAnsi="Times New Roman" w:cs="Times New Roman"/>
          <w:b/>
          <w:bCs/>
          <w:sz w:val="24"/>
          <w:szCs w:val="24"/>
        </w:rPr>
      </w:pPr>
      <w:r w:rsidRPr="000E0138">
        <w:rPr>
          <w:rFonts w:ascii="Times New Roman" w:hAnsi="Times New Roman" w:cs="Times New Roman"/>
          <w:b/>
          <w:bCs/>
          <w:sz w:val="24"/>
          <w:szCs w:val="24"/>
        </w:rPr>
        <w:t xml:space="preserve">- </w:t>
      </w:r>
      <w:r w:rsidR="00A31061" w:rsidRPr="000E0138">
        <w:rPr>
          <w:rFonts w:ascii="Times New Roman" w:hAnsi="Times New Roman" w:cs="Times New Roman"/>
          <w:b/>
          <w:bCs/>
          <w:sz w:val="24"/>
          <w:szCs w:val="24"/>
        </w:rPr>
        <w:t>объектов жилищного строительства - в течение трех лет, кв. метров</w:t>
      </w:r>
      <w:r w:rsidRPr="000E0138">
        <w:rPr>
          <w:rFonts w:ascii="Times New Roman" w:hAnsi="Times New Roman" w:cs="Times New Roman"/>
          <w:b/>
          <w:bCs/>
          <w:sz w:val="24"/>
          <w:szCs w:val="24"/>
        </w:rPr>
        <w:t>;</w:t>
      </w:r>
      <w:r w:rsidR="00047874" w:rsidRPr="000E0138">
        <w:rPr>
          <w:rFonts w:ascii="Times New Roman" w:hAnsi="Times New Roman" w:cs="Times New Roman"/>
          <w:b/>
          <w:bCs/>
          <w:sz w:val="24"/>
          <w:szCs w:val="24"/>
        </w:rPr>
        <w:t xml:space="preserve"> </w:t>
      </w:r>
      <w:r w:rsidRPr="000E0138">
        <w:rPr>
          <w:rFonts w:ascii="Times New Roman" w:hAnsi="Times New Roman" w:cs="Times New Roman"/>
          <w:b/>
          <w:bCs/>
          <w:sz w:val="24"/>
          <w:szCs w:val="24"/>
        </w:rPr>
        <w:t>- иных объектов капитального строительства - в течение пяти лет, кв. метров</w:t>
      </w:r>
    </w:p>
    <w:p w:rsidR="00A31061" w:rsidRPr="000E0138" w:rsidRDefault="00A31061" w:rsidP="00BF0DA5">
      <w:pPr>
        <w:shd w:val="clear" w:color="auto" w:fill="FFFFFF" w:themeFill="background1"/>
        <w:autoSpaceDE w:val="0"/>
        <w:autoSpaceDN w:val="0"/>
        <w:adjustRightInd w:val="0"/>
        <w:spacing w:after="0" w:line="260" w:lineRule="exact"/>
        <w:ind w:firstLine="709"/>
        <w:rPr>
          <w:rFonts w:ascii="Times New Roman" w:hAnsi="Times New Roman" w:cs="Times New Roman"/>
          <w:sz w:val="24"/>
          <w:szCs w:val="24"/>
        </w:rPr>
      </w:pPr>
    </w:p>
    <w:p w:rsidR="00DB42DD" w:rsidRPr="000E0138" w:rsidRDefault="00DB42DD" w:rsidP="00BF0DA5">
      <w:pPr>
        <w:shd w:val="clear" w:color="auto" w:fill="FFFFFF" w:themeFill="background1"/>
        <w:autoSpaceDE w:val="0"/>
        <w:autoSpaceDN w:val="0"/>
        <w:adjustRightInd w:val="0"/>
        <w:spacing w:after="0" w:line="260" w:lineRule="exact"/>
        <w:ind w:firstLine="709"/>
        <w:jc w:val="both"/>
        <w:rPr>
          <w:rFonts w:ascii="Times New Roman" w:hAnsi="Times New Roman" w:cs="Times New Roman"/>
          <w:sz w:val="24"/>
          <w:szCs w:val="24"/>
        </w:rPr>
      </w:pPr>
      <w:r w:rsidRPr="000E0138">
        <w:rPr>
          <w:rFonts w:ascii="Times New Roman" w:hAnsi="Times New Roman" w:cs="Times New Roman"/>
          <w:sz w:val="24"/>
          <w:szCs w:val="24"/>
        </w:rPr>
        <w:t xml:space="preserve">Для улучшения показателя </w:t>
      </w:r>
      <w:r w:rsidRPr="000E0138">
        <w:rPr>
          <w:rFonts w:ascii="Times New Roman" w:hAnsi="Times New Roman" w:cs="Times New Roman"/>
          <w:b/>
          <w:sz w:val="24"/>
          <w:szCs w:val="24"/>
        </w:rPr>
        <w:t>«</w:t>
      </w:r>
      <w:r w:rsidR="00F61E4F" w:rsidRPr="000E0138">
        <w:rPr>
          <w:rFonts w:ascii="Times New Roman" w:hAnsi="Times New Roman" w:cs="Times New Roman"/>
          <w:b/>
          <w:sz w:val="24"/>
          <w:szCs w:val="24"/>
        </w:rPr>
        <w:t>п</w:t>
      </w:r>
      <w:r w:rsidRPr="000E0138">
        <w:rPr>
          <w:rFonts w:ascii="Times New Roman" w:hAnsi="Times New Roman" w:cs="Times New Roman"/>
          <w:b/>
          <w:sz w:val="24"/>
          <w:szCs w:val="24"/>
        </w:rPr>
        <w:t xml:space="preserve">лощадь земельных участков, предоставленных для строительства, в отношении </w:t>
      </w:r>
      <w:r w:rsidR="00F61E4F" w:rsidRPr="000E0138">
        <w:rPr>
          <w:rFonts w:ascii="Times New Roman" w:hAnsi="Times New Roman" w:cs="Times New Roman"/>
          <w:b/>
          <w:sz w:val="24"/>
          <w:szCs w:val="24"/>
        </w:rPr>
        <w:t>которых с даты принятия решения</w:t>
      </w:r>
      <w:r w:rsidR="00337CFB" w:rsidRPr="000E0138">
        <w:rPr>
          <w:rFonts w:ascii="Times New Roman" w:hAnsi="Times New Roman" w:cs="Times New Roman"/>
          <w:b/>
          <w:sz w:val="24"/>
          <w:szCs w:val="24"/>
        </w:rPr>
        <w:br/>
      </w:r>
      <w:r w:rsidRPr="000E0138">
        <w:rPr>
          <w:rFonts w:ascii="Times New Roman" w:hAnsi="Times New Roman" w:cs="Times New Roman"/>
          <w:b/>
          <w:sz w:val="24"/>
          <w:szCs w:val="24"/>
        </w:rPr>
        <w:t>о предоставлении земельного участка или подписания протокола о результатах торгов (конкурсов, аукционов) не было получ</w:t>
      </w:r>
      <w:r w:rsidR="00F61E4F" w:rsidRPr="000E0138">
        <w:rPr>
          <w:rFonts w:ascii="Times New Roman" w:hAnsi="Times New Roman" w:cs="Times New Roman"/>
          <w:b/>
          <w:sz w:val="24"/>
          <w:szCs w:val="24"/>
        </w:rPr>
        <w:t>ено разрешение на ввод</w:t>
      </w:r>
      <w:r w:rsidR="00BF0DA5">
        <w:rPr>
          <w:rFonts w:ascii="Times New Roman" w:hAnsi="Times New Roman" w:cs="Times New Roman"/>
          <w:b/>
          <w:sz w:val="24"/>
          <w:szCs w:val="24"/>
        </w:rPr>
        <w:br/>
      </w:r>
      <w:r w:rsidRPr="000E0138">
        <w:rPr>
          <w:rFonts w:ascii="Times New Roman" w:hAnsi="Times New Roman" w:cs="Times New Roman"/>
          <w:b/>
          <w:sz w:val="24"/>
          <w:szCs w:val="24"/>
        </w:rPr>
        <w:t>в эксплуатацию объектов жилищного строительства - в течение 3 лет»</w:t>
      </w:r>
      <w:r w:rsidRPr="000E0138">
        <w:rPr>
          <w:rFonts w:ascii="Times New Roman" w:hAnsi="Times New Roman" w:cs="Times New Roman"/>
          <w:sz w:val="24"/>
          <w:szCs w:val="24"/>
        </w:rPr>
        <w:t xml:space="preserve"> на территории Белгородской области реализуется программа развития индивидуального жилого строительства через регионального оператора.</w:t>
      </w:r>
    </w:p>
    <w:p w:rsidR="00F61E4F" w:rsidRPr="000E0138" w:rsidRDefault="00DB42DD" w:rsidP="00BF0DA5">
      <w:pPr>
        <w:shd w:val="clear" w:color="auto" w:fill="FFFFFF" w:themeFill="background1"/>
        <w:autoSpaceDE w:val="0"/>
        <w:autoSpaceDN w:val="0"/>
        <w:adjustRightInd w:val="0"/>
        <w:spacing w:after="0" w:line="260" w:lineRule="exact"/>
        <w:ind w:firstLine="709"/>
        <w:jc w:val="both"/>
        <w:rPr>
          <w:rFonts w:ascii="Times New Roman" w:hAnsi="Times New Roman" w:cs="Times New Roman"/>
          <w:sz w:val="24"/>
          <w:szCs w:val="24"/>
        </w:rPr>
      </w:pPr>
      <w:r w:rsidRPr="000E0138">
        <w:rPr>
          <w:rFonts w:ascii="Times New Roman" w:hAnsi="Times New Roman" w:cs="Times New Roman"/>
          <w:sz w:val="24"/>
          <w:szCs w:val="24"/>
        </w:rPr>
        <w:t xml:space="preserve">В целом рост по указанному показателю свидетельствует об эффективности деятельности </w:t>
      </w:r>
      <w:r w:rsidR="00BF0DA5">
        <w:rPr>
          <w:rFonts w:ascii="Times New Roman" w:hAnsi="Times New Roman" w:cs="Times New Roman"/>
          <w:sz w:val="24"/>
          <w:szCs w:val="24"/>
        </w:rPr>
        <w:t>ОМСУ</w:t>
      </w:r>
      <w:r w:rsidRPr="000E0138">
        <w:rPr>
          <w:rFonts w:ascii="Times New Roman" w:hAnsi="Times New Roman" w:cs="Times New Roman"/>
          <w:sz w:val="24"/>
          <w:szCs w:val="24"/>
        </w:rPr>
        <w:t>, характеризует развитие строительной области и востребованность земельных ресурсов у граждан и строительных организаций. Среднеобластно</w:t>
      </w:r>
      <w:r w:rsidR="00147E33" w:rsidRPr="000E0138">
        <w:rPr>
          <w:rFonts w:ascii="Times New Roman" w:hAnsi="Times New Roman" w:cs="Times New Roman"/>
          <w:sz w:val="24"/>
          <w:szCs w:val="24"/>
        </w:rPr>
        <w:t>е значение показателя составило</w:t>
      </w:r>
      <w:r w:rsidR="00337CFB" w:rsidRPr="000E0138">
        <w:rPr>
          <w:rFonts w:ascii="Times New Roman" w:hAnsi="Times New Roman" w:cs="Times New Roman"/>
          <w:sz w:val="24"/>
          <w:szCs w:val="24"/>
        </w:rPr>
        <w:t xml:space="preserve"> </w:t>
      </w:r>
      <w:r w:rsidRPr="000E0138">
        <w:rPr>
          <w:rFonts w:ascii="Times New Roman" w:hAnsi="Times New Roman" w:cs="Times New Roman"/>
          <w:sz w:val="24"/>
          <w:szCs w:val="24"/>
        </w:rPr>
        <w:t xml:space="preserve">18586 </w:t>
      </w:r>
      <w:r w:rsidR="00147E33" w:rsidRPr="000E0138">
        <w:rPr>
          <w:rFonts w:ascii="Times New Roman" w:hAnsi="Times New Roman" w:cs="Times New Roman"/>
          <w:sz w:val="24"/>
          <w:szCs w:val="24"/>
        </w:rPr>
        <w:t>кв. метров</w:t>
      </w:r>
      <w:r w:rsidRPr="000E0138">
        <w:rPr>
          <w:rFonts w:ascii="Times New Roman" w:hAnsi="Times New Roman" w:cs="Times New Roman"/>
          <w:sz w:val="24"/>
          <w:szCs w:val="24"/>
        </w:rPr>
        <w:t xml:space="preserve">. </w:t>
      </w:r>
      <w:r w:rsidR="00F61E4F" w:rsidRPr="000E0138">
        <w:rPr>
          <w:rFonts w:ascii="Times New Roman" w:hAnsi="Times New Roman" w:cs="Times New Roman"/>
          <w:sz w:val="24"/>
          <w:szCs w:val="24"/>
        </w:rPr>
        <w:t xml:space="preserve">Несмотря на самый худший результат по итогам 2016 года (83905 </w:t>
      </w:r>
      <w:r w:rsidR="00147E33" w:rsidRPr="000E0138">
        <w:rPr>
          <w:rFonts w:ascii="Times New Roman" w:hAnsi="Times New Roman" w:cs="Times New Roman"/>
          <w:sz w:val="24"/>
          <w:szCs w:val="24"/>
        </w:rPr>
        <w:t>кв. метров</w:t>
      </w:r>
      <w:r w:rsidR="00F61E4F" w:rsidRPr="000E0138">
        <w:rPr>
          <w:rFonts w:ascii="Times New Roman" w:hAnsi="Times New Roman" w:cs="Times New Roman"/>
          <w:sz w:val="24"/>
          <w:szCs w:val="24"/>
        </w:rPr>
        <w:t xml:space="preserve">) следует отметить одну из </w:t>
      </w:r>
      <w:r w:rsidRPr="000E0138">
        <w:rPr>
          <w:rFonts w:ascii="Times New Roman" w:hAnsi="Times New Roman" w:cs="Times New Roman"/>
          <w:sz w:val="24"/>
          <w:szCs w:val="24"/>
        </w:rPr>
        <w:t>лучших практик Старооскольск</w:t>
      </w:r>
      <w:r w:rsidR="00F61E4F" w:rsidRPr="000E0138">
        <w:rPr>
          <w:rFonts w:ascii="Times New Roman" w:hAnsi="Times New Roman" w:cs="Times New Roman"/>
          <w:sz w:val="24"/>
          <w:szCs w:val="24"/>
        </w:rPr>
        <w:t>ого</w:t>
      </w:r>
      <w:r w:rsidRPr="000E0138">
        <w:rPr>
          <w:rFonts w:ascii="Times New Roman" w:hAnsi="Times New Roman" w:cs="Times New Roman"/>
          <w:sz w:val="24"/>
          <w:szCs w:val="24"/>
        </w:rPr>
        <w:t xml:space="preserve"> городско</w:t>
      </w:r>
      <w:r w:rsidR="00F61E4F" w:rsidRPr="000E0138">
        <w:rPr>
          <w:rFonts w:ascii="Times New Roman" w:hAnsi="Times New Roman" w:cs="Times New Roman"/>
          <w:sz w:val="24"/>
          <w:szCs w:val="24"/>
        </w:rPr>
        <w:t>го</w:t>
      </w:r>
      <w:r w:rsidRPr="000E0138">
        <w:rPr>
          <w:rFonts w:ascii="Times New Roman" w:hAnsi="Times New Roman" w:cs="Times New Roman"/>
          <w:sz w:val="24"/>
          <w:szCs w:val="24"/>
        </w:rPr>
        <w:t xml:space="preserve"> округ</w:t>
      </w:r>
      <w:r w:rsidR="00F61E4F" w:rsidRPr="000E0138">
        <w:rPr>
          <w:rFonts w:ascii="Times New Roman" w:hAnsi="Times New Roman" w:cs="Times New Roman"/>
          <w:sz w:val="24"/>
          <w:szCs w:val="24"/>
        </w:rPr>
        <w:t>а</w:t>
      </w:r>
      <w:r w:rsidRPr="000E0138">
        <w:rPr>
          <w:rFonts w:ascii="Times New Roman" w:hAnsi="Times New Roman" w:cs="Times New Roman"/>
          <w:sz w:val="24"/>
          <w:szCs w:val="24"/>
        </w:rPr>
        <w:t>, уменьшивш</w:t>
      </w:r>
      <w:r w:rsidR="00F61E4F" w:rsidRPr="000E0138">
        <w:rPr>
          <w:rFonts w:ascii="Times New Roman" w:hAnsi="Times New Roman" w:cs="Times New Roman"/>
          <w:sz w:val="24"/>
          <w:szCs w:val="24"/>
        </w:rPr>
        <w:t>его</w:t>
      </w:r>
      <w:r w:rsidR="00337CFB" w:rsidRPr="000E0138">
        <w:rPr>
          <w:rFonts w:ascii="Times New Roman" w:hAnsi="Times New Roman" w:cs="Times New Roman"/>
          <w:sz w:val="24"/>
          <w:szCs w:val="24"/>
        </w:rPr>
        <w:t xml:space="preserve"> данный показатель</w:t>
      </w:r>
      <w:r w:rsidR="00BF0DA5">
        <w:rPr>
          <w:rFonts w:ascii="Times New Roman" w:hAnsi="Times New Roman" w:cs="Times New Roman"/>
          <w:sz w:val="24"/>
          <w:szCs w:val="24"/>
        </w:rPr>
        <w:t xml:space="preserve"> в 2017 году почти</w:t>
      </w:r>
      <w:r w:rsidR="00BF0DA5">
        <w:rPr>
          <w:rFonts w:ascii="Times New Roman" w:hAnsi="Times New Roman" w:cs="Times New Roman"/>
          <w:sz w:val="24"/>
          <w:szCs w:val="24"/>
        </w:rPr>
        <w:br/>
      </w:r>
      <w:r w:rsidRPr="000E0138">
        <w:rPr>
          <w:rFonts w:ascii="Times New Roman" w:hAnsi="Times New Roman" w:cs="Times New Roman"/>
          <w:sz w:val="24"/>
          <w:szCs w:val="24"/>
        </w:rPr>
        <w:t>в 4 раза до</w:t>
      </w:r>
      <w:r w:rsidR="00F61E4F" w:rsidRPr="000E0138">
        <w:rPr>
          <w:rFonts w:ascii="Times New Roman" w:hAnsi="Times New Roman" w:cs="Times New Roman"/>
          <w:sz w:val="24"/>
          <w:szCs w:val="24"/>
        </w:rPr>
        <w:t xml:space="preserve"> 20990 </w:t>
      </w:r>
      <w:r w:rsidR="00147E33" w:rsidRPr="000E0138">
        <w:rPr>
          <w:rFonts w:ascii="Times New Roman" w:hAnsi="Times New Roman" w:cs="Times New Roman"/>
          <w:sz w:val="24"/>
          <w:szCs w:val="24"/>
        </w:rPr>
        <w:t>кв. метров</w:t>
      </w:r>
      <w:r w:rsidR="00F61E4F" w:rsidRPr="000E0138">
        <w:rPr>
          <w:rFonts w:ascii="Times New Roman" w:hAnsi="Times New Roman" w:cs="Times New Roman"/>
          <w:sz w:val="24"/>
          <w:szCs w:val="24"/>
        </w:rPr>
        <w:t>.</w:t>
      </w:r>
    </w:p>
    <w:p w:rsidR="00D14F61" w:rsidRPr="000E0138" w:rsidRDefault="00D14F61" w:rsidP="00BF0DA5">
      <w:pPr>
        <w:shd w:val="clear" w:color="auto" w:fill="FFFFFF" w:themeFill="background1"/>
        <w:autoSpaceDE w:val="0"/>
        <w:autoSpaceDN w:val="0"/>
        <w:adjustRightInd w:val="0"/>
        <w:spacing w:after="0" w:line="260" w:lineRule="exact"/>
        <w:ind w:firstLine="709"/>
        <w:jc w:val="both"/>
        <w:rPr>
          <w:rFonts w:ascii="Times New Roman" w:hAnsi="Times New Roman" w:cs="Times New Roman"/>
          <w:sz w:val="24"/>
          <w:szCs w:val="24"/>
        </w:rPr>
      </w:pPr>
      <w:r w:rsidRPr="000E0138">
        <w:rPr>
          <w:rFonts w:ascii="Times New Roman" w:hAnsi="Times New Roman" w:cs="Times New Roman"/>
          <w:sz w:val="24"/>
          <w:szCs w:val="24"/>
        </w:rPr>
        <w:t xml:space="preserve">Также не было получено разрешение на ввод в эксплуатацию объектов жилищного строительства в г. Белгороде, Алексеевском и Ивнянском районах с площадью земельных участков 2915 </w:t>
      </w:r>
      <w:r w:rsidR="00147E33" w:rsidRPr="000E0138">
        <w:rPr>
          <w:rFonts w:ascii="Times New Roman" w:hAnsi="Times New Roman" w:cs="Times New Roman"/>
          <w:sz w:val="24"/>
          <w:szCs w:val="24"/>
        </w:rPr>
        <w:t>кв. метров</w:t>
      </w:r>
      <w:r w:rsidRPr="000E0138">
        <w:rPr>
          <w:rFonts w:ascii="Times New Roman" w:hAnsi="Times New Roman" w:cs="Times New Roman"/>
          <w:sz w:val="24"/>
          <w:szCs w:val="24"/>
        </w:rPr>
        <w:t xml:space="preserve">, 40000 </w:t>
      </w:r>
      <w:r w:rsidR="00147E33" w:rsidRPr="000E0138">
        <w:rPr>
          <w:rFonts w:ascii="Times New Roman" w:hAnsi="Times New Roman" w:cs="Times New Roman"/>
          <w:sz w:val="24"/>
          <w:szCs w:val="24"/>
        </w:rPr>
        <w:t>кв. метров</w:t>
      </w:r>
      <w:r w:rsidRPr="000E0138">
        <w:rPr>
          <w:rFonts w:ascii="Times New Roman" w:hAnsi="Times New Roman" w:cs="Times New Roman"/>
          <w:sz w:val="24"/>
          <w:szCs w:val="24"/>
        </w:rPr>
        <w:t xml:space="preserve"> и 345000 </w:t>
      </w:r>
      <w:r w:rsidR="00147E33" w:rsidRPr="000E0138">
        <w:rPr>
          <w:rFonts w:ascii="Times New Roman" w:hAnsi="Times New Roman" w:cs="Times New Roman"/>
          <w:sz w:val="24"/>
          <w:szCs w:val="24"/>
        </w:rPr>
        <w:t>кв. метров</w:t>
      </w:r>
      <w:r w:rsidRPr="000E0138">
        <w:rPr>
          <w:rFonts w:ascii="Times New Roman" w:hAnsi="Times New Roman" w:cs="Times New Roman"/>
          <w:sz w:val="24"/>
          <w:szCs w:val="24"/>
        </w:rPr>
        <w:t xml:space="preserve"> соответственно. </w:t>
      </w:r>
      <w:r w:rsidR="00147E33" w:rsidRPr="000E0138">
        <w:rPr>
          <w:rFonts w:ascii="Times New Roman" w:hAnsi="Times New Roman" w:cs="Times New Roman"/>
          <w:sz w:val="24"/>
          <w:szCs w:val="24"/>
        </w:rPr>
        <w:t>В Ивнянском районе значение показателя в предыдущих периодах было нулевым (заплпнировано снижение до 200000 кв. метров). В остальных муниципальных образованиях области такие земельные участки отсутствуют.</w:t>
      </w:r>
    </w:p>
    <w:p w:rsidR="00DB42DD" w:rsidRPr="000E0138" w:rsidRDefault="00DB42DD" w:rsidP="00BF0DA5">
      <w:pPr>
        <w:shd w:val="clear" w:color="auto" w:fill="FFFFFF" w:themeFill="background1"/>
        <w:autoSpaceDE w:val="0"/>
        <w:autoSpaceDN w:val="0"/>
        <w:adjustRightInd w:val="0"/>
        <w:spacing w:after="0" w:line="260" w:lineRule="exact"/>
        <w:ind w:firstLine="709"/>
        <w:jc w:val="both"/>
        <w:rPr>
          <w:rFonts w:ascii="Times New Roman" w:hAnsi="Times New Roman" w:cs="Times New Roman"/>
          <w:sz w:val="24"/>
          <w:szCs w:val="24"/>
        </w:rPr>
      </w:pPr>
      <w:r w:rsidRPr="000E0138">
        <w:rPr>
          <w:rFonts w:ascii="Times New Roman" w:hAnsi="Times New Roman" w:cs="Times New Roman"/>
          <w:sz w:val="24"/>
          <w:szCs w:val="24"/>
        </w:rPr>
        <w:t>Дополнительно в обязательных условиях при строительстве объектов ИЖС устанавливается предельный срок стро</w:t>
      </w:r>
      <w:r w:rsidR="00F61E4F" w:rsidRPr="000E0138">
        <w:rPr>
          <w:rFonts w:ascii="Times New Roman" w:hAnsi="Times New Roman" w:cs="Times New Roman"/>
          <w:sz w:val="24"/>
          <w:szCs w:val="24"/>
        </w:rPr>
        <w:t>ительства в 5 лет. По состоянию</w:t>
      </w:r>
      <w:r w:rsidR="00337CFB" w:rsidRPr="000E0138">
        <w:rPr>
          <w:rFonts w:ascii="Times New Roman" w:hAnsi="Times New Roman" w:cs="Times New Roman"/>
          <w:sz w:val="24"/>
          <w:szCs w:val="24"/>
        </w:rPr>
        <w:t xml:space="preserve"> </w:t>
      </w:r>
      <w:r w:rsidRPr="000E0138">
        <w:rPr>
          <w:rFonts w:ascii="Times New Roman" w:hAnsi="Times New Roman" w:cs="Times New Roman"/>
          <w:sz w:val="24"/>
          <w:szCs w:val="24"/>
        </w:rPr>
        <w:t xml:space="preserve">на плановый </w:t>
      </w:r>
      <w:r w:rsidR="00F61E4F" w:rsidRPr="000E0138">
        <w:rPr>
          <w:rFonts w:ascii="Times New Roman" w:hAnsi="Times New Roman" w:cs="Times New Roman"/>
          <w:sz w:val="24"/>
          <w:szCs w:val="24"/>
        </w:rPr>
        <w:t xml:space="preserve">период </w:t>
      </w:r>
      <w:r w:rsidRPr="000E0138">
        <w:rPr>
          <w:rFonts w:ascii="Times New Roman" w:hAnsi="Times New Roman" w:cs="Times New Roman"/>
          <w:sz w:val="24"/>
          <w:szCs w:val="24"/>
        </w:rPr>
        <w:t>2018</w:t>
      </w:r>
      <w:r w:rsidR="00F61E4F" w:rsidRPr="000E0138">
        <w:rPr>
          <w:rFonts w:ascii="Times New Roman" w:hAnsi="Times New Roman" w:cs="Times New Roman"/>
          <w:sz w:val="24"/>
          <w:szCs w:val="24"/>
        </w:rPr>
        <w:t>-2020 годов</w:t>
      </w:r>
      <w:r w:rsidRPr="000E0138">
        <w:rPr>
          <w:rFonts w:ascii="Times New Roman" w:hAnsi="Times New Roman" w:cs="Times New Roman"/>
          <w:sz w:val="24"/>
          <w:szCs w:val="24"/>
        </w:rPr>
        <w:t xml:space="preserve"> объёмы незавершенных объектов, в том числе ИЖС сокращаются в </w:t>
      </w:r>
      <w:r w:rsidR="00F61E4F" w:rsidRPr="000E0138">
        <w:rPr>
          <w:rFonts w:ascii="Times New Roman" w:hAnsi="Times New Roman" w:cs="Times New Roman"/>
          <w:sz w:val="24"/>
          <w:szCs w:val="24"/>
        </w:rPr>
        <w:t>1,8</w:t>
      </w:r>
      <w:r w:rsidRPr="000E0138">
        <w:rPr>
          <w:rFonts w:ascii="Times New Roman" w:hAnsi="Times New Roman" w:cs="Times New Roman"/>
          <w:sz w:val="24"/>
          <w:szCs w:val="24"/>
        </w:rPr>
        <w:t xml:space="preserve"> раза. Среднеобластное значение показателя 11</w:t>
      </w:r>
      <w:r w:rsidR="00F61E4F" w:rsidRPr="000E0138">
        <w:rPr>
          <w:rFonts w:ascii="Times New Roman" w:hAnsi="Times New Roman" w:cs="Times New Roman"/>
          <w:sz w:val="24"/>
          <w:szCs w:val="24"/>
        </w:rPr>
        <w:t>830</w:t>
      </w:r>
      <w:r w:rsidRPr="000E0138">
        <w:rPr>
          <w:rFonts w:ascii="Times New Roman" w:hAnsi="Times New Roman" w:cs="Times New Roman"/>
          <w:sz w:val="24"/>
          <w:szCs w:val="24"/>
        </w:rPr>
        <w:t xml:space="preserve"> </w:t>
      </w:r>
      <w:r w:rsidR="00147E33" w:rsidRPr="000E0138">
        <w:rPr>
          <w:rFonts w:ascii="Times New Roman" w:hAnsi="Times New Roman" w:cs="Times New Roman"/>
          <w:sz w:val="24"/>
          <w:szCs w:val="24"/>
        </w:rPr>
        <w:t>кв. метров</w:t>
      </w:r>
      <w:r w:rsidRPr="000E0138">
        <w:rPr>
          <w:rFonts w:ascii="Times New Roman" w:hAnsi="Times New Roman" w:cs="Times New Roman"/>
          <w:sz w:val="24"/>
          <w:szCs w:val="24"/>
        </w:rPr>
        <w:t>.</w:t>
      </w:r>
    </w:p>
    <w:p w:rsidR="00DB42DD" w:rsidRPr="000E0138" w:rsidRDefault="00DB42DD" w:rsidP="00BF0DA5">
      <w:pPr>
        <w:shd w:val="clear" w:color="auto" w:fill="FFFFFF" w:themeFill="background1"/>
        <w:autoSpaceDE w:val="0"/>
        <w:autoSpaceDN w:val="0"/>
        <w:adjustRightInd w:val="0"/>
        <w:spacing w:after="0" w:line="260" w:lineRule="exact"/>
        <w:ind w:firstLine="709"/>
        <w:jc w:val="both"/>
        <w:rPr>
          <w:rFonts w:ascii="Times New Roman" w:hAnsi="Times New Roman" w:cs="Times New Roman"/>
          <w:sz w:val="24"/>
          <w:szCs w:val="24"/>
        </w:rPr>
      </w:pPr>
      <w:r w:rsidRPr="000E0138">
        <w:rPr>
          <w:rFonts w:ascii="Times New Roman" w:hAnsi="Times New Roman" w:cs="Times New Roman"/>
          <w:sz w:val="24"/>
          <w:szCs w:val="24"/>
        </w:rPr>
        <w:t xml:space="preserve">Для прозрачности отношений между застройщиком и </w:t>
      </w:r>
      <w:r w:rsidR="00F61E4F" w:rsidRPr="000E0138">
        <w:rPr>
          <w:rFonts w:ascii="Times New Roman" w:hAnsi="Times New Roman" w:cs="Times New Roman"/>
          <w:sz w:val="24"/>
          <w:szCs w:val="24"/>
        </w:rPr>
        <w:t>ОМСУ</w:t>
      </w:r>
      <w:r w:rsidRPr="000E0138">
        <w:rPr>
          <w:rFonts w:ascii="Times New Roman" w:hAnsi="Times New Roman" w:cs="Times New Roman"/>
          <w:sz w:val="24"/>
          <w:szCs w:val="24"/>
        </w:rPr>
        <w:t>, а также улучшения значения показателя «</w:t>
      </w:r>
      <w:r w:rsidR="00F61E4F" w:rsidRPr="000E0138">
        <w:rPr>
          <w:rFonts w:ascii="Times New Roman" w:hAnsi="Times New Roman" w:cs="Times New Roman"/>
          <w:b/>
          <w:sz w:val="24"/>
          <w:szCs w:val="24"/>
        </w:rPr>
        <w:t>п</w:t>
      </w:r>
      <w:r w:rsidRPr="000E0138">
        <w:rPr>
          <w:rFonts w:ascii="Times New Roman" w:hAnsi="Times New Roman" w:cs="Times New Roman"/>
          <w:b/>
          <w:sz w:val="24"/>
          <w:szCs w:val="24"/>
        </w:rPr>
        <w:t xml:space="preserve">лощадь земельных участков, предоставленных для строительства, в отношении которых с даты принятия решения о предоставлении земельного </w:t>
      </w:r>
      <w:r w:rsidR="00F61E4F" w:rsidRPr="000E0138">
        <w:rPr>
          <w:rFonts w:ascii="Times New Roman" w:hAnsi="Times New Roman" w:cs="Times New Roman"/>
          <w:b/>
          <w:sz w:val="24"/>
          <w:szCs w:val="24"/>
        </w:rPr>
        <w:t>участка или подписания протокол</w:t>
      </w:r>
      <w:r w:rsidR="00337CFB" w:rsidRPr="000E0138">
        <w:rPr>
          <w:rFonts w:ascii="Times New Roman" w:hAnsi="Times New Roman" w:cs="Times New Roman"/>
          <w:b/>
          <w:sz w:val="24"/>
          <w:szCs w:val="24"/>
        </w:rPr>
        <w:t xml:space="preserve"> </w:t>
      </w:r>
      <w:r w:rsidRPr="000E0138">
        <w:rPr>
          <w:rFonts w:ascii="Times New Roman" w:hAnsi="Times New Roman" w:cs="Times New Roman"/>
          <w:b/>
          <w:sz w:val="24"/>
          <w:szCs w:val="24"/>
        </w:rPr>
        <w:t>о результатах торгов (конкурсов, аукционов) не было получено разрешение на ввод в эксплуатации иных объект</w:t>
      </w:r>
      <w:r w:rsidR="00F61E4F" w:rsidRPr="000E0138">
        <w:rPr>
          <w:rFonts w:ascii="Times New Roman" w:hAnsi="Times New Roman" w:cs="Times New Roman"/>
          <w:b/>
          <w:sz w:val="24"/>
          <w:szCs w:val="24"/>
        </w:rPr>
        <w:t>ов капитального строительства -</w:t>
      </w:r>
      <w:r w:rsidR="00337CFB" w:rsidRPr="000E0138">
        <w:rPr>
          <w:rFonts w:ascii="Times New Roman" w:hAnsi="Times New Roman" w:cs="Times New Roman"/>
          <w:b/>
          <w:sz w:val="24"/>
          <w:szCs w:val="24"/>
        </w:rPr>
        <w:t xml:space="preserve"> </w:t>
      </w:r>
      <w:r w:rsidRPr="000E0138">
        <w:rPr>
          <w:rFonts w:ascii="Times New Roman" w:hAnsi="Times New Roman" w:cs="Times New Roman"/>
          <w:b/>
          <w:sz w:val="24"/>
          <w:szCs w:val="24"/>
        </w:rPr>
        <w:t>в течение 5 лет</w:t>
      </w:r>
      <w:r w:rsidRPr="000E0138">
        <w:rPr>
          <w:rFonts w:ascii="Times New Roman" w:hAnsi="Times New Roman" w:cs="Times New Roman"/>
          <w:sz w:val="24"/>
          <w:szCs w:val="24"/>
        </w:rPr>
        <w:t xml:space="preserve"> »</w:t>
      </w:r>
      <w:r w:rsidR="00337CFB" w:rsidRPr="000E0138">
        <w:rPr>
          <w:rFonts w:ascii="Times New Roman" w:hAnsi="Times New Roman" w:cs="Times New Roman"/>
          <w:sz w:val="24"/>
          <w:szCs w:val="24"/>
        </w:rPr>
        <w:t>, Белгородская область с января</w:t>
      </w:r>
      <w:r w:rsidR="00337CFB" w:rsidRPr="000E0138">
        <w:rPr>
          <w:rFonts w:ascii="Times New Roman" w:hAnsi="Times New Roman" w:cs="Times New Roman"/>
          <w:sz w:val="24"/>
          <w:szCs w:val="24"/>
        </w:rPr>
        <w:br/>
      </w:r>
      <w:r w:rsidRPr="000E0138">
        <w:rPr>
          <w:rFonts w:ascii="Times New Roman" w:hAnsi="Times New Roman" w:cs="Times New Roman"/>
          <w:sz w:val="24"/>
          <w:szCs w:val="24"/>
        </w:rPr>
        <w:t xml:space="preserve">2018 года перешла на выдачу разрешительной документации (разрешение на строительство, разрешение на ввод в эксплуатацию) </w:t>
      </w:r>
      <w:r w:rsidR="00D14F61" w:rsidRPr="000E0138">
        <w:rPr>
          <w:rFonts w:ascii="Times New Roman" w:hAnsi="Times New Roman" w:cs="Times New Roman"/>
          <w:sz w:val="24"/>
          <w:szCs w:val="24"/>
        </w:rPr>
        <w:t>ОМСУ</w:t>
      </w:r>
      <w:r w:rsidRPr="000E0138">
        <w:rPr>
          <w:rFonts w:ascii="Times New Roman" w:hAnsi="Times New Roman" w:cs="Times New Roman"/>
          <w:sz w:val="24"/>
          <w:szCs w:val="24"/>
        </w:rPr>
        <w:t xml:space="preserve"> и</w:t>
      </w:r>
      <w:r w:rsidR="00337CFB" w:rsidRPr="000E0138">
        <w:rPr>
          <w:rFonts w:ascii="Times New Roman" w:hAnsi="Times New Roman" w:cs="Times New Roman"/>
          <w:sz w:val="24"/>
          <w:szCs w:val="24"/>
        </w:rPr>
        <w:t>сключительно в электронном виде</w:t>
      </w:r>
      <w:r w:rsidR="00337CFB" w:rsidRPr="000E0138">
        <w:rPr>
          <w:rFonts w:ascii="Times New Roman" w:hAnsi="Times New Roman" w:cs="Times New Roman"/>
          <w:sz w:val="24"/>
          <w:szCs w:val="24"/>
        </w:rPr>
        <w:br/>
      </w:r>
      <w:r w:rsidRPr="000E0138">
        <w:rPr>
          <w:rFonts w:ascii="Times New Roman" w:hAnsi="Times New Roman" w:cs="Times New Roman"/>
          <w:sz w:val="24"/>
          <w:szCs w:val="24"/>
        </w:rPr>
        <w:t>(за исключением объектов ИЖС). Мониторинг этого процесса осуществляется управлением государственного строительного надзора области.</w:t>
      </w:r>
    </w:p>
    <w:p w:rsidR="00DB42DD" w:rsidRPr="000E0138" w:rsidRDefault="00DB42DD" w:rsidP="00BF0DA5">
      <w:pPr>
        <w:shd w:val="clear" w:color="auto" w:fill="FFFFFF" w:themeFill="background1"/>
        <w:autoSpaceDE w:val="0"/>
        <w:autoSpaceDN w:val="0"/>
        <w:adjustRightInd w:val="0"/>
        <w:spacing w:after="0" w:line="260" w:lineRule="exact"/>
        <w:ind w:firstLine="709"/>
        <w:jc w:val="both"/>
        <w:rPr>
          <w:rFonts w:ascii="Times New Roman" w:hAnsi="Times New Roman" w:cs="Times New Roman"/>
          <w:sz w:val="24"/>
          <w:szCs w:val="24"/>
        </w:rPr>
      </w:pPr>
      <w:r w:rsidRPr="000E0138">
        <w:rPr>
          <w:rFonts w:ascii="Times New Roman" w:hAnsi="Times New Roman" w:cs="Times New Roman"/>
          <w:sz w:val="24"/>
          <w:szCs w:val="24"/>
        </w:rPr>
        <w:t>Пик строительства объектов производственного назначения, характеризующихся большой площадью земельн</w:t>
      </w:r>
      <w:r w:rsidR="00337CFB" w:rsidRPr="000E0138">
        <w:rPr>
          <w:rFonts w:ascii="Times New Roman" w:hAnsi="Times New Roman" w:cs="Times New Roman"/>
          <w:sz w:val="24"/>
          <w:szCs w:val="24"/>
        </w:rPr>
        <w:t>ых</w:t>
      </w:r>
      <w:r w:rsidRPr="000E0138">
        <w:rPr>
          <w:rFonts w:ascii="Times New Roman" w:hAnsi="Times New Roman" w:cs="Times New Roman"/>
          <w:sz w:val="24"/>
          <w:szCs w:val="24"/>
        </w:rPr>
        <w:t xml:space="preserve"> уч</w:t>
      </w:r>
      <w:r w:rsidR="00337CFB" w:rsidRPr="000E0138">
        <w:rPr>
          <w:rFonts w:ascii="Times New Roman" w:hAnsi="Times New Roman" w:cs="Times New Roman"/>
          <w:sz w:val="24"/>
          <w:szCs w:val="24"/>
        </w:rPr>
        <w:t>астков, приходится на 2017 год. По информации вышеуказанных ОМСУ сформировано и средне</w:t>
      </w:r>
      <w:r w:rsidRPr="000E0138">
        <w:rPr>
          <w:rFonts w:ascii="Times New Roman" w:hAnsi="Times New Roman" w:cs="Times New Roman"/>
          <w:sz w:val="24"/>
          <w:szCs w:val="24"/>
        </w:rPr>
        <w:t xml:space="preserve">областное значение </w:t>
      </w:r>
      <w:r w:rsidR="00337CFB" w:rsidRPr="000E0138">
        <w:rPr>
          <w:rFonts w:ascii="Times New Roman" w:hAnsi="Times New Roman" w:cs="Times New Roman"/>
          <w:sz w:val="24"/>
          <w:szCs w:val="24"/>
        </w:rPr>
        <w:t xml:space="preserve">данного показателя – </w:t>
      </w:r>
      <w:r w:rsidRPr="000E0138">
        <w:rPr>
          <w:rFonts w:ascii="Times New Roman" w:hAnsi="Times New Roman" w:cs="Times New Roman"/>
          <w:sz w:val="24"/>
          <w:szCs w:val="24"/>
        </w:rPr>
        <w:t>1476</w:t>
      </w:r>
      <w:r w:rsidR="00D14F61" w:rsidRPr="000E0138">
        <w:rPr>
          <w:rFonts w:ascii="Times New Roman" w:hAnsi="Times New Roman" w:cs="Times New Roman"/>
          <w:sz w:val="24"/>
          <w:szCs w:val="24"/>
        </w:rPr>
        <w:t>9</w:t>
      </w:r>
      <w:r w:rsidRPr="000E0138">
        <w:rPr>
          <w:rFonts w:ascii="Times New Roman" w:hAnsi="Times New Roman" w:cs="Times New Roman"/>
          <w:sz w:val="24"/>
          <w:szCs w:val="24"/>
        </w:rPr>
        <w:t xml:space="preserve"> </w:t>
      </w:r>
      <w:r w:rsidR="00147E33" w:rsidRPr="000E0138">
        <w:rPr>
          <w:rFonts w:ascii="Times New Roman" w:hAnsi="Times New Roman" w:cs="Times New Roman"/>
          <w:sz w:val="24"/>
          <w:szCs w:val="24"/>
        </w:rPr>
        <w:t>кв. метров</w:t>
      </w:r>
      <w:r w:rsidRPr="000E0138">
        <w:rPr>
          <w:rFonts w:ascii="Times New Roman" w:hAnsi="Times New Roman" w:cs="Times New Roman"/>
          <w:sz w:val="24"/>
          <w:szCs w:val="24"/>
        </w:rPr>
        <w:t>. Темпы уменьшени</w:t>
      </w:r>
      <w:r w:rsidR="00337CFB" w:rsidRPr="000E0138">
        <w:rPr>
          <w:rFonts w:ascii="Times New Roman" w:hAnsi="Times New Roman" w:cs="Times New Roman"/>
          <w:sz w:val="24"/>
          <w:szCs w:val="24"/>
        </w:rPr>
        <w:t>я данного показателя приход</w:t>
      </w:r>
      <w:r w:rsidR="00BF0DA5">
        <w:rPr>
          <w:rFonts w:ascii="Times New Roman" w:hAnsi="Times New Roman" w:cs="Times New Roman"/>
          <w:sz w:val="24"/>
          <w:szCs w:val="24"/>
        </w:rPr>
        <w:t>я</w:t>
      </w:r>
      <w:r w:rsidR="00337CFB" w:rsidRPr="000E0138">
        <w:rPr>
          <w:rFonts w:ascii="Times New Roman" w:hAnsi="Times New Roman" w:cs="Times New Roman"/>
          <w:sz w:val="24"/>
          <w:szCs w:val="24"/>
        </w:rPr>
        <w:t>тся</w:t>
      </w:r>
      <w:r w:rsidR="00337CFB" w:rsidRPr="000E0138">
        <w:rPr>
          <w:rFonts w:ascii="Times New Roman" w:hAnsi="Times New Roman" w:cs="Times New Roman"/>
          <w:sz w:val="24"/>
          <w:szCs w:val="24"/>
        </w:rPr>
        <w:br/>
      </w:r>
      <w:r w:rsidRPr="000E0138">
        <w:rPr>
          <w:rFonts w:ascii="Times New Roman" w:hAnsi="Times New Roman" w:cs="Times New Roman"/>
          <w:sz w:val="24"/>
          <w:szCs w:val="24"/>
        </w:rPr>
        <w:t>на Старооскольский городской округ</w:t>
      </w:r>
      <w:r w:rsidR="00147E33" w:rsidRPr="000E0138">
        <w:rPr>
          <w:rFonts w:ascii="Times New Roman" w:hAnsi="Times New Roman" w:cs="Times New Roman"/>
          <w:sz w:val="24"/>
          <w:szCs w:val="24"/>
        </w:rPr>
        <w:t xml:space="preserve"> и Ивнянский район.</w:t>
      </w:r>
    </w:p>
    <w:p w:rsidR="00DB42DD" w:rsidRPr="000E0138" w:rsidRDefault="00DB42DD" w:rsidP="00BF0DA5">
      <w:pPr>
        <w:shd w:val="clear" w:color="auto" w:fill="FFFFFF" w:themeFill="background1"/>
        <w:autoSpaceDE w:val="0"/>
        <w:autoSpaceDN w:val="0"/>
        <w:adjustRightInd w:val="0"/>
        <w:spacing w:after="0" w:line="260" w:lineRule="exact"/>
        <w:ind w:firstLine="709"/>
        <w:jc w:val="both"/>
        <w:rPr>
          <w:rFonts w:ascii="Times New Roman" w:hAnsi="Times New Roman" w:cs="Times New Roman"/>
          <w:sz w:val="24"/>
          <w:szCs w:val="24"/>
        </w:rPr>
      </w:pPr>
      <w:r w:rsidRPr="000E0138">
        <w:rPr>
          <w:rFonts w:ascii="Times New Roman" w:hAnsi="Times New Roman" w:cs="Times New Roman"/>
          <w:sz w:val="24"/>
          <w:szCs w:val="24"/>
        </w:rPr>
        <w:t xml:space="preserve">По состоянию на планируемый </w:t>
      </w:r>
      <w:r w:rsidR="00337CFB" w:rsidRPr="000E0138">
        <w:rPr>
          <w:rFonts w:ascii="Times New Roman" w:hAnsi="Times New Roman" w:cs="Times New Roman"/>
          <w:sz w:val="24"/>
          <w:szCs w:val="24"/>
        </w:rPr>
        <w:t xml:space="preserve">период </w:t>
      </w:r>
      <w:r w:rsidRPr="000E0138">
        <w:rPr>
          <w:rFonts w:ascii="Times New Roman" w:hAnsi="Times New Roman" w:cs="Times New Roman"/>
          <w:sz w:val="24"/>
          <w:szCs w:val="24"/>
        </w:rPr>
        <w:t>2018</w:t>
      </w:r>
      <w:r w:rsidR="00337CFB" w:rsidRPr="000E0138">
        <w:rPr>
          <w:rFonts w:ascii="Times New Roman" w:hAnsi="Times New Roman" w:cs="Times New Roman"/>
          <w:sz w:val="24"/>
          <w:szCs w:val="24"/>
        </w:rPr>
        <w:t xml:space="preserve">-2020 годов </w:t>
      </w:r>
      <w:r w:rsidRPr="000E0138">
        <w:rPr>
          <w:rFonts w:ascii="Times New Roman" w:hAnsi="Times New Roman" w:cs="Times New Roman"/>
          <w:sz w:val="24"/>
          <w:szCs w:val="24"/>
        </w:rPr>
        <w:t xml:space="preserve"> ожидается улучшение среднеобластного значения данного показателя на 35</w:t>
      </w:r>
      <w:r w:rsidR="00BF0DA5">
        <w:rPr>
          <w:rFonts w:ascii="Times New Roman" w:hAnsi="Times New Roman" w:cs="Times New Roman"/>
          <w:sz w:val="24"/>
          <w:szCs w:val="24"/>
        </w:rPr>
        <w:t xml:space="preserve"> </w:t>
      </w:r>
      <w:r w:rsidRPr="000E0138">
        <w:rPr>
          <w:rFonts w:ascii="Times New Roman" w:hAnsi="Times New Roman" w:cs="Times New Roman"/>
          <w:sz w:val="24"/>
          <w:szCs w:val="24"/>
        </w:rPr>
        <w:t>% от текущего значения.</w:t>
      </w:r>
      <w:r w:rsidR="00147E33" w:rsidRPr="000E0138">
        <w:rPr>
          <w:rFonts w:ascii="Times New Roman" w:hAnsi="Times New Roman" w:cs="Times New Roman"/>
          <w:sz w:val="24"/>
          <w:szCs w:val="24"/>
        </w:rPr>
        <w:t xml:space="preserve"> </w:t>
      </w:r>
    </w:p>
    <w:p w:rsidR="00DB42DD" w:rsidRDefault="00147E33" w:rsidP="00BF0DA5">
      <w:pPr>
        <w:shd w:val="clear" w:color="auto" w:fill="FFFFFF" w:themeFill="background1"/>
        <w:autoSpaceDE w:val="0"/>
        <w:autoSpaceDN w:val="0"/>
        <w:adjustRightInd w:val="0"/>
        <w:spacing w:after="0" w:line="260" w:lineRule="exact"/>
        <w:ind w:firstLine="709"/>
        <w:jc w:val="both"/>
        <w:rPr>
          <w:rFonts w:ascii="Times New Roman" w:hAnsi="Times New Roman" w:cs="Times New Roman"/>
          <w:sz w:val="24"/>
          <w:szCs w:val="24"/>
        </w:rPr>
      </w:pPr>
      <w:r w:rsidRPr="000E0138">
        <w:rPr>
          <w:rFonts w:ascii="Times New Roman" w:hAnsi="Times New Roman" w:cs="Times New Roman"/>
          <w:sz w:val="24"/>
          <w:szCs w:val="24"/>
        </w:rPr>
        <w:t>Уменьшение значений показателей может быть достигнуто при условии улучшения финансового состояния застройщиков, их платежеспособности, что напрямую зависит от экономической ситуации в регионе и в стране в целом.</w:t>
      </w:r>
    </w:p>
    <w:p w:rsidR="003E7D22" w:rsidRPr="000E0138" w:rsidRDefault="003E7D22" w:rsidP="00BF0DA5">
      <w:pPr>
        <w:shd w:val="clear" w:color="auto" w:fill="FFFFFF" w:themeFill="background1"/>
        <w:autoSpaceDE w:val="0"/>
        <w:autoSpaceDN w:val="0"/>
        <w:adjustRightInd w:val="0"/>
        <w:spacing w:after="0" w:line="260" w:lineRule="exact"/>
        <w:ind w:firstLine="709"/>
        <w:jc w:val="both"/>
        <w:rPr>
          <w:rFonts w:ascii="Times New Roman" w:hAnsi="Times New Roman" w:cs="Times New Roman"/>
          <w:sz w:val="24"/>
          <w:szCs w:val="24"/>
        </w:rPr>
      </w:pPr>
    </w:p>
    <w:p w:rsidR="00A31061" w:rsidRPr="000E0138" w:rsidRDefault="00A31061" w:rsidP="00870439">
      <w:pPr>
        <w:pStyle w:val="af8"/>
        <w:numPr>
          <w:ilvl w:val="2"/>
          <w:numId w:val="8"/>
        </w:numPr>
        <w:shd w:val="clear" w:color="auto" w:fill="FFFFFF" w:themeFill="background1"/>
        <w:spacing w:before="0" w:after="0" w:line="260" w:lineRule="exact"/>
        <w:ind w:left="0" w:firstLine="709"/>
        <w:jc w:val="center"/>
        <w:rPr>
          <w:rFonts w:ascii="Times New Roman" w:hAnsi="Times New Roman" w:cs="Times New Roman"/>
          <w:b/>
          <w:sz w:val="24"/>
          <w:szCs w:val="24"/>
        </w:rPr>
      </w:pPr>
      <w:r w:rsidRPr="000E0138">
        <w:rPr>
          <w:rFonts w:ascii="Times New Roman" w:hAnsi="Times New Roman" w:cs="Times New Roman"/>
          <w:b/>
          <w:sz w:val="24"/>
          <w:szCs w:val="24"/>
        </w:rPr>
        <w:t>ЖИЛИЩНО-КОММУНАЛЬНОЕ ХОЗЯЙСТВО</w:t>
      </w:r>
    </w:p>
    <w:p w:rsidR="00A31061" w:rsidRPr="000E0138" w:rsidRDefault="00A31061" w:rsidP="00870439">
      <w:pPr>
        <w:shd w:val="clear" w:color="auto" w:fill="FFFFFF" w:themeFill="background1"/>
        <w:spacing w:after="0" w:line="260" w:lineRule="exact"/>
        <w:ind w:firstLine="709"/>
        <w:jc w:val="both"/>
        <w:rPr>
          <w:rFonts w:ascii="Times New Roman" w:hAnsi="Times New Roman" w:cs="Times New Roman"/>
          <w:sz w:val="24"/>
          <w:szCs w:val="24"/>
        </w:rPr>
      </w:pPr>
    </w:p>
    <w:p w:rsidR="00824F4B" w:rsidRPr="000E0138" w:rsidRDefault="00824F4B" w:rsidP="00870439">
      <w:pPr>
        <w:shd w:val="clear" w:color="auto" w:fill="FFFFFF" w:themeFill="background1"/>
        <w:autoSpaceDE w:val="0"/>
        <w:autoSpaceDN w:val="0"/>
        <w:adjustRightInd w:val="0"/>
        <w:spacing w:after="0" w:line="26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Жилищный фонд Белгородской области сегодня составляет 47,4 млн. кв. метров.</w:t>
      </w:r>
      <w:r w:rsidR="00656798" w:rsidRPr="000E0138">
        <w:rPr>
          <w:rFonts w:ascii="Times New Roman" w:eastAsia="Times New Roman" w:hAnsi="Times New Roman" w:cs="Times New Roman"/>
          <w:sz w:val="24"/>
          <w:szCs w:val="24"/>
        </w:rPr>
        <w:t xml:space="preserve"> </w:t>
      </w:r>
      <w:r w:rsidRPr="000E0138">
        <w:rPr>
          <w:rFonts w:ascii="Times New Roman" w:eastAsia="Times New Roman" w:hAnsi="Times New Roman" w:cs="Times New Roman"/>
          <w:sz w:val="24"/>
          <w:szCs w:val="24"/>
        </w:rPr>
        <w:t>В 2017 году в целях благоустройства и озеленения населенных пунктов Белгородской области освоено 553 млн руб., в том числе эти средства были направлены: на обустройство 3295 га газонов;</w:t>
      </w:r>
      <w:r w:rsidR="00047874" w:rsidRPr="000E0138">
        <w:rPr>
          <w:rFonts w:ascii="Times New Roman" w:eastAsia="Times New Roman" w:hAnsi="Times New Roman" w:cs="Times New Roman"/>
          <w:sz w:val="24"/>
          <w:szCs w:val="24"/>
        </w:rPr>
        <w:t xml:space="preserve"> </w:t>
      </w:r>
      <w:r w:rsidRPr="000E0138">
        <w:rPr>
          <w:rFonts w:ascii="Times New Roman" w:eastAsia="Times New Roman" w:hAnsi="Times New Roman" w:cs="Times New Roman"/>
          <w:sz w:val="24"/>
          <w:szCs w:val="24"/>
        </w:rPr>
        <w:t xml:space="preserve"> посажено 50000 деревьев и кустарников,  более 3</w:t>
      </w:r>
      <w:r w:rsidR="00BF0DA5">
        <w:rPr>
          <w:rFonts w:ascii="Times New Roman" w:eastAsia="Times New Roman" w:hAnsi="Times New Roman" w:cs="Times New Roman"/>
          <w:sz w:val="24"/>
          <w:szCs w:val="24"/>
        </w:rPr>
        <w:t xml:space="preserve">,518 тысяч цветов; </w:t>
      </w:r>
      <w:r w:rsidRPr="000E0138">
        <w:rPr>
          <w:rFonts w:ascii="Times New Roman" w:eastAsia="Times New Roman" w:hAnsi="Times New Roman" w:cs="Times New Roman"/>
          <w:sz w:val="24"/>
          <w:szCs w:val="24"/>
        </w:rPr>
        <w:t>построено и реконструировано 54 км линий электропередач, заменено  и установлено 164233 светильников; благоустроено 15</w:t>
      </w:r>
      <w:r w:rsidR="00BF0DA5">
        <w:rPr>
          <w:rFonts w:ascii="Times New Roman" w:eastAsia="Times New Roman" w:hAnsi="Times New Roman" w:cs="Times New Roman"/>
          <w:sz w:val="24"/>
          <w:szCs w:val="24"/>
        </w:rPr>
        <w:t xml:space="preserve"> 788 квадратных метров площадок</w:t>
      </w:r>
      <w:r w:rsidR="00BF0DA5">
        <w:rPr>
          <w:rFonts w:ascii="Times New Roman" w:eastAsia="Times New Roman" w:hAnsi="Times New Roman" w:cs="Times New Roman"/>
          <w:sz w:val="24"/>
          <w:szCs w:val="24"/>
        </w:rPr>
        <w:br/>
      </w:r>
      <w:r w:rsidRPr="000E0138">
        <w:rPr>
          <w:rFonts w:ascii="Times New Roman" w:eastAsia="Times New Roman" w:hAnsi="Times New Roman" w:cs="Times New Roman"/>
          <w:sz w:val="24"/>
          <w:szCs w:val="24"/>
        </w:rPr>
        <w:t>и тротуаров из цементно-песчаной плитки.</w:t>
      </w:r>
    </w:p>
    <w:p w:rsidR="00824F4B" w:rsidRPr="000E0138" w:rsidRDefault="00824F4B" w:rsidP="00870439">
      <w:pPr>
        <w:shd w:val="clear" w:color="auto" w:fill="FFFFFF" w:themeFill="background1"/>
        <w:autoSpaceDE w:val="0"/>
        <w:autoSpaceDN w:val="0"/>
        <w:adjustRightInd w:val="0"/>
        <w:spacing w:after="0" w:line="26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В ежегодном областном конкурсе по различным номинациям в части благоустройства территорий в 2018 году (по итогам 2017 года) приняли участие 58 претендентов.</w:t>
      </w:r>
    </w:p>
    <w:p w:rsidR="00824F4B" w:rsidRPr="000E0138" w:rsidRDefault="00824F4B" w:rsidP="00870439">
      <w:pPr>
        <w:shd w:val="clear" w:color="auto" w:fill="FFFFFF" w:themeFill="background1"/>
        <w:autoSpaceDE w:val="0"/>
        <w:autoSpaceDN w:val="0"/>
        <w:adjustRightInd w:val="0"/>
        <w:spacing w:after="0" w:line="26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По результатам проведенного конкурса самыми благоустроенными населёнными пунктами области признаны г</w:t>
      </w:r>
      <w:r w:rsidR="00BD5752" w:rsidRPr="000E0138">
        <w:rPr>
          <w:rFonts w:ascii="Times New Roman" w:eastAsia="Times New Roman" w:hAnsi="Times New Roman" w:cs="Times New Roman"/>
          <w:sz w:val="24"/>
          <w:szCs w:val="24"/>
        </w:rPr>
        <w:t xml:space="preserve">. </w:t>
      </w:r>
      <w:r w:rsidRPr="000E0138">
        <w:rPr>
          <w:rFonts w:ascii="Times New Roman" w:eastAsia="Times New Roman" w:hAnsi="Times New Roman" w:cs="Times New Roman"/>
          <w:sz w:val="24"/>
          <w:szCs w:val="24"/>
        </w:rPr>
        <w:t>Белгород, г</w:t>
      </w:r>
      <w:r w:rsidR="00BD5752" w:rsidRPr="000E0138">
        <w:rPr>
          <w:rFonts w:ascii="Times New Roman" w:eastAsia="Times New Roman" w:hAnsi="Times New Roman" w:cs="Times New Roman"/>
          <w:sz w:val="24"/>
          <w:szCs w:val="24"/>
        </w:rPr>
        <w:t xml:space="preserve">. Строитель, п. Прохоровка </w:t>
      </w:r>
      <w:r w:rsidRPr="000E0138">
        <w:rPr>
          <w:rFonts w:ascii="Times New Roman" w:eastAsia="Times New Roman" w:hAnsi="Times New Roman" w:cs="Times New Roman"/>
          <w:sz w:val="24"/>
          <w:szCs w:val="24"/>
        </w:rPr>
        <w:t>и с</w:t>
      </w:r>
      <w:r w:rsidR="00BD5752" w:rsidRPr="000E0138">
        <w:rPr>
          <w:rFonts w:ascii="Times New Roman" w:eastAsia="Times New Roman" w:hAnsi="Times New Roman" w:cs="Times New Roman"/>
          <w:sz w:val="24"/>
          <w:szCs w:val="24"/>
        </w:rPr>
        <w:t xml:space="preserve">. </w:t>
      </w:r>
      <w:r w:rsidRPr="000E0138">
        <w:rPr>
          <w:rFonts w:ascii="Times New Roman" w:eastAsia="Times New Roman" w:hAnsi="Times New Roman" w:cs="Times New Roman"/>
          <w:sz w:val="24"/>
          <w:szCs w:val="24"/>
        </w:rPr>
        <w:t>Скородное Губкинского городского округа.</w:t>
      </w:r>
      <w:r w:rsidR="00BD5752" w:rsidRPr="000E0138">
        <w:rPr>
          <w:rFonts w:ascii="Times New Roman" w:eastAsia="Times New Roman" w:hAnsi="Times New Roman" w:cs="Times New Roman"/>
          <w:sz w:val="24"/>
          <w:szCs w:val="24"/>
        </w:rPr>
        <w:t xml:space="preserve"> </w:t>
      </w:r>
      <w:r w:rsidRPr="000E0138">
        <w:rPr>
          <w:rFonts w:ascii="Times New Roman" w:eastAsia="Times New Roman" w:hAnsi="Times New Roman" w:cs="Times New Roman"/>
          <w:sz w:val="24"/>
          <w:szCs w:val="24"/>
        </w:rPr>
        <w:t>Звания «Лучшая улица» удостоена ул</w:t>
      </w:r>
      <w:r w:rsidR="00BD5752" w:rsidRPr="000E0138">
        <w:rPr>
          <w:rFonts w:ascii="Times New Roman" w:eastAsia="Times New Roman" w:hAnsi="Times New Roman" w:cs="Times New Roman"/>
          <w:sz w:val="24"/>
          <w:szCs w:val="24"/>
        </w:rPr>
        <w:t>.</w:t>
      </w:r>
      <w:r w:rsidRPr="000E0138">
        <w:rPr>
          <w:rFonts w:ascii="Times New Roman" w:eastAsia="Times New Roman" w:hAnsi="Times New Roman" w:cs="Times New Roman"/>
          <w:sz w:val="24"/>
          <w:szCs w:val="24"/>
        </w:rPr>
        <w:t xml:space="preserve"> Советская в п</w:t>
      </w:r>
      <w:r w:rsidR="00BD5752" w:rsidRPr="000E0138">
        <w:rPr>
          <w:rFonts w:ascii="Times New Roman" w:eastAsia="Times New Roman" w:hAnsi="Times New Roman" w:cs="Times New Roman"/>
          <w:sz w:val="24"/>
          <w:szCs w:val="24"/>
        </w:rPr>
        <w:t>.</w:t>
      </w:r>
      <w:r w:rsidRPr="000E0138">
        <w:rPr>
          <w:rFonts w:ascii="Times New Roman" w:eastAsia="Times New Roman" w:hAnsi="Times New Roman" w:cs="Times New Roman"/>
          <w:sz w:val="24"/>
          <w:szCs w:val="24"/>
        </w:rPr>
        <w:t xml:space="preserve"> Прохоровка Прохоровского района.</w:t>
      </w:r>
      <w:r w:rsidR="00BD5752" w:rsidRPr="000E0138">
        <w:rPr>
          <w:rFonts w:ascii="Times New Roman" w:eastAsia="Times New Roman" w:hAnsi="Times New Roman" w:cs="Times New Roman"/>
          <w:sz w:val="24"/>
          <w:szCs w:val="24"/>
        </w:rPr>
        <w:t xml:space="preserve"> </w:t>
      </w:r>
      <w:r w:rsidRPr="000E0138">
        <w:rPr>
          <w:rFonts w:ascii="Times New Roman" w:eastAsia="Times New Roman" w:hAnsi="Times New Roman" w:cs="Times New Roman"/>
          <w:sz w:val="24"/>
          <w:szCs w:val="24"/>
        </w:rPr>
        <w:t>«Лучший до</w:t>
      </w:r>
      <w:r w:rsidR="00BD5752" w:rsidRPr="000E0138">
        <w:rPr>
          <w:rFonts w:ascii="Times New Roman" w:eastAsia="Times New Roman" w:hAnsi="Times New Roman" w:cs="Times New Roman"/>
          <w:sz w:val="24"/>
          <w:szCs w:val="24"/>
        </w:rPr>
        <w:t>м в частном секторе» расположен</w:t>
      </w:r>
      <w:r w:rsidR="00BD5752" w:rsidRPr="000E0138">
        <w:rPr>
          <w:rFonts w:ascii="Times New Roman" w:eastAsia="Times New Roman" w:hAnsi="Times New Roman" w:cs="Times New Roman"/>
          <w:sz w:val="24"/>
          <w:szCs w:val="24"/>
        </w:rPr>
        <w:br/>
      </w:r>
      <w:r w:rsidRPr="000E0138">
        <w:rPr>
          <w:rFonts w:ascii="Times New Roman" w:eastAsia="Times New Roman" w:hAnsi="Times New Roman" w:cs="Times New Roman"/>
          <w:sz w:val="24"/>
          <w:szCs w:val="24"/>
        </w:rPr>
        <w:t>в г</w:t>
      </w:r>
      <w:r w:rsidR="00BD5752" w:rsidRPr="000E0138">
        <w:rPr>
          <w:rFonts w:ascii="Times New Roman" w:eastAsia="Times New Roman" w:hAnsi="Times New Roman" w:cs="Times New Roman"/>
          <w:sz w:val="24"/>
          <w:szCs w:val="24"/>
        </w:rPr>
        <w:t>.</w:t>
      </w:r>
      <w:r w:rsidRPr="000E0138">
        <w:rPr>
          <w:rFonts w:ascii="Times New Roman" w:eastAsia="Times New Roman" w:hAnsi="Times New Roman" w:cs="Times New Roman"/>
          <w:sz w:val="24"/>
          <w:szCs w:val="24"/>
        </w:rPr>
        <w:t xml:space="preserve"> Валуйки, ул. Центральная, д. № 113.</w:t>
      </w:r>
    </w:p>
    <w:p w:rsidR="00992FA8" w:rsidRDefault="00992FA8" w:rsidP="00870439">
      <w:pPr>
        <w:shd w:val="clear" w:color="auto" w:fill="FFFFFF" w:themeFill="background1"/>
        <w:autoSpaceDE w:val="0"/>
        <w:autoSpaceDN w:val="0"/>
        <w:adjustRightInd w:val="0"/>
        <w:spacing w:after="0" w:line="260" w:lineRule="exact"/>
        <w:jc w:val="center"/>
        <w:rPr>
          <w:rFonts w:ascii="Times New Roman" w:hAnsi="Times New Roman" w:cs="Times New Roman"/>
          <w:b/>
          <w:bCs/>
          <w:sz w:val="24"/>
          <w:szCs w:val="24"/>
        </w:rPr>
      </w:pPr>
    </w:p>
    <w:p w:rsidR="00BF0DA5" w:rsidRDefault="00A31061" w:rsidP="00870439">
      <w:pPr>
        <w:shd w:val="clear" w:color="auto" w:fill="FFFFFF" w:themeFill="background1"/>
        <w:autoSpaceDE w:val="0"/>
        <w:autoSpaceDN w:val="0"/>
        <w:adjustRightInd w:val="0"/>
        <w:spacing w:after="0" w:line="260" w:lineRule="exact"/>
        <w:jc w:val="center"/>
        <w:rPr>
          <w:rFonts w:ascii="Times New Roman" w:hAnsi="Times New Roman" w:cs="Times New Roman"/>
          <w:b/>
          <w:bCs/>
          <w:sz w:val="24"/>
          <w:szCs w:val="24"/>
        </w:rPr>
      </w:pPr>
      <w:r w:rsidRPr="000E0138">
        <w:rPr>
          <w:rFonts w:ascii="Times New Roman" w:hAnsi="Times New Roman" w:cs="Times New Roman"/>
          <w:b/>
          <w:bCs/>
          <w:sz w:val="24"/>
          <w:szCs w:val="24"/>
        </w:rPr>
        <w:t>Доля многоквартирных домов, в которых собственники помещений выбрали и реализуют один из способов упр</w:t>
      </w:r>
      <w:r w:rsidR="00BF0DA5">
        <w:rPr>
          <w:rFonts w:ascii="Times New Roman" w:hAnsi="Times New Roman" w:cs="Times New Roman"/>
          <w:b/>
          <w:bCs/>
          <w:sz w:val="24"/>
          <w:szCs w:val="24"/>
        </w:rPr>
        <w:t>авления многоквартирными</w:t>
      </w:r>
    </w:p>
    <w:p w:rsidR="00A31061" w:rsidRPr="000E0138" w:rsidRDefault="00A31061" w:rsidP="00870439">
      <w:pPr>
        <w:shd w:val="clear" w:color="auto" w:fill="FFFFFF" w:themeFill="background1"/>
        <w:autoSpaceDE w:val="0"/>
        <w:autoSpaceDN w:val="0"/>
        <w:adjustRightInd w:val="0"/>
        <w:spacing w:after="0" w:line="260" w:lineRule="exact"/>
        <w:jc w:val="center"/>
        <w:rPr>
          <w:rFonts w:ascii="Times New Roman" w:hAnsi="Times New Roman" w:cs="Times New Roman"/>
          <w:b/>
          <w:bCs/>
          <w:sz w:val="24"/>
          <w:szCs w:val="24"/>
        </w:rPr>
      </w:pPr>
      <w:r w:rsidRPr="000E0138">
        <w:rPr>
          <w:rFonts w:ascii="Times New Roman" w:hAnsi="Times New Roman" w:cs="Times New Roman"/>
          <w:b/>
          <w:bCs/>
          <w:sz w:val="24"/>
          <w:szCs w:val="24"/>
        </w:rPr>
        <w:t>домами в общем числе многоквартирных домов, в которых собственники помещений должны выбрать способ управления данными домами, (%)</w:t>
      </w:r>
    </w:p>
    <w:p w:rsidR="00A31061" w:rsidRPr="000E0138" w:rsidRDefault="00A31061" w:rsidP="00870439">
      <w:pPr>
        <w:shd w:val="clear" w:color="auto" w:fill="FFFFFF" w:themeFill="background1"/>
        <w:autoSpaceDE w:val="0"/>
        <w:autoSpaceDN w:val="0"/>
        <w:adjustRightInd w:val="0"/>
        <w:spacing w:after="0" w:line="260" w:lineRule="exact"/>
        <w:jc w:val="center"/>
        <w:rPr>
          <w:rFonts w:ascii="Times New Roman" w:eastAsia="Times New Roman" w:hAnsi="Times New Roman" w:cs="Times New Roman"/>
          <w:sz w:val="24"/>
          <w:szCs w:val="24"/>
        </w:rPr>
      </w:pPr>
    </w:p>
    <w:p w:rsidR="00656798" w:rsidRPr="000E0138" w:rsidRDefault="00656798" w:rsidP="00870439">
      <w:pPr>
        <w:shd w:val="clear" w:color="auto" w:fill="FFFFFF" w:themeFill="background1"/>
        <w:autoSpaceDE w:val="0"/>
        <w:autoSpaceDN w:val="0"/>
        <w:adjustRightInd w:val="0"/>
        <w:spacing w:after="0" w:line="26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В целях повышения эффективности взаимодействия граждан, органов государственной власти, ОМСУ, представителей общественных объединений, организаций коммунального комплекса, организаций, осуществляющих управление многоквартирными домами, иных лиц по вопросам реализации государственной политики и внедрения современных достижений  в сфере ЖКХ, привлечения общественности к процессу реализации государственной политики в сфере ЖКХ ведется работа по разъяснению, анализу и освещению хода преобразований, происходящих в отрасли.</w:t>
      </w:r>
    </w:p>
    <w:p w:rsidR="00656798" w:rsidRPr="000E0138" w:rsidRDefault="00656798" w:rsidP="00870439">
      <w:pPr>
        <w:shd w:val="clear" w:color="auto" w:fill="FFFFFF" w:themeFill="background1"/>
        <w:autoSpaceDE w:val="0"/>
        <w:autoSpaceDN w:val="0"/>
        <w:adjustRightInd w:val="0"/>
        <w:spacing w:after="0" w:line="26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Созданы и действуют Совет при Губернаторе области по проблемам ЖКХ, Общественный Совет по проблемам ЖКХ при департаменте жилищно-коммунального хозяйства области, муниципальные общественные советы по проблемам ЖКХ, советы многоквартирных домов.</w:t>
      </w:r>
    </w:p>
    <w:p w:rsidR="00656798" w:rsidRPr="000E0138" w:rsidRDefault="00656798" w:rsidP="00870439">
      <w:pPr>
        <w:shd w:val="clear" w:color="auto" w:fill="FFFFFF" w:themeFill="background1"/>
        <w:autoSpaceDE w:val="0"/>
        <w:autoSpaceDN w:val="0"/>
        <w:adjustRightInd w:val="0"/>
        <w:spacing w:after="0" w:line="26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 xml:space="preserve">В целях создания эффективного взаимодействия собственников жилья и поставщиков услуг в сфере ЖКХ, повышения качества жизни населения  на территории области реализуются проекты партии «Единая Россия» «Управдом», «Школы грамотного потребителя». Активная информационная работа ведется и в интернет-пространстве. </w:t>
      </w:r>
    </w:p>
    <w:p w:rsidR="00656798" w:rsidRPr="000E0138" w:rsidRDefault="00656798" w:rsidP="00870439">
      <w:pPr>
        <w:shd w:val="clear" w:color="auto" w:fill="FFFFFF" w:themeFill="background1"/>
        <w:autoSpaceDE w:val="0"/>
        <w:autoSpaceDN w:val="0"/>
        <w:adjustRightInd w:val="0"/>
        <w:spacing w:after="0" w:line="26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По состоянию на 1 января 2018 года выдана 171 лицензия на осуществление предпринимательской деятельности по управлению многоквартирными домами, из них</w:t>
      </w:r>
      <w:r w:rsidRPr="000E0138">
        <w:rPr>
          <w:rFonts w:ascii="Times New Roman" w:eastAsia="Times New Roman" w:hAnsi="Times New Roman" w:cs="Times New Roman"/>
          <w:sz w:val="24"/>
          <w:szCs w:val="24"/>
        </w:rPr>
        <w:br/>
        <w:t>17 лицензий выдано в 2017 году.</w:t>
      </w:r>
    </w:p>
    <w:p w:rsidR="00656798" w:rsidRPr="000E0138" w:rsidRDefault="00656798" w:rsidP="00870439">
      <w:pPr>
        <w:shd w:val="clear" w:color="auto" w:fill="FFFFFF" w:themeFill="background1"/>
        <w:autoSpaceDE w:val="0"/>
        <w:autoSpaceDN w:val="0"/>
        <w:adjustRightInd w:val="0"/>
        <w:spacing w:after="0" w:line="26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 xml:space="preserve">Управление многоквартирным жилым фондом осуществляют 128 управляющих организаций, 141 ТСЖ, 14 ЖСК которые обслуживают более 26,7 млн кв.м. жилищного фонда области. </w:t>
      </w:r>
      <w:r w:rsidRPr="00BF0DA5">
        <w:rPr>
          <w:rFonts w:ascii="Times New Roman" w:eastAsia="Times New Roman" w:hAnsi="Times New Roman" w:cs="Times New Roman"/>
          <w:b/>
          <w:sz w:val="24"/>
          <w:szCs w:val="24"/>
        </w:rPr>
        <w:t>В 100 % многоквартирных жилых домах выбран один из способов управления ТСЖ, управляющей организации или непосредственное управление</w:t>
      </w:r>
      <w:r w:rsidR="00870439">
        <w:rPr>
          <w:rFonts w:ascii="Times New Roman" w:eastAsia="Times New Roman" w:hAnsi="Times New Roman" w:cs="Times New Roman"/>
          <w:b/>
          <w:sz w:val="24"/>
          <w:szCs w:val="24"/>
        </w:rPr>
        <w:t>.</w:t>
      </w:r>
      <w:r w:rsidRPr="00BF0DA5">
        <w:rPr>
          <w:rFonts w:ascii="Times New Roman" w:eastAsia="Times New Roman" w:hAnsi="Times New Roman" w:cs="Times New Roman"/>
          <w:b/>
          <w:sz w:val="24"/>
          <w:szCs w:val="24"/>
        </w:rPr>
        <w:t xml:space="preserve"> </w:t>
      </w:r>
      <w:r w:rsidR="00870439">
        <w:rPr>
          <w:rFonts w:ascii="Times New Roman" w:eastAsia="Times New Roman" w:hAnsi="Times New Roman" w:cs="Times New Roman"/>
          <w:b/>
          <w:sz w:val="24"/>
          <w:szCs w:val="24"/>
        </w:rPr>
        <w:t>П</w:t>
      </w:r>
      <w:r w:rsidRPr="00BF0DA5">
        <w:rPr>
          <w:rFonts w:ascii="Times New Roman" w:eastAsia="Times New Roman" w:hAnsi="Times New Roman" w:cs="Times New Roman"/>
          <w:b/>
          <w:sz w:val="24"/>
          <w:szCs w:val="24"/>
        </w:rPr>
        <w:t xml:space="preserve">лановые периоды </w:t>
      </w:r>
      <w:r w:rsidR="00870439">
        <w:rPr>
          <w:rFonts w:ascii="Times New Roman" w:eastAsia="Times New Roman" w:hAnsi="Times New Roman" w:cs="Times New Roman"/>
          <w:b/>
          <w:sz w:val="24"/>
          <w:szCs w:val="24"/>
        </w:rPr>
        <w:t>–</w:t>
      </w:r>
      <w:r w:rsidRPr="00BF0DA5">
        <w:rPr>
          <w:rFonts w:ascii="Times New Roman" w:eastAsia="Times New Roman" w:hAnsi="Times New Roman" w:cs="Times New Roman"/>
          <w:b/>
          <w:sz w:val="24"/>
          <w:szCs w:val="24"/>
        </w:rPr>
        <w:t xml:space="preserve"> 100 %</w:t>
      </w:r>
      <w:r w:rsidR="00870439">
        <w:rPr>
          <w:rFonts w:ascii="Times New Roman" w:eastAsia="Times New Roman" w:hAnsi="Times New Roman" w:cs="Times New Roman"/>
          <w:b/>
          <w:sz w:val="24"/>
          <w:szCs w:val="24"/>
        </w:rPr>
        <w:t xml:space="preserve"> выполнение</w:t>
      </w:r>
      <w:r w:rsidRPr="00BF0DA5">
        <w:rPr>
          <w:rFonts w:ascii="Times New Roman" w:eastAsia="Times New Roman" w:hAnsi="Times New Roman" w:cs="Times New Roman"/>
          <w:b/>
          <w:sz w:val="24"/>
          <w:szCs w:val="24"/>
        </w:rPr>
        <w:t>.</w:t>
      </w:r>
    </w:p>
    <w:p w:rsidR="00656798" w:rsidRPr="000E0138" w:rsidRDefault="00656798" w:rsidP="00870439">
      <w:pPr>
        <w:shd w:val="clear" w:color="auto" w:fill="FFFFFF" w:themeFill="background1"/>
        <w:autoSpaceDE w:val="0"/>
        <w:autoSpaceDN w:val="0"/>
        <w:adjustRightInd w:val="0"/>
        <w:spacing w:after="0" w:line="26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В 2017 года департаментом жилищно-коммунального хозяйства Белгородской области инициирован проект «Реализация энергосберегающих мероприятий</w:t>
      </w:r>
      <w:r w:rsidRPr="000E0138">
        <w:rPr>
          <w:rFonts w:ascii="Times New Roman" w:eastAsia="Times New Roman" w:hAnsi="Times New Roman" w:cs="Times New Roman"/>
          <w:sz w:val="24"/>
          <w:szCs w:val="24"/>
        </w:rPr>
        <w:br/>
        <w:t>в многоквартирных домах на территории Белгородской области посредством заключения энергосервисных контрактов».</w:t>
      </w:r>
    </w:p>
    <w:p w:rsidR="00656798" w:rsidRPr="000E0138" w:rsidRDefault="00656798" w:rsidP="00870439">
      <w:pPr>
        <w:widowControl w:val="0"/>
        <w:shd w:val="clear" w:color="auto" w:fill="FFFFFF" w:themeFill="background1"/>
        <w:autoSpaceDE w:val="0"/>
        <w:autoSpaceDN w:val="0"/>
        <w:spacing w:after="0" w:line="260" w:lineRule="exact"/>
        <w:ind w:firstLine="851"/>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 xml:space="preserve">Кроме того, в соответствии с постановлением Правительства Российской Федерации от </w:t>
      </w:r>
      <w:r w:rsidR="00047874" w:rsidRPr="000E0138">
        <w:rPr>
          <w:rFonts w:ascii="Times New Roman" w:eastAsia="Times New Roman" w:hAnsi="Times New Roman" w:cs="Times New Roman"/>
          <w:sz w:val="24"/>
          <w:szCs w:val="24"/>
        </w:rPr>
        <w:t>26 декабря 2016 года</w:t>
      </w:r>
      <w:r w:rsidRPr="000E0138">
        <w:rPr>
          <w:rFonts w:ascii="Times New Roman" w:eastAsia="Times New Roman" w:hAnsi="Times New Roman" w:cs="Times New Roman"/>
          <w:sz w:val="24"/>
          <w:szCs w:val="24"/>
        </w:rPr>
        <w:t xml:space="preserve"> № 1491 «О порядке осуществления общественного жилищного контроля» общественные организации проводят проверочные мероприятия в отношении деятельности организаций, осуществляющих управление многоквартирными домами. В случае выявления фактов нарушения качества предоставляемых услуг по управлению многоквартирными</w:t>
      </w:r>
      <w:r w:rsidR="00047874" w:rsidRPr="000E0138">
        <w:rPr>
          <w:rFonts w:ascii="Times New Roman" w:eastAsia="Times New Roman" w:hAnsi="Times New Roman" w:cs="Times New Roman"/>
          <w:sz w:val="24"/>
          <w:szCs w:val="24"/>
        </w:rPr>
        <w:t xml:space="preserve"> домами информация направляется</w:t>
      </w:r>
      <w:r w:rsidR="00047874" w:rsidRPr="000E0138">
        <w:rPr>
          <w:rFonts w:ascii="Times New Roman" w:eastAsia="Times New Roman" w:hAnsi="Times New Roman" w:cs="Times New Roman"/>
          <w:sz w:val="24"/>
          <w:szCs w:val="24"/>
        </w:rPr>
        <w:br/>
      </w:r>
      <w:r w:rsidRPr="000E0138">
        <w:rPr>
          <w:rFonts w:ascii="Times New Roman" w:eastAsia="Times New Roman" w:hAnsi="Times New Roman" w:cs="Times New Roman"/>
          <w:sz w:val="24"/>
          <w:szCs w:val="24"/>
        </w:rPr>
        <w:t>в управление государственного жилищного надзора области с целью устранения выявленных нарушений.</w:t>
      </w:r>
    </w:p>
    <w:p w:rsidR="00A31061" w:rsidRDefault="00656798" w:rsidP="00870439">
      <w:pPr>
        <w:widowControl w:val="0"/>
        <w:shd w:val="clear" w:color="auto" w:fill="FFFFFF" w:themeFill="background1"/>
        <w:autoSpaceDE w:val="0"/>
        <w:autoSpaceDN w:val="0"/>
        <w:spacing w:after="0" w:line="260" w:lineRule="exact"/>
        <w:ind w:firstLine="851"/>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Также, департаментом совместно с управлением государственного жилищного надзора области в 2017 году разработано методическое пособие «Умный потребитель», которое направлено на получение базовых знаний собственниками помещений многоквартирных домов о своих правах и обязанностях в отношении принадлежащего им имущества, в том числе и общедомового, что в свою очередь позволит собственникам помещений осуществлять контроль качества предоставления услуг по содержанию общего имущества многоквартирного дома.</w:t>
      </w:r>
    </w:p>
    <w:p w:rsidR="003E7D22" w:rsidRDefault="003E7D22" w:rsidP="004A4F78">
      <w:pPr>
        <w:widowControl w:val="0"/>
        <w:shd w:val="clear" w:color="auto" w:fill="FFFFFF" w:themeFill="background1"/>
        <w:autoSpaceDE w:val="0"/>
        <w:autoSpaceDN w:val="0"/>
        <w:spacing w:after="0" w:line="240" w:lineRule="exact"/>
        <w:ind w:firstLine="851"/>
        <w:jc w:val="center"/>
        <w:rPr>
          <w:rFonts w:ascii="Times New Roman" w:hAnsi="Times New Roman" w:cs="Times New Roman"/>
          <w:b/>
          <w:bCs/>
          <w:sz w:val="24"/>
          <w:szCs w:val="24"/>
        </w:rPr>
      </w:pPr>
    </w:p>
    <w:p w:rsidR="00A31061" w:rsidRPr="000E0138" w:rsidRDefault="00A31061" w:rsidP="004A4F78">
      <w:pPr>
        <w:widowControl w:val="0"/>
        <w:shd w:val="clear" w:color="auto" w:fill="FFFFFF" w:themeFill="background1"/>
        <w:autoSpaceDE w:val="0"/>
        <w:autoSpaceDN w:val="0"/>
        <w:spacing w:after="0" w:line="240" w:lineRule="exact"/>
        <w:ind w:firstLine="851"/>
        <w:jc w:val="center"/>
        <w:rPr>
          <w:rFonts w:ascii="Times New Roman" w:hAnsi="Times New Roman" w:cs="Times New Roman"/>
          <w:b/>
          <w:bCs/>
          <w:sz w:val="24"/>
          <w:szCs w:val="24"/>
        </w:rPr>
      </w:pPr>
      <w:r w:rsidRPr="000E0138">
        <w:rPr>
          <w:rFonts w:ascii="Times New Roman" w:hAnsi="Times New Roman" w:cs="Times New Roman"/>
          <w:b/>
          <w:bCs/>
          <w:sz w:val="24"/>
          <w:szCs w:val="24"/>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 (%)</w:t>
      </w:r>
    </w:p>
    <w:p w:rsidR="00A31061" w:rsidRPr="000E0138" w:rsidRDefault="00A31061" w:rsidP="004A4F78">
      <w:pPr>
        <w:widowControl w:val="0"/>
        <w:shd w:val="clear" w:color="auto" w:fill="FFFFFF" w:themeFill="background1"/>
        <w:autoSpaceDE w:val="0"/>
        <w:autoSpaceDN w:val="0"/>
        <w:spacing w:after="0" w:line="240" w:lineRule="exact"/>
        <w:ind w:firstLine="851"/>
        <w:jc w:val="center"/>
        <w:rPr>
          <w:rFonts w:ascii="Times New Roman" w:eastAsia="Times New Roman" w:hAnsi="Times New Roman" w:cs="Times New Roman"/>
          <w:b/>
          <w:sz w:val="24"/>
          <w:szCs w:val="24"/>
        </w:rPr>
      </w:pPr>
    </w:p>
    <w:p w:rsidR="00047874" w:rsidRPr="000E0138"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 xml:space="preserve">Анализ величины </w:t>
      </w:r>
      <w:r w:rsidRPr="00870439">
        <w:rPr>
          <w:rFonts w:ascii="Times New Roman" w:eastAsia="Times New Roman" w:hAnsi="Times New Roman" w:cs="Times New Roman"/>
          <w:b/>
          <w:sz w:val="24"/>
          <w:szCs w:val="24"/>
        </w:rPr>
        <w:t>доли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w:t>
      </w:r>
      <w:r w:rsidRPr="000E0138">
        <w:rPr>
          <w:rFonts w:ascii="Times New Roman" w:eastAsia="Times New Roman" w:hAnsi="Times New Roman" w:cs="Times New Roman"/>
          <w:sz w:val="24"/>
          <w:szCs w:val="24"/>
        </w:rPr>
        <w:t xml:space="preserve"> показал, что значение 100 % достигнуто в Белгородском, Красногвардейском, Ровеньском, Валуйском, Яковлевском, Новооскольском районах.</w:t>
      </w:r>
    </w:p>
    <w:p w:rsidR="00047874" w:rsidRPr="000E0138"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Город Белгород представил нулевые значения по отчетному периоду, а также на 2018-2020 годы., по причине того, что организации коммунального комплекса, использующие объекты коммунальной инфраструктуры на праве частной собственности, по договору аренды или концессии, участие городского округа в уставном капитале которых составляет 25 %, отсутствуют. В остальных муниципальных образованиях области цифры колеблются в пределах среднеобластного значения (77,11 %).</w:t>
      </w:r>
    </w:p>
    <w:p w:rsidR="00047874" w:rsidRPr="000E0138" w:rsidRDefault="00047874" w:rsidP="004A4F78">
      <w:pPr>
        <w:shd w:val="clear" w:color="auto" w:fill="FFFFFF" w:themeFill="background1"/>
        <w:spacing w:after="0" w:line="240" w:lineRule="exact"/>
        <w:ind w:firstLine="709"/>
        <w:jc w:val="both"/>
        <w:rPr>
          <w:rFonts w:ascii="Times New Roman" w:hAnsi="Times New Roman" w:cs="Times New Roman"/>
          <w:sz w:val="24"/>
          <w:szCs w:val="24"/>
        </w:rPr>
      </w:pPr>
      <w:r w:rsidRPr="000E0138">
        <w:rPr>
          <w:rFonts w:ascii="Times New Roman" w:hAnsi="Times New Roman" w:cs="Times New Roman"/>
          <w:sz w:val="24"/>
          <w:szCs w:val="24"/>
        </w:rPr>
        <w:t>По состоянию на планируемый период 2018-2020 годов  ожидается улучшение среднеобластного значения данного показателя на 2 %.</w:t>
      </w:r>
    </w:p>
    <w:p w:rsidR="008D5BF5" w:rsidRPr="000E0138"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На территории Белгородской области концессионные соглашения в отношении объектов коммунального комплекса и договоры аренды, в соответствии с которыми объекты коммунальной инфраструктуры используются на праве частной собственности, в настоящее время не заключены.</w:t>
      </w:r>
    </w:p>
    <w:p w:rsidR="00047874" w:rsidRPr="000E0138"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p>
    <w:p w:rsidR="00A31061" w:rsidRPr="000E0138" w:rsidRDefault="00A31061" w:rsidP="004A4F78">
      <w:pPr>
        <w:widowControl w:val="0"/>
        <w:shd w:val="clear" w:color="auto" w:fill="FFFFFF" w:themeFill="background1"/>
        <w:autoSpaceDE w:val="0"/>
        <w:autoSpaceDN w:val="0"/>
        <w:spacing w:after="0" w:line="240" w:lineRule="exact"/>
        <w:ind w:firstLine="709"/>
        <w:jc w:val="center"/>
        <w:rPr>
          <w:rFonts w:ascii="Times New Roman" w:hAnsi="Times New Roman" w:cs="Times New Roman"/>
          <w:b/>
          <w:bCs/>
          <w:sz w:val="24"/>
          <w:szCs w:val="24"/>
        </w:rPr>
      </w:pPr>
      <w:r w:rsidRPr="000E0138">
        <w:rPr>
          <w:rFonts w:ascii="Times New Roman" w:hAnsi="Times New Roman" w:cs="Times New Roman"/>
          <w:b/>
          <w:bCs/>
          <w:sz w:val="24"/>
          <w:szCs w:val="24"/>
        </w:rPr>
        <w:t>Доля многоквартирных домов, расположенных на земельных участках,</w:t>
      </w:r>
      <w:r w:rsidR="00047874" w:rsidRPr="000E0138">
        <w:rPr>
          <w:rFonts w:ascii="Times New Roman" w:hAnsi="Times New Roman" w:cs="Times New Roman"/>
          <w:b/>
          <w:bCs/>
          <w:sz w:val="24"/>
          <w:szCs w:val="24"/>
        </w:rPr>
        <w:t xml:space="preserve"> </w:t>
      </w:r>
      <w:r w:rsidRPr="000E0138">
        <w:rPr>
          <w:rFonts w:ascii="Times New Roman" w:hAnsi="Times New Roman" w:cs="Times New Roman"/>
          <w:b/>
          <w:bCs/>
          <w:sz w:val="24"/>
          <w:szCs w:val="24"/>
        </w:rPr>
        <w:t>в отношении которых осуществлен государственный кадастровый учет, (%)</w:t>
      </w:r>
    </w:p>
    <w:p w:rsidR="00A31061" w:rsidRPr="000E0138" w:rsidRDefault="00A31061" w:rsidP="004A4F78">
      <w:pPr>
        <w:widowControl w:val="0"/>
        <w:shd w:val="clear" w:color="auto" w:fill="FFFFFF" w:themeFill="background1"/>
        <w:autoSpaceDE w:val="0"/>
        <w:autoSpaceDN w:val="0"/>
        <w:spacing w:after="0" w:line="240" w:lineRule="exact"/>
        <w:ind w:firstLine="709"/>
        <w:jc w:val="center"/>
        <w:rPr>
          <w:rFonts w:ascii="Times New Roman" w:eastAsia="Times New Roman" w:hAnsi="Times New Roman" w:cs="Times New Roman"/>
          <w:sz w:val="24"/>
          <w:szCs w:val="24"/>
        </w:rPr>
      </w:pPr>
    </w:p>
    <w:p w:rsidR="00A31061" w:rsidRPr="000E0138" w:rsidRDefault="00A31061" w:rsidP="004A4F78">
      <w:pPr>
        <w:widowControl w:val="0"/>
        <w:shd w:val="clear" w:color="auto" w:fill="FFFFFF" w:themeFill="background1"/>
        <w:autoSpaceDE w:val="0"/>
        <w:autoSpaceDN w:val="0"/>
        <w:spacing w:after="0" w:line="240" w:lineRule="exact"/>
        <w:ind w:firstLine="709"/>
        <w:jc w:val="both"/>
        <w:rPr>
          <w:rFonts w:ascii="Times New Roman" w:eastAsia="Times New Roman" w:hAnsi="Times New Roman" w:cs="Times New Roman"/>
          <w:sz w:val="24"/>
          <w:szCs w:val="24"/>
        </w:rPr>
      </w:pPr>
      <w:r w:rsidRPr="000E0138">
        <w:rPr>
          <w:rFonts w:ascii="Times New Roman" w:eastAsia="Times New Roman" w:hAnsi="Times New Roman" w:cs="Times New Roman"/>
          <w:sz w:val="24"/>
          <w:szCs w:val="24"/>
        </w:rPr>
        <w:t>Во всех муниципальных районах и городских округах области в отношении земельных участков, на которых расположены многоквартирные дома, государственный кадастровый учет осуществлен в полном объёме. В предыдущих и плановых периодах  данный показатель также составлял 100</w:t>
      </w:r>
      <w:r w:rsidR="00870439">
        <w:rPr>
          <w:rFonts w:ascii="Times New Roman" w:eastAsia="Times New Roman" w:hAnsi="Times New Roman" w:cs="Times New Roman"/>
          <w:sz w:val="24"/>
          <w:szCs w:val="24"/>
        </w:rPr>
        <w:t xml:space="preserve"> </w:t>
      </w:r>
      <w:r w:rsidRPr="000E0138">
        <w:rPr>
          <w:rFonts w:ascii="Times New Roman" w:eastAsia="Times New Roman" w:hAnsi="Times New Roman" w:cs="Times New Roman"/>
          <w:sz w:val="24"/>
          <w:szCs w:val="24"/>
        </w:rPr>
        <w:t>%.</w:t>
      </w:r>
    </w:p>
    <w:p w:rsidR="00992FA8" w:rsidRDefault="00992FA8">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A31061" w:rsidRPr="00047874" w:rsidRDefault="00A31061" w:rsidP="004A4F78">
      <w:pPr>
        <w:widowControl w:val="0"/>
        <w:shd w:val="clear" w:color="auto" w:fill="FFFFFF" w:themeFill="background1"/>
        <w:autoSpaceDE w:val="0"/>
        <w:autoSpaceDN w:val="0"/>
        <w:spacing w:after="0" w:line="240" w:lineRule="exact"/>
        <w:ind w:firstLine="709"/>
        <w:jc w:val="center"/>
        <w:rPr>
          <w:rFonts w:ascii="Times New Roman" w:hAnsi="Times New Roman" w:cs="Times New Roman"/>
          <w:b/>
          <w:bCs/>
          <w:sz w:val="24"/>
          <w:szCs w:val="24"/>
        </w:rPr>
      </w:pPr>
      <w:r w:rsidRPr="00047874">
        <w:rPr>
          <w:rFonts w:ascii="Times New Roman" w:hAnsi="Times New Roman" w:cs="Times New Roman"/>
          <w:b/>
          <w:bCs/>
          <w:sz w:val="24"/>
          <w:szCs w:val="24"/>
        </w:rPr>
        <w:t>Доля населения, получившего жилые помещения и улучшившего жилищные условия в отчетном году,</w:t>
      </w:r>
    </w:p>
    <w:p w:rsidR="00A31061" w:rsidRPr="00047874" w:rsidRDefault="00A31061" w:rsidP="004A4F78">
      <w:pPr>
        <w:widowControl w:val="0"/>
        <w:shd w:val="clear" w:color="auto" w:fill="FFFFFF" w:themeFill="background1"/>
        <w:autoSpaceDE w:val="0"/>
        <w:autoSpaceDN w:val="0"/>
        <w:spacing w:after="0" w:line="240" w:lineRule="exact"/>
        <w:ind w:firstLine="709"/>
        <w:jc w:val="center"/>
        <w:rPr>
          <w:rFonts w:ascii="Times New Roman" w:hAnsi="Times New Roman" w:cs="Times New Roman"/>
          <w:b/>
          <w:bCs/>
          <w:sz w:val="24"/>
          <w:szCs w:val="24"/>
        </w:rPr>
      </w:pPr>
      <w:r w:rsidRPr="00047874">
        <w:rPr>
          <w:rFonts w:ascii="Times New Roman" w:hAnsi="Times New Roman" w:cs="Times New Roman"/>
          <w:b/>
          <w:bCs/>
          <w:sz w:val="24"/>
          <w:szCs w:val="24"/>
        </w:rPr>
        <w:t>в общей численности населения, состоящего на учете в качестве нуждающегося в жилых помещениях, (%)</w:t>
      </w:r>
    </w:p>
    <w:p w:rsidR="00A31061" w:rsidRPr="00047874" w:rsidRDefault="00A31061" w:rsidP="004A4F78">
      <w:pPr>
        <w:widowControl w:val="0"/>
        <w:shd w:val="clear" w:color="auto" w:fill="FFFFFF" w:themeFill="background1"/>
        <w:autoSpaceDE w:val="0"/>
        <w:autoSpaceDN w:val="0"/>
        <w:spacing w:after="0" w:line="240" w:lineRule="exact"/>
        <w:ind w:firstLine="709"/>
        <w:jc w:val="center"/>
        <w:rPr>
          <w:rFonts w:ascii="Times New Roman" w:eastAsia="Times New Roman" w:hAnsi="Times New Roman" w:cs="Times New Roman"/>
          <w:sz w:val="24"/>
          <w:szCs w:val="24"/>
        </w:rPr>
      </w:pPr>
    </w:p>
    <w:p w:rsidR="00047874" w:rsidRPr="00047874"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На начало 2017 года в Белгородской области на учете в качестве нуждающихся в улучшении жилищных условий состояло более 21 тыс. граждан.</w:t>
      </w:r>
    </w:p>
    <w:p w:rsidR="00047874" w:rsidRPr="00047874"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 xml:space="preserve">В отчетном периоде согласно данных муниципальных образований </w:t>
      </w:r>
      <w:r w:rsidR="002A6B3F">
        <w:rPr>
          <w:rFonts w:ascii="Times New Roman" w:eastAsia="Times New Roman" w:hAnsi="Times New Roman" w:cs="Times New Roman"/>
          <w:sz w:val="24"/>
          <w:szCs w:val="24"/>
        </w:rPr>
        <w:t xml:space="preserve">области </w:t>
      </w:r>
      <w:r w:rsidRPr="00047874">
        <w:rPr>
          <w:rFonts w:ascii="Times New Roman" w:eastAsia="Times New Roman" w:hAnsi="Times New Roman" w:cs="Times New Roman"/>
          <w:sz w:val="24"/>
          <w:szCs w:val="24"/>
        </w:rPr>
        <w:t>получили жилые помещени</w:t>
      </w:r>
      <w:r w:rsidR="002A6B3F">
        <w:rPr>
          <w:rFonts w:ascii="Times New Roman" w:eastAsia="Times New Roman" w:hAnsi="Times New Roman" w:cs="Times New Roman"/>
          <w:sz w:val="24"/>
          <w:szCs w:val="24"/>
        </w:rPr>
        <w:t>я и улучшили жилищные условия 1</w:t>
      </w:r>
      <w:r w:rsidR="00FC2D94">
        <w:rPr>
          <w:rFonts w:ascii="Times New Roman" w:eastAsia="Times New Roman" w:hAnsi="Times New Roman" w:cs="Times New Roman"/>
          <w:sz w:val="24"/>
          <w:szCs w:val="24"/>
        </w:rPr>
        <w:t>345 семей очередников,</w:t>
      </w:r>
      <w:r w:rsidR="00FC2D94">
        <w:rPr>
          <w:rFonts w:ascii="Times New Roman" w:eastAsia="Times New Roman" w:hAnsi="Times New Roman" w:cs="Times New Roman"/>
          <w:sz w:val="24"/>
          <w:szCs w:val="24"/>
        </w:rPr>
        <w:br/>
      </w:r>
      <w:r w:rsidRPr="00047874">
        <w:rPr>
          <w:rFonts w:ascii="Times New Roman" w:eastAsia="Times New Roman" w:hAnsi="Times New Roman" w:cs="Times New Roman"/>
          <w:sz w:val="24"/>
          <w:szCs w:val="24"/>
        </w:rPr>
        <w:t>в том числе с использованием полученных субсидий за счет средств федерального и консолидированного бюджета области, а также собственных средств и ипотечного кредитования, из них в рамках реализации подпрограмм и мероприятий постановления Правительство Российской Федерации</w:t>
      </w:r>
      <w:r w:rsidR="00FC2D94">
        <w:rPr>
          <w:rFonts w:ascii="Times New Roman" w:eastAsia="Times New Roman" w:hAnsi="Times New Roman" w:cs="Times New Roman"/>
          <w:sz w:val="24"/>
          <w:szCs w:val="24"/>
        </w:rPr>
        <w:t xml:space="preserve"> от 17 декабря 2010 года № 1050</w:t>
      </w:r>
      <w:r w:rsidR="00870439">
        <w:rPr>
          <w:rFonts w:ascii="Times New Roman" w:eastAsia="Times New Roman" w:hAnsi="Times New Roman" w:cs="Times New Roman"/>
          <w:sz w:val="24"/>
          <w:szCs w:val="24"/>
        </w:rPr>
        <w:br/>
      </w:r>
      <w:r w:rsidRPr="00047874">
        <w:rPr>
          <w:rFonts w:ascii="Times New Roman" w:eastAsia="Times New Roman" w:hAnsi="Times New Roman" w:cs="Times New Roman"/>
          <w:sz w:val="24"/>
          <w:szCs w:val="24"/>
        </w:rPr>
        <w:t>«О федеральной целевой программе «Жилище» на 2015</w:t>
      </w:r>
      <w:r w:rsidR="002A6B3F">
        <w:rPr>
          <w:rFonts w:ascii="Times New Roman" w:eastAsia="Times New Roman" w:hAnsi="Times New Roman" w:cs="Times New Roman"/>
          <w:sz w:val="24"/>
          <w:szCs w:val="24"/>
        </w:rPr>
        <w:t>-</w:t>
      </w:r>
      <w:r w:rsidRPr="00047874">
        <w:rPr>
          <w:rFonts w:ascii="Times New Roman" w:eastAsia="Times New Roman" w:hAnsi="Times New Roman" w:cs="Times New Roman"/>
          <w:sz w:val="24"/>
          <w:szCs w:val="24"/>
        </w:rPr>
        <w:t>2020 годы» в 2017 году улучшили жилищные условия следующие категории граждан:</w:t>
      </w:r>
    </w:p>
    <w:p w:rsidR="00047874" w:rsidRPr="00047874"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- 55 ветеранов Великой Отечественной войны, членов семей погибших (умерших) инвалидов и участников Великой Отечественной войны;</w:t>
      </w:r>
    </w:p>
    <w:p w:rsidR="00047874" w:rsidRPr="00047874"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- 37 граждан из категории ветеранов боевых действий, инвалидов и семей, имеющих детей-инвалидов;</w:t>
      </w:r>
    </w:p>
    <w:p w:rsidR="00047874" w:rsidRPr="00047874"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- 106 молодых семей;</w:t>
      </w:r>
    </w:p>
    <w:p w:rsidR="00047874" w:rsidRPr="00047874"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- 13 семей граждан, подвергшихся радиационному воздействию вследствие катастрофы на Чернобыльской АЭС;</w:t>
      </w:r>
    </w:p>
    <w:p w:rsidR="00047874" w:rsidRPr="00047874"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- 52 семьи граждан, признанных в установленном порядке вынужденными переселенцами;</w:t>
      </w:r>
    </w:p>
    <w:p w:rsidR="00047874" w:rsidRPr="00047874"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- 2 семьи граждан, выехавших из районов Крайнего Севера и приравненных к ним местностей.</w:t>
      </w:r>
    </w:p>
    <w:p w:rsidR="00047874" w:rsidRPr="00047874"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Также 282 детей-сирот и детей, оставшихся без попечения родителей, обеспечены жильем в отчетном году.</w:t>
      </w:r>
    </w:p>
    <w:p w:rsidR="00DD52D8" w:rsidRDefault="00047874" w:rsidP="004A4F78">
      <w:pPr>
        <w:shd w:val="clear" w:color="auto" w:fill="FFFFFF" w:themeFill="background1"/>
        <w:spacing w:after="0" w:line="24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В ходе реализации адресной программы переселения граждан из аварийного жилищного фонда Белгородской области в 2013</w:t>
      </w:r>
      <w:r w:rsidR="002A6B3F">
        <w:rPr>
          <w:rFonts w:ascii="Times New Roman" w:eastAsia="Times New Roman" w:hAnsi="Times New Roman" w:cs="Times New Roman"/>
          <w:sz w:val="24"/>
          <w:szCs w:val="24"/>
        </w:rPr>
        <w:t>-</w:t>
      </w:r>
      <w:r w:rsidRPr="00047874">
        <w:rPr>
          <w:rFonts w:ascii="Times New Roman" w:eastAsia="Times New Roman" w:hAnsi="Times New Roman" w:cs="Times New Roman"/>
          <w:sz w:val="24"/>
          <w:szCs w:val="24"/>
        </w:rPr>
        <w:t>2017 годах утвержденной постановлением Правительства Белгородской области от 17 июня 2013 года № 248-пп за 201</w:t>
      </w:r>
      <w:r w:rsidR="002A6B3F">
        <w:rPr>
          <w:rFonts w:ascii="Times New Roman" w:eastAsia="Times New Roman" w:hAnsi="Times New Roman" w:cs="Times New Roman"/>
          <w:sz w:val="24"/>
          <w:szCs w:val="24"/>
        </w:rPr>
        <w:t>7</w:t>
      </w:r>
      <w:r w:rsidRPr="00047874">
        <w:rPr>
          <w:rFonts w:ascii="Times New Roman" w:eastAsia="Times New Roman" w:hAnsi="Times New Roman" w:cs="Times New Roman"/>
          <w:sz w:val="24"/>
          <w:szCs w:val="24"/>
        </w:rPr>
        <w:t xml:space="preserve"> год переселено 21,76 тыс. кв. метров аварийного жилищного фонда, во вновь</w:t>
      </w:r>
      <w:r w:rsidR="002A6B3F">
        <w:rPr>
          <w:rFonts w:ascii="Times New Roman" w:eastAsia="Times New Roman" w:hAnsi="Times New Roman" w:cs="Times New Roman"/>
          <w:sz w:val="24"/>
          <w:szCs w:val="24"/>
        </w:rPr>
        <w:t xml:space="preserve"> построенные квартиры въехали 1</w:t>
      </w:r>
      <w:r w:rsidRPr="00047874">
        <w:rPr>
          <w:rFonts w:ascii="Times New Roman" w:eastAsia="Times New Roman" w:hAnsi="Times New Roman" w:cs="Times New Roman"/>
          <w:sz w:val="24"/>
          <w:szCs w:val="24"/>
        </w:rPr>
        <w:t>350 человек.</w:t>
      </w:r>
    </w:p>
    <w:p w:rsidR="002A6B3F" w:rsidRDefault="00047874" w:rsidP="00DD52D8">
      <w:pPr>
        <w:shd w:val="clear" w:color="auto" w:fill="FFFFFF" w:themeFill="background1"/>
        <w:spacing w:after="0" w:line="26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 xml:space="preserve">Лучшие </w:t>
      </w:r>
      <w:r w:rsidR="002A6B3F">
        <w:rPr>
          <w:rFonts w:ascii="Times New Roman" w:eastAsia="Times New Roman" w:hAnsi="Times New Roman" w:cs="Times New Roman"/>
          <w:sz w:val="24"/>
          <w:szCs w:val="24"/>
        </w:rPr>
        <w:t xml:space="preserve">значения </w:t>
      </w:r>
      <w:r w:rsidRPr="00047874">
        <w:rPr>
          <w:rFonts w:ascii="Times New Roman" w:eastAsia="Times New Roman" w:hAnsi="Times New Roman" w:cs="Times New Roman"/>
          <w:sz w:val="24"/>
          <w:szCs w:val="24"/>
        </w:rPr>
        <w:t>показател</w:t>
      </w:r>
      <w:r w:rsidR="002A6B3F">
        <w:rPr>
          <w:rFonts w:ascii="Times New Roman" w:eastAsia="Times New Roman" w:hAnsi="Times New Roman" w:cs="Times New Roman"/>
          <w:sz w:val="24"/>
          <w:szCs w:val="24"/>
        </w:rPr>
        <w:t>я</w:t>
      </w:r>
      <w:r w:rsidRPr="00047874">
        <w:rPr>
          <w:rFonts w:ascii="Times New Roman" w:eastAsia="Times New Roman" w:hAnsi="Times New Roman" w:cs="Times New Roman"/>
          <w:sz w:val="24"/>
          <w:szCs w:val="24"/>
        </w:rPr>
        <w:t xml:space="preserve"> </w:t>
      </w:r>
      <w:r w:rsidR="002A6B3F">
        <w:rPr>
          <w:rFonts w:ascii="Times New Roman" w:eastAsia="Times New Roman" w:hAnsi="Times New Roman" w:cs="Times New Roman"/>
          <w:sz w:val="24"/>
          <w:szCs w:val="24"/>
        </w:rPr>
        <w:t>«</w:t>
      </w:r>
      <w:r w:rsidRPr="002A6B3F">
        <w:rPr>
          <w:rFonts w:ascii="Times New Roman" w:eastAsia="Times New Roman" w:hAnsi="Times New Roman" w:cs="Times New Roman"/>
          <w:b/>
          <w:sz w:val="24"/>
          <w:szCs w:val="24"/>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r w:rsidR="002A6B3F">
        <w:rPr>
          <w:rFonts w:ascii="Times New Roman" w:eastAsia="Times New Roman" w:hAnsi="Times New Roman" w:cs="Times New Roman"/>
          <w:b/>
          <w:sz w:val="24"/>
          <w:szCs w:val="24"/>
        </w:rPr>
        <w:t>»</w:t>
      </w:r>
      <w:r w:rsidRPr="00047874">
        <w:rPr>
          <w:rFonts w:ascii="Times New Roman" w:eastAsia="Times New Roman" w:hAnsi="Times New Roman" w:cs="Times New Roman"/>
          <w:sz w:val="24"/>
          <w:szCs w:val="24"/>
        </w:rPr>
        <w:t xml:space="preserve"> в 2017 году, достигнуты в Грайворонском районе области (48,28</w:t>
      </w:r>
      <w:r w:rsidR="002A6B3F">
        <w:rPr>
          <w:rFonts w:ascii="Times New Roman" w:eastAsia="Times New Roman" w:hAnsi="Times New Roman" w:cs="Times New Roman"/>
          <w:sz w:val="24"/>
          <w:szCs w:val="24"/>
        </w:rPr>
        <w:t xml:space="preserve"> </w:t>
      </w:r>
      <w:r w:rsidRPr="00047874">
        <w:rPr>
          <w:rFonts w:ascii="Times New Roman" w:eastAsia="Times New Roman" w:hAnsi="Times New Roman" w:cs="Times New Roman"/>
          <w:sz w:val="24"/>
          <w:szCs w:val="24"/>
        </w:rPr>
        <w:t>%), также более 20</w:t>
      </w:r>
      <w:r w:rsidR="002A6B3F">
        <w:rPr>
          <w:rFonts w:ascii="Times New Roman" w:eastAsia="Times New Roman" w:hAnsi="Times New Roman" w:cs="Times New Roman"/>
          <w:sz w:val="24"/>
          <w:szCs w:val="24"/>
        </w:rPr>
        <w:t xml:space="preserve"> </w:t>
      </w:r>
      <w:r w:rsidRPr="00047874">
        <w:rPr>
          <w:rFonts w:ascii="Times New Roman" w:eastAsia="Times New Roman" w:hAnsi="Times New Roman" w:cs="Times New Roman"/>
          <w:sz w:val="24"/>
          <w:szCs w:val="24"/>
        </w:rPr>
        <w:t>% данный показатель составил в Волоконовском, Валуйском, Вейделевско</w:t>
      </w:r>
      <w:r w:rsidR="002A6B3F">
        <w:rPr>
          <w:rFonts w:ascii="Times New Roman" w:eastAsia="Times New Roman" w:hAnsi="Times New Roman" w:cs="Times New Roman"/>
          <w:sz w:val="24"/>
          <w:szCs w:val="24"/>
        </w:rPr>
        <w:t>м и Яковлевском районах.</w:t>
      </w:r>
    </w:p>
    <w:p w:rsidR="006F6521" w:rsidRDefault="002A6B3F" w:rsidP="00DD52D8">
      <w:pPr>
        <w:shd w:val="clear" w:color="auto" w:fill="FFFFFF" w:themeFill="background1"/>
        <w:spacing w:after="0" w:line="260"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 достигли среднеобластного </w:t>
      </w:r>
      <w:r w:rsidR="006F6521">
        <w:rPr>
          <w:rFonts w:ascii="Times New Roman" w:eastAsia="Times New Roman" w:hAnsi="Times New Roman" w:cs="Times New Roman"/>
          <w:sz w:val="24"/>
          <w:szCs w:val="24"/>
        </w:rPr>
        <w:t>значения (13,2 %) г. Белгорд, Старооскольский городской округ, Белгородский, Шебекинский, Ивнянский районы (на уровне 5 %).</w:t>
      </w:r>
    </w:p>
    <w:p w:rsidR="00047874" w:rsidRPr="00047874" w:rsidRDefault="006F6521" w:rsidP="00DD52D8">
      <w:pPr>
        <w:shd w:val="clear" w:color="auto" w:fill="FFFFFF" w:themeFill="background1"/>
        <w:spacing w:after="0" w:line="260"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047874" w:rsidRPr="00047874">
        <w:rPr>
          <w:rFonts w:ascii="Times New Roman" w:eastAsia="Times New Roman" w:hAnsi="Times New Roman" w:cs="Times New Roman"/>
          <w:sz w:val="24"/>
          <w:szCs w:val="24"/>
        </w:rPr>
        <w:t>нализ результатов планируемой деятельности территорий показал, что значение данного показателя имее</w:t>
      </w:r>
      <w:r w:rsidR="002A6B3F">
        <w:rPr>
          <w:rFonts w:ascii="Times New Roman" w:eastAsia="Times New Roman" w:hAnsi="Times New Roman" w:cs="Times New Roman"/>
          <w:sz w:val="24"/>
          <w:szCs w:val="24"/>
        </w:rPr>
        <w:t>т отрицательную тенденцию роста (по итогам 2015-</w:t>
      </w:r>
      <w:r w:rsidR="00FC2D94">
        <w:rPr>
          <w:rFonts w:ascii="Times New Roman" w:eastAsia="Times New Roman" w:hAnsi="Times New Roman" w:cs="Times New Roman"/>
          <w:sz w:val="24"/>
          <w:szCs w:val="24"/>
        </w:rPr>
        <w:br/>
      </w:r>
      <w:r w:rsidR="002A6B3F">
        <w:rPr>
          <w:rFonts w:ascii="Times New Roman" w:eastAsia="Times New Roman" w:hAnsi="Times New Roman" w:cs="Times New Roman"/>
          <w:sz w:val="24"/>
          <w:szCs w:val="24"/>
        </w:rPr>
        <w:t>2016 годов 17,6 %</w:t>
      </w:r>
      <w:r>
        <w:rPr>
          <w:rFonts w:ascii="Times New Roman" w:eastAsia="Times New Roman" w:hAnsi="Times New Roman" w:cs="Times New Roman"/>
          <w:sz w:val="24"/>
          <w:szCs w:val="24"/>
        </w:rPr>
        <w:t xml:space="preserve"> </w:t>
      </w:r>
      <w:r w:rsidR="002A6B3F">
        <w:rPr>
          <w:rFonts w:ascii="Times New Roman" w:eastAsia="Times New Roman" w:hAnsi="Times New Roman" w:cs="Times New Roman"/>
          <w:sz w:val="24"/>
          <w:szCs w:val="24"/>
        </w:rPr>
        <w:t>и 17,3 %соответственно, на 2018-2020 годы среднне значение составило 3,4 %)</w:t>
      </w:r>
      <w:r>
        <w:rPr>
          <w:rFonts w:ascii="Times New Roman" w:eastAsia="Times New Roman" w:hAnsi="Times New Roman" w:cs="Times New Roman"/>
          <w:sz w:val="24"/>
          <w:szCs w:val="24"/>
        </w:rPr>
        <w:t>.</w:t>
      </w:r>
    </w:p>
    <w:p w:rsidR="008D5BF5" w:rsidRDefault="00047874" w:rsidP="00DD52D8">
      <w:pPr>
        <w:shd w:val="clear" w:color="auto" w:fill="FFFFFF" w:themeFill="background1"/>
        <w:spacing w:after="0" w:line="260" w:lineRule="exact"/>
        <w:ind w:firstLine="709"/>
        <w:jc w:val="both"/>
        <w:rPr>
          <w:rFonts w:ascii="Times New Roman" w:eastAsia="Times New Roman" w:hAnsi="Times New Roman" w:cs="Times New Roman"/>
          <w:sz w:val="24"/>
          <w:szCs w:val="24"/>
        </w:rPr>
      </w:pPr>
      <w:r w:rsidRPr="00047874">
        <w:rPr>
          <w:rFonts w:ascii="Times New Roman" w:eastAsia="Times New Roman" w:hAnsi="Times New Roman" w:cs="Times New Roman"/>
          <w:sz w:val="24"/>
          <w:szCs w:val="24"/>
        </w:rPr>
        <w:t>Вместе с тем, учитывая, что муниципальными образованиями практически не осуществляется предоставление жилых помещений по договорам социального найма гражданам, состоящим в очереди на улучшение жилищных условий на общих основаниях (кроме случаев предоставления выморочного имущества), количество граждан, состоящих на жилищном учете 10 лет и более практически не сокращается, и составляет около 16 тыс. семей.</w:t>
      </w:r>
    </w:p>
    <w:p w:rsidR="00992FA8" w:rsidRDefault="00992FA8" w:rsidP="003E7D22">
      <w:pPr>
        <w:pStyle w:val="a3"/>
        <w:shd w:val="clear" w:color="auto" w:fill="FFFFFF" w:themeFill="background1"/>
        <w:spacing w:before="0" w:beforeAutospacing="0" w:after="0" w:afterAutospacing="0" w:line="230" w:lineRule="auto"/>
        <w:ind w:firstLine="709"/>
        <w:jc w:val="center"/>
        <w:rPr>
          <w:rFonts w:cs="Times New Roman"/>
          <w:b/>
          <w:sz w:val="26"/>
          <w:szCs w:val="26"/>
        </w:rPr>
      </w:pPr>
    </w:p>
    <w:p w:rsidR="00A31061" w:rsidRPr="00DD38FA" w:rsidRDefault="00A31061" w:rsidP="003E7D22">
      <w:pPr>
        <w:pStyle w:val="a3"/>
        <w:shd w:val="clear" w:color="auto" w:fill="FFFFFF" w:themeFill="background1"/>
        <w:spacing w:before="0" w:beforeAutospacing="0" w:after="0" w:afterAutospacing="0" w:line="230" w:lineRule="auto"/>
        <w:ind w:firstLine="709"/>
        <w:jc w:val="center"/>
        <w:rPr>
          <w:rFonts w:cs="Times New Roman"/>
          <w:b/>
        </w:rPr>
      </w:pPr>
      <w:r w:rsidRPr="00DD38FA">
        <w:rPr>
          <w:rFonts w:cs="Times New Roman"/>
          <w:b/>
          <w:sz w:val="26"/>
          <w:szCs w:val="26"/>
        </w:rPr>
        <w:t>2.</w:t>
      </w:r>
      <w:r w:rsidR="004F5F33" w:rsidRPr="00DD38FA">
        <w:rPr>
          <w:rFonts w:cs="Times New Roman"/>
          <w:b/>
          <w:sz w:val="26"/>
          <w:szCs w:val="26"/>
        </w:rPr>
        <w:t>3</w:t>
      </w:r>
      <w:r w:rsidRPr="00DD38FA">
        <w:rPr>
          <w:rFonts w:cs="Times New Roman"/>
          <w:b/>
          <w:sz w:val="26"/>
          <w:szCs w:val="26"/>
        </w:rPr>
        <w:t xml:space="preserve">.7. </w:t>
      </w:r>
      <w:r w:rsidRPr="00DD38FA">
        <w:rPr>
          <w:rFonts w:cs="Times New Roman"/>
          <w:b/>
        </w:rPr>
        <w:t>ОРГАНИЗАЦИЯ МУНИЦИПАЛЬНОГО УПРАВЛЕНИЯ</w:t>
      </w:r>
    </w:p>
    <w:p w:rsidR="00A31061" w:rsidRPr="00DD38FA" w:rsidRDefault="00A31061"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p>
    <w:p w:rsidR="00A31061" w:rsidRPr="00DD38FA" w:rsidRDefault="00A31061" w:rsidP="003E7D22">
      <w:pPr>
        <w:shd w:val="clear" w:color="auto" w:fill="FFFFFF" w:themeFill="background1"/>
        <w:spacing w:after="0" w:line="230" w:lineRule="auto"/>
        <w:ind w:firstLine="709"/>
        <w:jc w:val="center"/>
        <w:rPr>
          <w:rFonts w:ascii="Times New Roman" w:hAnsi="Times New Roman" w:cs="Times New Roman"/>
          <w:b/>
          <w:sz w:val="24"/>
          <w:szCs w:val="24"/>
        </w:rPr>
      </w:pPr>
      <w:r w:rsidRPr="00DD38FA">
        <w:rPr>
          <w:rFonts w:ascii="Times New Roman" w:hAnsi="Times New Roman" w:cs="Times New Roman"/>
          <w:b/>
          <w:sz w:val="24"/>
          <w:szCs w:val="24"/>
        </w:rPr>
        <w:t>Доля налоговых и неналоговых доходов местного бюджета (за исключением поступлений налоговых доходов по дополнительным</w:t>
      </w:r>
    </w:p>
    <w:p w:rsidR="00A31061" w:rsidRPr="00DD38FA" w:rsidRDefault="00A31061" w:rsidP="003E7D22">
      <w:pPr>
        <w:shd w:val="clear" w:color="auto" w:fill="FFFFFF" w:themeFill="background1"/>
        <w:spacing w:after="0" w:line="230" w:lineRule="auto"/>
        <w:ind w:firstLine="709"/>
        <w:jc w:val="center"/>
        <w:rPr>
          <w:rFonts w:ascii="Times New Roman" w:hAnsi="Times New Roman" w:cs="Times New Roman"/>
          <w:b/>
          <w:sz w:val="24"/>
          <w:szCs w:val="24"/>
        </w:rPr>
      </w:pPr>
      <w:r w:rsidRPr="00DD38FA">
        <w:rPr>
          <w:rFonts w:ascii="Times New Roman" w:hAnsi="Times New Roman" w:cs="Times New Roman"/>
          <w:b/>
          <w:sz w:val="24"/>
          <w:szCs w:val="24"/>
        </w:rPr>
        <w:t>нормативам отчислений) в общем объеме собственных доходов бюджета муниципального образования (без учета субвенций), (%)</w:t>
      </w:r>
    </w:p>
    <w:p w:rsidR="00A31061" w:rsidRPr="00DD38FA" w:rsidRDefault="00A31061" w:rsidP="003E7D22">
      <w:pPr>
        <w:shd w:val="clear" w:color="auto" w:fill="FFFFFF" w:themeFill="background1"/>
        <w:spacing w:after="0" w:line="230" w:lineRule="auto"/>
        <w:ind w:firstLine="709"/>
        <w:jc w:val="both"/>
        <w:rPr>
          <w:rFonts w:ascii="Times New Roman" w:hAnsi="Times New Roman" w:cs="Times New Roman"/>
          <w:b/>
          <w:sz w:val="24"/>
          <w:szCs w:val="24"/>
        </w:rPr>
      </w:pPr>
    </w:p>
    <w:p w:rsidR="00DD38FA" w:rsidRPr="00DD38FA"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DD38FA">
        <w:rPr>
          <w:rFonts w:ascii="Times New Roman" w:eastAsia="Calibri" w:hAnsi="Times New Roman" w:cs="Times New Roman"/>
          <w:sz w:val="24"/>
          <w:szCs w:val="24"/>
        </w:rPr>
        <w:t>Динамика поступления в 2017 году к уровню 2016 года собственных налоговых и неналоговых доходов (в сопоставимых условиях) в бюджеты муниципальных образований области свидетельствует о наращивании собственной доходной базы всеми муниципалитетами региона.</w:t>
      </w:r>
    </w:p>
    <w:p w:rsidR="00DD38FA" w:rsidRPr="00DD38FA"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DD38FA">
        <w:rPr>
          <w:rFonts w:ascii="Times New Roman" w:eastAsia="Calibri" w:hAnsi="Times New Roman" w:cs="Times New Roman"/>
          <w:sz w:val="24"/>
          <w:szCs w:val="24"/>
        </w:rPr>
        <w:t>Для этого в области реализуются мероприятия по выявлению и пресечению незаконной предпринимательской деятельнос</w:t>
      </w:r>
      <w:r w:rsidR="00FC2D94">
        <w:rPr>
          <w:rFonts w:ascii="Times New Roman" w:eastAsia="Calibri" w:hAnsi="Times New Roman" w:cs="Times New Roman"/>
          <w:sz w:val="24"/>
          <w:szCs w:val="24"/>
        </w:rPr>
        <w:t>ти; легализации теневых доходов</w:t>
      </w:r>
      <w:r w:rsidR="00FC2D94">
        <w:rPr>
          <w:rFonts w:ascii="Times New Roman" w:eastAsia="Calibri" w:hAnsi="Times New Roman" w:cs="Times New Roman"/>
          <w:sz w:val="24"/>
          <w:szCs w:val="24"/>
        </w:rPr>
        <w:br/>
      </w:r>
      <w:r w:rsidRPr="00DD38FA">
        <w:rPr>
          <w:rFonts w:ascii="Times New Roman" w:eastAsia="Calibri" w:hAnsi="Times New Roman" w:cs="Times New Roman"/>
          <w:sz w:val="24"/>
          <w:szCs w:val="24"/>
        </w:rPr>
        <w:t>и повышению заработной платы; обеспечению полноты уплаты платежей в бюджет путем улучшения налогового администрирования и мониторинга налоговой нагрузки; постановке на налоговый учет всех потенциальных налогоплательщиков и объектов налогообложения. Росту доходов спос</w:t>
      </w:r>
      <w:r w:rsidR="00FC2D94">
        <w:rPr>
          <w:rFonts w:ascii="Times New Roman" w:eastAsia="Calibri" w:hAnsi="Times New Roman" w:cs="Times New Roman"/>
          <w:sz w:val="24"/>
          <w:szCs w:val="24"/>
        </w:rPr>
        <w:t>обствуют также принимаемые меры</w:t>
      </w:r>
      <w:r w:rsidR="00FC2D94">
        <w:rPr>
          <w:rFonts w:ascii="Times New Roman" w:eastAsia="Calibri" w:hAnsi="Times New Roman" w:cs="Times New Roman"/>
          <w:sz w:val="24"/>
          <w:szCs w:val="24"/>
        </w:rPr>
        <w:br/>
      </w:r>
      <w:r w:rsidRPr="00DD38FA">
        <w:rPr>
          <w:rFonts w:ascii="Times New Roman" w:eastAsia="Calibri" w:hAnsi="Times New Roman" w:cs="Times New Roman"/>
          <w:sz w:val="24"/>
          <w:szCs w:val="24"/>
        </w:rPr>
        <w:t>по эффективному использованию государственного и муниципального имущества, улучшению собираемости платежей и ряду других направлений.</w:t>
      </w:r>
    </w:p>
    <w:p w:rsidR="00DD38FA" w:rsidRPr="00DD38FA"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DD38FA">
        <w:rPr>
          <w:rFonts w:ascii="Times New Roman" w:eastAsia="Calibri" w:hAnsi="Times New Roman" w:cs="Times New Roman"/>
          <w:sz w:val="24"/>
          <w:szCs w:val="24"/>
        </w:rPr>
        <w:t xml:space="preserve">В 2017 году </w:t>
      </w:r>
      <w:r w:rsidRPr="00DD38FA">
        <w:rPr>
          <w:rFonts w:ascii="Times New Roman" w:eastAsia="Calibri" w:hAnsi="Times New Roman" w:cs="Times New Roman"/>
          <w:b/>
          <w:sz w:val="24"/>
          <w:szCs w:val="24"/>
        </w:rPr>
        <w:t>доля налоговых и неналоговых доходов (за исключением поступлений налоговых доходов по дополнительным нормативам отчислений) в общем объеме собственных доходов (без учета субвенций)</w:t>
      </w:r>
      <w:r w:rsidRPr="00DD38FA">
        <w:rPr>
          <w:rFonts w:ascii="Times New Roman" w:eastAsia="Calibri" w:hAnsi="Times New Roman" w:cs="Times New Roman"/>
          <w:sz w:val="24"/>
          <w:szCs w:val="24"/>
        </w:rPr>
        <w:t xml:space="preserve"> в целом по бюджетам муниципальных образований составила 44,2 %, что ни</w:t>
      </w:r>
      <w:r w:rsidR="00FC2D94">
        <w:rPr>
          <w:rFonts w:ascii="Times New Roman" w:eastAsia="Calibri" w:hAnsi="Times New Roman" w:cs="Times New Roman"/>
          <w:sz w:val="24"/>
          <w:szCs w:val="24"/>
        </w:rPr>
        <w:t>же уровня предыдущего года лишь</w:t>
      </w:r>
      <w:r w:rsidR="00FC2D94">
        <w:rPr>
          <w:rFonts w:ascii="Times New Roman" w:eastAsia="Calibri" w:hAnsi="Times New Roman" w:cs="Times New Roman"/>
          <w:sz w:val="24"/>
          <w:szCs w:val="24"/>
        </w:rPr>
        <w:br/>
      </w:r>
      <w:r w:rsidRPr="00DD38FA">
        <w:rPr>
          <w:rFonts w:ascii="Times New Roman" w:eastAsia="Calibri" w:hAnsi="Times New Roman" w:cs="Times New Roman"/>
          <w:sz w:val="24"/>
          <w:szCs w:val="24"/>
        </w:rPr>
        <w:t>на 0,7 процентных пункта.</w:t>
      </w:r>
    </w:p>
    <w:p w:rsidR="00DD38FA" w:rsidRPr="00DD38FA"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DD38FA">
        <w:rPr>
          <w:rFonts w:ascii="Times New Roman" w:eastAsia="Calibri" w:hAnsi="Times New Roman" w:cs="Times New Roman"/>
          <w:sz w:val="24"/>
          <w:szCs w:val="24"/>
        </w:rPr>
        <w:t>В анализируемом периоде снижение показателей сложилось в Белгородском, Вейделевском, Красногвардейском, Шебекинском и Ракитянском районах, что обусловлено ростом межбюджетных трансфертов в местные бюджеты. Кроме того, по отдельным территориям снижение значений показателя связано с уменьшением сумм разовых поступлений в 2017 году по сравнению с 2016 годом (налоги с выплаченных дивидендов, от продажи земельных участков и имущества).</w:t>
      </w:r>
    </w:p>
    <w:p w:rsidR="00DD38FA" w:rsidRPr="00DD38FA"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5520C3">
        <w:rPr>
          <w:rFonts w:ascii="Times New Roman" w:eastAsia="Times New Roman" w:hAnsi="Times New Roman" w:cs="Times New Roman"/>
          <w:bCs/>
          <w:sz w:val="24"/>
          <w:szCs w:val="24"/>
        </w:rPr>
        <w:t>Запланированное значение показателя в среднем по области на</w:t>
      </w:r>
      <w:r w:rsidRPr="00DD38FA">
        <w:rPr>
          <w:rFonts w:ascii="Times New Roman" w:eastAsia="Times New Roman" w:hAnsi="Times New Roman" w:cs="Times New Roman"/>
          <w:bCs/>
          <w:sz w:val="24"/>
          <w:szCs w:val="24"/>
        </w:rPr>
        <w:t xml:space="preserve"> 3-х летний период образовалось на уровне 44,9 %. </w:t>
      </w:r>
    </w:p>
    <w:p w:rsidR="00DD38FA"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DD38FA">
        <w:rPr>
          <w:rFonts w:ascii="Times New Roman" w:eastAsia="Calibri" w:hAnsi="Times New Roman" w:cs="Times New Roman"/>
          <w:sz w:val="24"/>
          <w:szCs w:val="24"/>
        </w:rPr>
        <w:t>В целях обеспечения роста доли налоговых и неналоговых доходов в общем объеме собственных доходов бюджетов во всех муниципальных образованиях области продолжается работа по наращиванию налогового потенциала территорий.</w:t>
      </w:r>
    </w:p>
    <w:p w:rsidR="000E0138" w:rsidRPr="00DD38FA" w:rsidRDefault="000E0138"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p>
    <w:p w:rsidR="00A31061" w:rsidRPr="00FB74C0" w:rsidRDefault="00A31061" w:rsidP="003E7D22">
      <w:pPr>
        <w:shd w:val="clear" w:color="auto" w:fill="FFFFFF" w:themeFill="background1"/>
        <w:tabs>
          <w:tab w:val="left" w:pos="720"/>
        </w:tabs>
        <w:spacing w:after="0" w:line="230" w:lineRule="auto"/>
        <w:ind w:firstLine="709"/>
        <w:jc w:val="center"/>
        <w:rPr>
          <w:rFonts w:ascii="Times New Roman" w:hAnsi="Times New Roman" w:cs="Times New Roman"/>
          <w:b/>
          <w:sz w:val="24"/>
          <w:szCs w:val="24"/>
        </w:rPr>
      </w:pPr>
      <w:r w:rsidRPr="00FB74C0">
        <w:rPr>
          <w:rFonts w:ascii="Times New Roman" w:hAnsi="Times New Roman" w:cs="Times New Roman"/>
          <w:b/>
          <w:sz w:val="24"/>
          <w:szCs w:val="24"/>
        </w:rPr>
        <w:t>Доля основных фондов организаций муниципальной формы собственности, находящихся в стадии банкротства,</w:t>
      </w:r>
    </w:p>
    <w:p w:rsidR="00A31061" w:rsidRPr="00FB74C0" w:rsidRDefault="00A31061" w:rsidP="003E7D22">
      <w:pPr>
        <w:shd w:val="clear" w:color="auto" w:fill="FFFFFF" w:themeFill="background1"/>
        <w:tabs>
          <w:tab w:val="left" w:pos="720"/>
        </w:tabs>
        <w:spacing w:after="0" w:line="230" w:lineRule="auto"/>
        <w:ind w:firstLine="709"/>
        <w:jc w:val="center"/>
        <w:rPr>
          <w:rFonts w:ascii="Times New Roman" w:hAnsi="Times New Roman" w:cs="Times New Roman"/>
          <w:b/>
          <w:sz w:val="24"/>
          <w:szCs w:val="24"/>
        </w:rPr>
      </w:pPr>
      <w:r w:rsidRPr="00FB74C0">
        <w:rPr>
          <w:rFonts w:ascii="Times New Roman" w:hAnsi="Times New Roman" w:cs="Times New Roman"/>
          <w:b/>
          <w:sz w:val="24"/>
          <w:szCs w:val="24"/>
        </w:rPr>
        <w:t>в основных фондах организаций муниципальной формы собственности (на конец года, по полной учетной стоимости), (%)</w:t>
      </w:r>
    </w:p>
    <w:p w:rsidR="00A31061" w:rsidRPr="00FB74C0" w:rsidRDefault="00A31061" w:rsidP="003E7D22">
      <w:pPr>
        <w:shd w:val="clear" w:color="auto" w:fill="FFFFFF" w:themeFill="background1"/>
        <w:tabs>
          <w:tab w:val="left" w:pos="720"/>
        </w:tabs>
        <w:spacing w:after="0" w:line="230" w:lineRule="auto"/>
        <w:ind w:firstLine="709"/>
        <w:jc w:val="both"/>
        <w:rPr>
          <w:rFonts w:ascii="Times New Roman" w:hAnsi="Times New Roman" w:cs="Times New Roman"/>
          <w:b/>
          <w:sz w:val="24"/>
          <w:szCs w:val="24"/>
        </w:rPr>
      </w:pPr>
    </w:p>
    <w:p w:rsidR="00FB74C0" w:rsidRDefault="00FB74C0" w:rsidP="003E7D22">
      <w:pPr>
        <w:shd w:val="clear" w:color="auto" w:fill="FFFFFF" w:themeFill="background1"/>
        <w:tabs>
          <w:tab w:val="left" w:pos="720"/>
        </w:tabs>
        <w:spacing w:after="0" w:line="230" w:lineRule="auto"/>
        <w:ind w:firstLine="709"/>
        <w:jc w:val="both"/>
        <w:rPr>
          <w:rFonts w:ascii="Times New Roman" w:hAnsi="Times New Roman" w:cs="Times New Roman"/>
          <w:sz w:val="24"/>
          <w:szCs w:val="24"/>
        </w:rPr>
      </w:pPr>
      <w:r w:rsidRPr="00FB74C0">
        <w:rPr>
          <w:rFonts w:ascii="Times New Roman" w:hAnsi="Times New Roman" w:cs="Times New Roman"/>
          <w:sz w:val="24"/>
          <w:szCs w:val="24"/>
        </w:rPr>
        <w:t xml:space="preserve">В ходе мониторинга установлено, что всеми муниципальными образованиями области обеспечено достижение по итогам 2017 года нормативного значения (0 %) показателя </w:t>
      </w:r>
      <w:r w:rsidRPr="00FB74C0">
        <w:rPr>
          <w:rFonts w:ascii="Times New Roman" w:hAnsi="Times New Roman" w:cs="Times New Roman"/>
          <w:b/>
          <w:sz w:val="24"/>
          <w:szCs w:val="24"/>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r w:rsidRPr="00FB74C0">
        <w:rPr>
          <w:rFonts w:ascii="Times New Roman" w:hAnsi="Times New Roman" w:cs="Times New Roman"/>
          <w:sz w:val="24"/>
          <w:szCs w:val="24"/>
        </w:rPr>
        <w:t>», на 3-летний период также планируется недопущение нахождения муниципальных организаций в процедуре банкротства.</w:t>
      </w:r>
    </w:p>
    <w:p w:rsidR="003E7D22" w:rsidRDefault="003E7D22" w:rsidP="003E7D22">
      <w:pPr>
        <w:shd w:val="clear" w:color="auto" w:fill="FFFFFF" w:themeFill="background1"/>
        <w:spacing w:after="0" w:line="230" w:lineRule="auto"/>
        <w:ind w:firstLine="709"/>
        <w:jc w:val="center"/>
        <w:rPr>
          <w:rFonts w:ascii="Times New Roman" w:eastAsia="Calibri" w:hAnsi="Times New Roman" w:cs="Times New Roman"/>
          <w:b/>
          <w:sz w:val="24"/>
          <w:szCs w:val="24"/>
        </w:rPr>
      </w:pPr>
    </w:p>
    <w:p w:rsidR="000E0138" w:rsidRDefault="00A31061" w:rsidP="003E7D22">
      <w:pPr>
        <w:shd w:val="clear" w:color="auto" w:fill="FFFFFF" w:themeFill="background1"/>
        <w:spacing w:after="0" w:line="230" w:lineRule="auto"/>
        <w:ind w:firstLine="709"/>
        <w:jc w:val="center"/>
        <w:rPr>
          <w:rFonts w:ascii="Times New Roman" w:eastAsia="Calibri" w:hAnsi="Times New Roman" w:cs="Times New Roman"/>
          <w:b/>
          <w:sz w:val="24"/>
          <w:szCs w:val="24"/>
        </w:rPr>
      </w:pPr>
      <w:r w:rsidRPr="007552B4">
        <w:rPr>
          <w:rFonts w:ascii="Times New Roman" w:eastAsia="Calibri" w:hAnsi="Times New Roman" w:cs="Times New Roman"/>
          <w:b/>
          <w:sz w:val="24"/>
          <w:szCs w:val="24"/>
        </w:rPr>
        <w:t>Объем незавершенного в установленные сроки строительства,</w:t>
      </w:r>
      <w:r w:rsidR="000E0138">
        <w:rPr>
          <w:rFonts w:ascii="Times New Roman" w:eastAsia="Calibri" w:hAnsi="Times New Roman" w:cs="Times New Roman"/>
          <w:b/>
          <w:sz w:val="24"/>
          <w:szCs w:val="24"/>
        </w:rPr>
        <w:t xml:space="preserve"> осуществляемого за счет</w:t>
      </w:r>
    </w:p>
    <w:p w:rsidR="00A31061" w:rsidRPr="007552B4" w:rsidRDefault="00A31061" w:rsidP="003E7D22">
      <w:pPr>
        <w:shd w:val="clear" w:color="auto" w:fill="FFFFFF" w:themeFill="background1"/>
        <w:spacing w:after="0" w:line="230" w:lineRule="auto"/>
        <w:ind w:firstLine="709"/>
        <w:jc w:val="center"/>
        <w:rPr>
          <w:rFonts w:ascii="Times New Roman" w:eastAsia="Calibri" w:hAnsi="Times New Roman" w:cs="Times New Roman"/>
          <w:sz w:val="24"/>
          <w:szCs w:val="24"/>
        </w:rPr>
      </w:pPr>
      <w:r w:rsidRPr="007552B4">
        <w:rPr>
          <w:rFonts w:ascii="Times New Roman" w:eastAsia="Calibri" w:hAnsi="Times New Roman" w:cs="Times New Roman"/>
          <w:b/>
          <w:sz w:val="24"/>
          <w:szCs w:val="24"/>
        </w:rPr>
        <w:t>средств бюджетов городских округов (муниципальных районов) области, (тыс. рублей)</w:t>
      </w:r>
    </w:p>
    <w:p w:rsidR="00A31061" w:rsidRPr="007552B4" w:rsidRDefault="00A31061"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p>
    <w:p w:rsidR="00FB74C0" w:rsidRPr="007552B4" w:rsidRDefault="00FB74C0" w:rsidP="003E7D22">
      <w:pPr>
        <w:shd w:val="clear" w:color="auto" w:fill="FFFFFF" w:themeFill="background1"/>
        <w:spacing w:after="0" w:line="230" w:lineRule="auto"/>
        <w:ind w:firstLine="709"/>
        <w:jc w:val="both"/>
        <w:rPr>
          <w:rFonts w:ascii="Times New Roman" w:hAnsi="Times New Roman" w:cs="Times New Roman"/>
          <w:sz w:val="24"/>
          <w:szCs w:val="24"/>
        </w:rPr>
      </w:pPr>
      <w:r w:rsidRPr="007552B4">
        <w:rPr>
          <w:rFonts w:ascii="Times New Roman" w:hAnsi="Times New Roman" w:cs="Times New Roman"/>
          <w:sz w:val="24"/>
          <w:szCs w:val="24"/>
        </w:rPr>
        <w:t xml:space="preserve">На протяжении нескольких лет в связи с отсутствием на территории ряда муниципальных образований области строительных объектов, реализуемых за счет муниципального бюджета, значение показателя «Объем не завершенного в установленные сроки строительства, осуществляемого за счет средств бюджета городского округа (муниципального района)» остается нулевым. </w:t>
      </w:r>
    </w:p>
    <w:p w:rsidR="00FB74C0" w:rsidRPr="007552B4" w:rsidRDefault="00FB74C0" w:rsidP="003E7D22">
      <w:pPr>
        <w:shd w:val="clear" w:color="auto" w:fill="FFFFFF" w:themeFill="background1"/>
        <w:spacing w:after="0" w:line="230" w:lineRule="auto"/>
        <w:ind w:firstLine="709"/>
        <w:jc w:val="both"/>
        <w:rPr>
          <w:rFonts w:ascii="Times New Roman" w:hAnsi="Times New Roman" w:cs="Times New Roman"/>
          <w:sz w:val="24"/>
          <w:szCs w:val="24"/>
        </w:rPr>
      </w:pPr>
      <w:r w:rsidRPr="007552B4">
        <w:rPr>
          <w:rFonts w:ascii="Times New Roman" w:hAnsi="Times New Roman" w:cs="Times New Roman"/>
          <w:sz w:val="24"/>
          <w:szCs w:val="24"/>
        </w:rPr>
        <w:t>Однако среднеобластное значение объема незавершенного в установленные сроки строительства, осуществляемого за счет</w:t>
      </w:r>
      <w:r w:rsidR="00870439">
        <w:rPr>
          <w:rFonts w:ascii="Times New Roman" w:hAnsi="Times New Roman" w:cs="Times New Roman"/>
          <w:sz w:val="24"/>
          <w:szCs w:val="24"/>
        </w:rPr>
        <w:t xml:space="preserve"> средств муниципальных бюджетов</w:t>
      </w:r>
      <w:r w:rsidR="00870439">
        <w:rPr>
          <w:rFonts w:ascii="Times New Roman" w:hAnsi="Times New Roman" w:cs="Times New Roman"/>
          <w:sz w:val="24"/>
          <w:szCs w:val="24"/>
        </w:rPr>
        <w:br/>
      </w:r>
      <w:r w:rsidRPr="007552B4">
        <w:rPr>
          <w:rFonts w:ascii="Times New Roman" w:hAnsi="Times New Roman" w:cs="Times New Roman"/>
          <w:sz w:val="24"/>
          <w:szCs w:val="24"/>
        </w:rPr>
        <w:t xml:space="preserve">по состоянию на 01 января 2018 года составило 414057 тыс. рублей. </w:t>
      </w:r>
    </w:p>
    <w:p w:rsidR="00FB74C0" w:rsidRPr="007552B4" w:rsidRDefault="00FB74C0" w:rsidP="003E7D22">
      <w:pPr>
        <w:shd w:val="clear" w:color="auto" w:fill="FFFFFF" w:themeFill="background1"/>
        <w:spacing w:after="0" w:line="230" w:lineRule="auto"/>
        <w:ind w:firstLine="709"/>
        <w:jc w:val="both"/>
        <w:rPr>
          <w:rFonts w:ascii="Times New Roman" w:hAnsi="Times New Roman" w:cs="Times New Roman"/>
          <w:sz w:val="24"/>
          <w:szCs w:val="24"/>
        </w:rPr>
      </w:pPr>
      <w:r w:rsidRPr="007552B4">
        <w:rPr>
          <w:rFonts w:ascii="Times New Roman" w:hAnsi="Times New Roman" w:cs="Times New Roman"/>
          <w:sz w:val="24"/>
          <w:szCs w:val="24"/>
        </w:rPr>
        <w:t>Так в 2017 году увеличение объема зафиксировано в Старооскольском городском округе и Чернянском районе.</w:t>
      </w:r>
    </w:p>
    <w:p w:rsidR="00FB74C0" w:rsidRPr="007552B4" w:rsidRDefault="00FB74C0" w:rsidP="003E7D22">
      <w:pPr>
        <w:shd w:val="clear" w:color="auto" w:fill="FFFFFF" w:themeFill="background1"/>
        <w:spacing w:after="0" w:line="230" w:lineRule="auto"/>
        <w:ind w:firstLine="709"/>
        <w:jc w:val="both"/>
        <w:rPr>
          <w:rFonts w:ascii="Times New Roman" w:hAnsi="Times New Roman" w:cs="Times New Roman"/>
          <w:sz w:val="24"/>
          <w:szCs w:val="24"/>
        </w:rPr>
      </w:pPr>
      <w:r w:rsidRPr="007552B4">
        <w:rPr>
          <w:rFonts w:ascii="Times New Roman" w:hAnsi="Times New Roman" w:cs="Times New Roman"/>
          <w:sz w:val="24"/>
          <w:szCs w:val="24"/>
        </w:rPr>
        <w:t>По итогам 2015-2016 годов в Старооскольском городском округе показатель сформировался в пределах 288418,0 тыс. рублей и 270339,0 тыс. рублей соответственно. Снижение в указанном периоде произошло в результате ввода в эксплуатацию здания нового МБДОУ детский сад № 68 «Ромашка», расположенного по адресу: г. Старый Оскол, м-н Юбилейный д.11.</w:t>
      </w:r>
    </w:p>
    <w:p w:rsidR="00FB74C0" w:rsidRPr="007552B4" w:rsidRDefault="00FB74C0" w:rsidP="003E7D22">
      <w:pPr>
        <w:shd w:val="clear" w:color="auto" w:fill="FFFFFF" w:themeFill="background1"/>
        <w:spacing w:after="0" w:line="230" w:lineRule="auto"/>
        <w:ind w:firstLine="709"/>
        <w:jc w:val="both"/>
        <w:rPr>
          <w:rFonts w:ascii="Times New Roman" w:hAnsi="Times New Roman" w:cs="Times New Roman"/>
          <w:sz w:val="24"/>
          <w:szCs w:val="24"/>
        </w:rPr>
      </w:pPr>
      <w:r w:rsidRPr="007552B4">
        <w:rPr>
          <w:rFonts w:ascii="Times New Roman" w:hAnsi="Times New Roman" w:cs="Times New Roman"/>
          <w:sz w:val="24"/>
          <w:szCs w:val="24"/>
        </w:rPr>
        <w:t>В отчетном году планировалось сокращение объема незавершенного в установленные сроки строительства, осуществляемого за счет средств бюджета городского округа до уровня 71232 тыс. рублей, однако ввиду вновь начатого строительства социальных объектов, значение показателя увеличилось до 300429 тыс. рублей.</w:t>
      </w:r>
    </w:p>
    <w:p w:rsidR="00FB74C0" w:rsidRPr="007552B4" w:rsidRDefault="00FB74C0" w:rsidP="003E7D22">
      <w:pPr>
        <w:shd w:val="clear" w:color="auto" w:fill="FFFFFF" w:themeFill="background1"/>
        <w:spacing w:after="0" w:line="230" w:lineRule="auto"/>
        <w:ind w:firstLine="709"/>
        <w:jc w:val="both"/>
        <w:rPr>
          <w:rFonts w:ascii="Times New Roman" w:hAnsi="Times New Roman" w:cs="Times New Roman"/>
          <w:sz w:val="24"/>
          <w:szCs w:val="24"/>
        </w:rPr>
      </w:pPr>
      <w:r w:rsidRPr="007552B4">
        <w:rPr>
          <w:rFonts w:ascii="Times New Roman" w:hAnsi="Times New Roman" w:cs="Times New Roman"/>
          <w:sz w:val="24"/>
          <w:szCs w:val="24"/>
        </w:rPr>
        <w:t>Снижение значения показателя в 2018-2020 годах планируется за счет передачи достроенных и введенных объект</w:t>
      </w:r>
      <w:r w:rsidR="007552B4">
        <w:rPr>
          <w:rFonts w:ascii="Times New Roman" w:hAnsi="Times New Roman" w:cs="Times New Roman"/>
          <w:sz w:val="24"/>
          <w:szCs w:val="24"/>
        </w:rPr>
        <w:t>ов эксплуатирующим организациям: (детский сад</w:t>
      </w:r>
      <w:r w:rsidR="009A0020">
        <w:rPr>
          <w:rFonts w:ascii="Times New Roman" w:hAnsi="Times New Roman" w:cs="Times New Roman"/>
          <w:sz w:val="24"/>
          <w:szCs w:val="24"/>
        </w:rPr>
        <w:t xml:space="preserve"> </w:t>
      </w:r>
      <w:r w:rsidRPr="007552B4">
        <w:rPr>
          <w:rFonts w:ascii="Times New Roman" w:hAnsi="Times New Roman" w:cs="Times New Roman"/>
          <w:sz w:val="24"/>
          <w:szCs w:val="24"/>
        </w:rPr>
        <w:t>– 47637,8+1121,3</w:t>
      </w:r>
      <w:r w:rsidR="007552B4">
        <w:rPr>
          <w:rFonts w:ascii="Times New Roman" w:hAnsi="Times New Roman" w:cs="Times New Roman"/>
          <w:sz w:val="24"/>
          <w:szCs w:val="24"/>
        </w:rPr>
        <w:t xml:space="preserve"> </w:t>
      </w:r>
      <w:r w:rsidRPr="007552B4">
        <w:rPr>
          <w:rFonts w:ascii="Times New Roman" w:hAnsi="Times New Roman" w:cs="Times New Roman"/>
          <w:sz w:val="24"/>
          <w:szCs w:val="24"/>
        </w:rPr>
        <w:t>(оборудование)</w:t>
      </w:r>
      <w:r w:rsidR="007552B4">
        <w:rPr>
          <w:rFonts w:ascii="Times New Roman" w:hAnsi="Times New Roman" w:cs="Times New Roman"/>
          <w:sz w:val="24"/>
          <w:szCs w:val="24"/>
        </w:rPr>
        <w:t xml:space="preserve"> </w:t>
      </w:r>
      <w:r w:rsidRPr="007552B4">
        <w:rPr>
          <w:rFonts w:ascii="Times New Roman" w:hAnsi="Times New Roman" w:cs="Times New Roman"/>
          <w:sz w:val="24"/>
          <w:szCs w:val="24"/>
        </w:rPr>
        <w:t>=</w:t>
      </w:r>
      <w:r w:rsidR="007552B4">
        <w:rPr>
          <w:rFonts w:ascii="Times New Roman" w:hAnsi="Times New Roman" w:cs="Times New Roman"/>
          <w:sz w:val="24"/>
          <w:szCs w:val="24"/>
        </w:rPr>
        <w:t xml:space="preserve"> </w:t>
      </w:r>
      <w:r w:rsidRPr="007552B4">
        <w:rPr>
          <w:rFonts w:ascii="Times New Roman" w:hAnsi="Times New Roman" w:cs="Times New Roman"/>
          <w:sz w:val="24"/>
          <w:szCs w:val="24"/>
        </w:rPr>
        <w:t>48759,1</w:t>
      </w:r>
      <w:r w:rsidR="007552B4" w:rsidRPr="007552B4">
        <w:t xml:space="preserve"> </w:t>
      </w:r>
      <w:r w:rsidR="007552B4" w:rsidRPr="007552B4">
        <w:rPr>
          <w:rFonts w:ascii="Times New Roman" w:hAnsi="Times New Roman" w:cs="Times New Roman"/>
          <w:sz w:val="24"/>
          <w:szCs w:val="24"/>
        </w:rPr>
        <w:t>тыс. рублей</w:t>
      </w:r>
      <w:r w:rsidR="007552B4">
        <w:rPr>
          <w:rFonts w:ascii="Times New Roman" w:hAnsi="Times New Roman" w:cs="Times New Roman"/>
          <w:sz w:val="24"/>
          <w:szCs w:val="24"/>
        </w:rPr>
        <w:t>; с</w:t>
      </w:r>
      <w:r w:rsidRPr="007552B4">
        <w:rPr>
          <w:rFonts w:ascii="Times New Roman" w:hAnsi="Times New Roman" w:cs="Times New Roman"/>
          <w:sz w:val="24"/>
          <w:szCs w:val="24"/>
        </w:rPr>
        <w:t xml:space="preserve">тадион </w:t>
      </w:r>
      <w:r w:rsidR="00870439">
        <w:rPr>
          <w:rFonts w:ascii="Times New Roman" w:hAnsi="Times New Roman" w:cs="Times New Roman"/>
          <w:sz w:val="24"/>
          <w:szCs w:val="24"/>
        </w:rPr>
        <w:t>«</w:t>
      </w:r>
      <w:r w:rsidRPr="007552B4">
        <w:rPr>
          <w:rFonts w:ascii="Times New Roman" w:hAnsi="Times New Roman" w:cs="Times New Roman"/>
          <w:sz w:val="24"/>
          <w:szCs w:val="24"/>
        </w:rPr>
        <w:t>Труд</w:t>
      </w:r>
      <w:r w:rsidR="00870439">
        <w:rPr>
          <w:rFonts w:ascii="Times New Roman" w:hAnsi="Times New Roman" w:cs="Times New Roman"/>
          <w:sz w:val="24"/>
          <w:szCs w:val="24"/>
        </w:rPr>
        <w:t>»</w:t>
      </w:r>
      <w:r w:rsidR="007552B4">
        <w:rPr>
          <w:rFonts w:ascii="Times New Roman" w:hAnsi="Times New Roman" w:cs="Times New Roman"/>
          <w:sz w:val="24"/>
          <w:szCs w:val="24"/>
        </w:rPr>
        <w:t xml:space="preserve"> –</w:t>
      </w:r>
      <w:r w:rsidRPr="007552B4">
        <w:rPr>
          <w:rFonts w:ascii="Times New Roman" w:hAnsi="Times New Roman" w:cs="Times New Roman"/>
          <w:sz w:val="24"/>
          <w:szCs w:val="24"/>
        </w:rPr>
        <w:t xml:space="preserve"> 53616,3</w:t>
      </w:r>
      <w:r w:rsidR="007552B4" w:rsidRPr="007552B4">
        <w:t xml:space="preserve"> </w:t>
      </w:r>
      <w:r w:rsidR="007552B4" w:rsidRPr="007552B4">
        <w:rPr>
          <w:rFonts w:ascii="Times New Roman" w:hAnsi="Times New Roman" w:cs="Times New Roman"/>
          <w:sz w:val="24"/>
          <w:szCs w:val="24"/>
        </w:rPr>
        <w:t>тыс. рублей</w:t>
      </w:r>
      <w:r w:rsidR="007552B4">
        <w:rPr>
          <w:rFonts w:ascii="Times New Roman" w:hAnsi="Times New Roman" w:cs="Times New Roman"/>
          <w:sz w:val="24"/>
          <w:szCs w:val="24"/>
        </w:rPr>
        <w:t>; ш</w:t>
      </w:r>
      <w:r w:rsidRPr="007552B4">
        <w:rPr>
          <w:rFonts w:ascii="Times New Roman" w:hAnsi="Times New Roman" w:cs="Times New Roman"/>
          <w:sz w:val="24"/>
          <w:szCs w:val="24"/>
        </w:rPr>
        <w:t xml:space="preserve">кола м-н Степной </w:t>
      </w:r>
      <w:r w:rsidR="007552B4">
        <w:rPr>
          <w:rFonts w:ascii="Times New Roman" w:hAnsi="Times New Roman" w:cs="Times New Roman"/>
          <w:sz w:val="24"/>
          <w:szCs w:val="24"/>
        </w:rPr>
        <w:t xml:space="preserve">– </w:t>
      </w:r>
      <w:r w:rsidRPr="007552B4">
        <w:rPr>
          <w:rFonts w:ascii="Times New Roman" w:hAnsi="Times New Roman" w:cs="Times New Roman"/>
          <w:sz w:val="24"/>
          <w:szCs w:val="24"/>
        </w:rPr>
        <w:t>4271,1</w:t>
      </w:r>
      <w:r w:rsidR="007552B4" w:rsidRPr="007552B4">
        <w:t xml:space="preserve"> </w:t>
      </w:r>
      <w:r w:rsidR="007552B4" w:rsidRPr="007552B4">
        <w:rPr>
          <w:rFonts w:ascii="Times New Roman" w:hAnsi="Times New Roman" w:cs="Times New Roman"/>
          <w:sz w:val="24"/>
          <w:szCs w:val="24"/>
        </w:rPr>
        <w:t>тыс. рублей</w:t>
      </w:r>
      <w:r w:rsidR="007552B4">
        <w:rPr>
          <w:rFonts w:ascii="Times New Roman" w:hAnsi="Times New Roman" w:cs="Times New Roman"/>
          <w:sz w:val="24"/>
          <w:szCs w:val="24"/>
        </w:rPr>
        <w:t>; г</w:t>
      </w:r>
      <w:r w:rsidRPr="007552B4">
        <w:rPr>
          <w:rFonts w:ascii="Times New Roman" w:hAnsi="Times New Roman" w:cs="Times New Roman"/>
          <w:sz w:val="24"/>
          <w:szCs w:val="24"/>
        </w:rPr>
        <w:t>ор</w:t>
      </w:r>
      <w:r w:rsidR="007552B4">
        <w:rPr>
          <w:rFonts w:ascii="Times New Roman" w:hAnsi="Times New Roman" w:cs="Times New Roman"/>
          <w:sz w:val="24"/>
          <w:szCs w:val="24"/>
        </w:rPr>
        <w:t xml:space="preserve">одская </w:t>
      </w:r>
      <w:r w:rsidRPr="007552B4">
        <w:rPr>
          <w:rFonts w:ascii="Times New Roman" w:hAnsi="Times New Roman" w:cs="Times New Roman"/>
          <w:sz w:val="24"/>
          <w:szCs w:val="24"/>
        </w:rPr>
        <w:t xml:space="preserve">больница </w:t>
      </w:r>
      <w:r w:rsidR="007552B4">
        <w:rPr>
          <w:rFonts w:ascii="Times New Roman" w:hAnsi="Times New Roman" w:cs="Times New Roman"/>
          <w:sz w:val="24"/>
          <w:szCs w:val="24"/>
        </w:rPr>
        <w:t xml:space="preserve">№ </w:t>
      </w:r>
      <w:r w:rsidRPr="007552B4">
        <w:rPr>
          <w:rFonts w:ascii="Times New Roman" w:hAnsi="Times New Roman" w:cs="Times New Roman"/>
          <w:sz w:val="24"/>
          <w:szCs w:val="24"/>
        </w:rPr>
        <w:t>2</w:t>
      </w:r>
      <w:r w:rsidR="007552B4">
        <w:rPr>
          <w:rFonts w:ascii="Times New Roman" w:hAnsi="Times New Roman" w:cs="Times New Roman"/>
          <w:sz w:val="24"/>
          <w:szCs w:val="24"/>
        </w:rPr>
        <w:t xml:space="preserve"> –</w:t>
      </w:r>
      <w:r w:rsidR="009A0020">
        <w:rPr>
          <w:rFonts w:ascii="Times New Roman" w:hAnsi="Times New Roman" w:cs="Times New Roman"/>
          <w:sz w:val="24"/>
          <w:szCs w:val="24"/>
        </w:rPr>
        <w:br/>
      </w:r>
      <w:r w:rsidRPr="007552B4">
        <w:rPr>
          <w:rFonts w:ascii="Times New Roman" w:hAnsi="Times New Roman" w:cs="Times New Roman"/>
          <w:sz w:val="24"/>
          <w:szCs w:val="24"/>
        </w:rPr>
        <w:t>42096,3</w:t>
      </w:r>
      <w:r w:rsidR="007552B4" w:rsidRPr="007552B4">
        <w:t xml:space="preserve"> </w:t>
      </w:r>
      <w:r w:rsidR="007552B4" w:rsidRPr="007552B4">
        <w:rPr>
          <w:rFonts w:ascii="Times New Roman" w:hAnsi="Times New Roman" w:cs="Times New Roman"/>
          <w:sz w:val="24"/>
          <w:szCs w:val="24"/>
        </w:rPr>
        <w:t>тыс. рублей</w:t>
      </w:r>
      <w:r w:rsidR="007552B4">
        <w:rPr>
          <w:rFonts w:ascii="Times New Roman" w:hAnsi="Times New Roman" w:cs="Times New Roman"/>
          <w:sz w:val="24"/>
          <w:szCs w:val="24"/>
        </w:rPr>
        <w:t>; Д</w:t>
      </w:r>
      <w:r w:rsidRPr="007552B4">
        <w:rPr>
          <w:rFonts w:ascii="Times New Roman" w:hAnsi="Times New Roman" w:cs="Times New Roman"/>
          <w:sz w:val="24"/>
          <w:szCs w:val="24"/>
        </w:rPr>
        <w:t>МБ</w:t>
      </w:r>
      <w:r w:rsidR="007552B4">
        <w:rPr>
          <w:rFonts w:ascii="Times New Roman" w:hAnsi="Times New Roman" w:cs="Times New Roman"/>
          <w:sz w:val="24"/>
          <w:szCs w:val="24"/>
        </w:rPr>
        <w:t xml:space="preserve"> –</w:t>
      </w:r>
      <w:r w:rsidRPr="007552B4">
        <w:rPr>
          <w:rFonts w:ascii="Times New Roman" w:hAnsi="Times New Roman" w:cs="Times New Roman"/>
          <w:sz w:val="24"/>
          <w:szCs w:val="24"/>
        </w:rPr>
        <w:t xml:space="preserve"> 18378,6</w:t>
      </w:r>
      <w:r w:rsidR="007552B4" w:rsidRPr="007552B4">
        <w:t xml:space="preserve"> </w:t>
      </w:r>
      <w:r w:rsidR="007552B4" w:rsidRPr="007552B4">
        <w:rPr>
          <w:rFonts w:ascii="Times New Roman" w:hAnsi="Times New Roman" w:cs="Times New Roman"/>
          <w:sz w:val="24"/>
          <w:szCs w:val="24"/>
        </w:rPr>
        <w:t>тыс. рублей</w:t>
      </w:r>
      <w:r w:rsidR="007552B4">
        <w:rPr>
          <w:rFonts w:ascii="Times New Roman" w:hAnsi="Times New Roman" w:cs="Times New Roman"/>
          <w:sz w:val="24"/>
          <w:szCs w:val="24"/>
        </w:rPr>
        <w:t xml:space="preserve">; </w:t>
      </w:r>
      <w:r w:rsidRPr="007552B4">
        <w:rPr>
          <w:rFonts w:ascii="Times New Roman" w:hAnsi="Times New Roman" w:cs="Times New Roman"/>
          <w:sz w:val="24"/>
          <w:szCs w:val="24"/>
        </w:rPr>
        <w:t xml:space="preserve">д/сад </w:t>
      </w:r>
      <w:r w:rsidR="007552B4">
        <w:rPr>
          <w:rFonts w:ascii="Times New Roman" w:hAnsi="Times New Roman" w:cs="Times New Roman"/>
          <w:sz w:val="24"/>
          <w:szCs w:val="24"/>
        </w:rPr>
        <w:t xml:space="preserve">с. </w:t>
      </w:r>
      <w:r w:rsidRPr="007552B4">
        <w:rPr>
          <w:rFonts w:ascii="Times New Roman" w:hAnsi="Times New Roman" w:cs="Times New Roman"/>
          <w:sz w:val="24"/>
          <w:szCs w:val="24"/>
        </w:rPr>
        <w:t>Озерки</w:t>
      </w:r>
      <w:r w:rsidR="007552B4">
        <w:rPr>
          <w:rFonts w:ascii="Times New Roman" w:hAnsi="Times New Roman" w:cs="Times New Roman"/>
          <w:sz w:val="24"/>
          <w:szCs w:val="24"/>
        </w:rPr>
        <w:t xml:space="preserve"> – </w:t>
      </w:r>
      <w:r w:rsidRPr="007552B4">
        <w:rPr>
          <w:rFonts w:ascii="Times New Roman" w:hAnsi="Times New Roman" w:cs="Times New Roman"/>
          <w:sz w:val="24"/>
          <w:szCs w:val="24"/>
        </w:rPr>
        <w:t>593,6</w:t>
      </w:r>
      <w:r w:rsidR="007552B4" w:rsidRPr="007552B4">
        <w:t xml:space="preserve"> </w:t>
      </w:r>
      <w:r w:rsidR="007552B4" w:rsidRPr="007552B4">
        <w:rPr>
          <w:rFonts w:ascii="Times New Roman" w:hAnsi="Times New Roman" w:cs="Times New Roman"/>
          <w:sz w:val="24"/>
          <w:szCs w:val="24"/>
        </w:rPr>
        <w:t>тыс. рублей</w:t>
      </w:r>
      <w:r w:rsidR="007552B4">
        <w:rPr>
          <w:rFonts w:ascii="Times New Roman" w:hAnsi="Times New Roman" w:cs="Times New Roman"/>
          <w:sz w:val="24"/>
          <w:szCs w:val="24"/>
        </w:rPr>
        <w:t>; административно-бытовой корпус зоопарка х.</w:t>
      </w:r>
      <w:r w:rsidR="009A0020">
        <w:rPr>
          <w:rFonts w:ascii="Times New Roman" w:hAnsi="Times New Roman" w:cs="Times New Roman"/>
          <w:sz w:val="24"/>
          <w:szCs w:val="24"/>
        </w:rPr>
        <w:t xml:space="preserve"> </w:t>
      </w:r>
      <w:r w:rsidR="007552B4">
        <w:rPr>
          <w:rFonts w:ascii="Times New Roman" w:hAnsi="Times New Roman" w:cs="Times New Roman"/>
          <w:sz w:val="24"/>
          <w:szCs w:val="24"/>
        </w:rPr>
        <w:t>Чумаки –</w:t>
      </w:r>
      <w:r w:rsidRPr="007552B4">
        <w:rPr>
          <w:rFonts w:ascii="Times New Roman" w:hAnsi="Times New Roman" w:cs="Times New Roman"/>
          <w:sz w:val="24"/>
          <w:szCs w:val="24"/>
        </w:rPr>
        <w:t xml:space="preserve"> 2689,8</w:t>
      </w:r>
      <w:r w:rsidR="007552B4" w:rsidRPr="007552B4">
        <w:t xml:space="preserve"> </w:t>
      </w:r>
      <w:r w:rsidR="007552B4" w:rsidRPr="007552B4">
        <w:rPr>
          <w:rFonts w:ascii="Times New Roman" w:hAnsi="Times New Roman" w:cs="Times New Roman"/>
          <w:sz w:val="24"/>
          <w:szCs w:val="24"/>
        </w:rPr>
        <w:t>тыс. рублей</w:t>
      </w:r>
      <w:r w:rsidR="007552B4">
        <w:rPr>
          <w:rFonts w:ascii="Times New Roman" w:hAnsi="Times New Roman" w:cs="Times New Roman"/>
          <w:sz w:val="24"/>
          <w:szCs w:val="24"/>
        </w:rPr>
        <w:t xml:space="preserve">; </w:t>
      </w:r>
      <w:r w:rsidR="007552B4" w:rsidRPr="007552B4">
        <w:rPr>
          <w:rFonts w:ascii="Times New Roman" w:hAnsi="Times New Roman" w:cs="Times New Roman"/>
          <w:sz w:val="24"/>
          <w:szCs w:val="24"/>
        </w:rPr>
        <w:t xml:space="preserve">административно-бытовой корпус </w:t>
      </w:r>
      <w:r w:rsidRPr="007552B4">
        <w:rPr>
          <w:rFonts w:ascii="Times New Roman" w:hAnsi="Times New Roman" w:cs="Times New Roman"/>
          <w:sz w:val="24"/>
          <w:szCs w:val="24"/>
        </w:rPr>
        <w:t>базы р-н ОЗММ</w:t>
      </w:r>
      <w:r w:rsidR="007552B4">
        <w:rPr>
          <w:rFonts w:ascii="Times New Roman" w:hAnsi="Times New Roman" w:cs="Times New Roman"/>
          <w:sz w:val="24"/>
          <w:szCs w:val="24"/>
        </w:rPr>
        <w:t xml:space="preserve"> –</w:t>
      </w:r>
      <w:r w:rsidRPr="007552B4">
        <w:rPr>
          <w:rFonts w:ascii="Times New Roman" w:hAnsi="Times New Roman" w:cs="Times New Roman"/>
          <w:sz w:val="24"/>
          <w:szCs w:val="24"/>
        </w:rPr>
        <w:t xml:space="preserve"> 6754,9</w:t>
      </w:r>
      <w:r w:rsidR="007552B4" w:rsidRPr="007552B4">
        <w:t xml:space="preserve"> </w:t>
      </w:r>
      <w:r w:rsidR="007552B4" w:rsidRPr="007552B4">
        <w:rPr>
          <w:rFonts w:ascii="Times New Roman" w:hAnsi="Times New Roman" w:cs="Times New Roman"/>
          <w:sz w:val="24"/>
          <w:szCs w:val="24"/>
        </w:rPr>
        <w:t>тыс. рублей</w:t>
      </w:r>
      <w:r w:rsidR="007552B4">
        <w:rPr>
          <w:rFonts w:ascii="Times New Roman" w:hAnsi="Times New Roman" w:cs="Times New Roman"/>
          <w:sz w:val="24"/>
          <w:szCs w:val="24"/>
        </w:rPr>
        <w:t>; б</w:t>
      </w:r>
      <w:r w:rsidRPr="007552B4">
        <w:rPr>
          <w:rFonts w:ascii="Times New Roman" w:hAnsi="Times New Roman" w:cs="Times New Roman"/>
          <w:sz w:val="24"/>
          <w:szCs w:val="24"/>
        </w:rPr>
        <w:t>лагоустройство</w:t>
      </w:r>
      <w:r w:rsidR="007552B4">
        <w:rPr>
          <w:rFonts w:ascii="Times New Roman" w:hAnsi="Times New Roman" w:cs="Times New Roman"/>
          <w:sz w:val="24"/>
          <w:szCs w:val="24"/>
        </w:rPr>
        <w:t xml:space="preserve"> округа –</w:t>
      </w:r>
      <w:r w:rsidRPr="007552B4">
        <w:rPr>
          <w:rFonts w:ascii="Times New Roman" w:hAnsi="Times New Roman" w:cs="Times New Roman"/>
          <w:sz w:val="24"/>
          <w:szCs w:val="24"/>
        </w:rPr>
        <w:t xml:space="preserve"> 41270,0</w:t>
      </w:r>
      <w:r w:rsidR="007552B4" w:rsidRPr="007552B4">
        <w:t xml:space="preserve"> </w:t>
      </w:r>
      <w:r w:rsidR="007552B4" w:rsidRPr="007552B4">
        <w:rPr>
          <w:rFonts w:ascii="Times New Roman" w:hAnsi="Times New Roman" w:cs="Times New Roman"/>
          <w:sz w:val="24"/>
          <w:szCs w:val="24"/>
        </w:rPr>
        <w:t>тыс. рублей</w:t>
      </w:r>
      <w:r w:rsidR="007552B4">
        <w:rPr>
          <w:rFonts w:ascii="Times New Roman" w:hAnsi="Times New Roman" w:cs="Times New Roman"/>
          <w:sz w:val="24"/>
          <w:szCs w:val="24"/>
        </w:rPr>
        <w:t xml:space="preserve">; </w:t>
      </w:r>
      <w:r w:rsidR="009A0020">
        <w:rPr>
          <w:rFonts w:ascii="Times New Roman" w:hAnsi="Times New Roman" w:cs="Times New Roman"/>
          <w:sz w:val="24"/>
          <w:szCs w:val="24"/>
        </w:rPr>
        <w:t>детский сад</w:t>
      </w:r>
      <w:r w:rsidRPr="007552B4">
        <w:rPr>
          <w:rFonts w:ascii="Times New Roman" w:hAnsi="Times New Roman" w:cs="Times New Roman"/>
          <w:sz w:val="24"/>
          <w:szCs w:val="24"/>
        </w:rPr>
        <w:t xml:space="preserve"> </w:t>
      </w:r>
      <w:r w:rsidR="00870439">
        <w:rPr>
          <w:rFonts w:ascii="Times New Roman" w:hAnsi="Times New Roman" w:cs="Times New Roman"/>
          <w:sz w:val="24"/>
          <w:szCs w:val="24"/>
        </w:rPr>
        <w:t>«</w:t>
      </w:r>
      <w:r w:rsidRPr="007552B4">
        <w:rPr>
          <w:rFonts w:ascii="Times New Roman" w:hAnsi="Times New Roman" w:cs="Times New Roman"/>
          <w:sz w:val="24"/>
          <w:szCs w:val="24"/>
        </w:rPr>
        <w:t>Лесная Поляна</w:t>
      </w:r>
      <w:r w:rsidR="00870439">
        <w:rPr>
          <w:rFonts w:ascii="Times New Roman" w:hAnsi="Times New Roman" w:cs="Times New Roman"/>
          <w:sz w:val="24"/>
          <w:szCs w:val="24"/>
        </w:rPr>
        <w:t>»</w:t>
      </w:r>
      <w:r w:rsidR="009A0020">
        <w:rPr>
          <w:rFonts w:ascii="Times New Roman" w:hAnsi="Times New Roman" w:cs="Times New Roman"/>
          <w:sz w:val="24"/>
          <w:szCs w:val="24"/>
        </w:rPr>
        <w:t xml:space="preserve"> –</w:t>
      </w:r>
      <w:r w:rsidRPr="007552B4">
        <w:rPr>
          <w:rFonts w:ascii="Times New Roman" w:hAnsi="Times New Roman" w:cs="Times New Roman"/>
          <w:sz w:val="24"/>
          <w:szCs w:val="24"/>
        </w:rPr>
        <w:t xml:space="preserve"> 541,7</w:t>
      </w:r>
      <w:r w:rsidR="007552B4" w:rsidRPr="007552B4">
        <w:t xml:space="preserve"> </w:t>
      </w:r>
      <w:r w:rsidR="007552B4" w:rsidRPr="007552B4">
        <w:rPr>
          <w:rFonts w:ascii="Times New Roman" w:hAnsi="Times New Roman" w:cs="Times New Roman"/>
          <w:sz w:val="24"/>
          <w:szCs w:val="24"/>
        </w:rPr>
        <w:t>тыс. рублей</w:t>
      </w:r>
      <w:r w:rsidR="009A0020">
        <w:rPr>
          <w:rFonts w:ascii="Times New Roman" w:hAnsi="Times New Roman" w:cs="Times New Roman"/>
          <w:sz w:val="24"/>
          <w:szCs w:val="24"/>
        </w:rPr>
        <w:t>; детский сад №</w:t>
      </w:r>
      <w:r w:rsidRPr="007552B4">
        <w:rPr>
          <w:rFonts w:ascii="Times New Roman" w:hAnsi="Times New Roman" w:cs="Times New Roman"/>
          <w:sz w:val="24"/>
          <w:szCs w:val="24"/>
        </w:rPr>
        <w:t xml:space="preserve"> 12 </w:t>
      </w:r>
      <w:r w:rsidR="00870439">
        <w:rPr>
          <w:rFonts w:ascii="Times New Roman" w:hAnsi="Times New Roman" w:cs="Times New Roman"/>
          <w:sz w:val="24"/>
          <w:szCs w:val="24"/>
        </w:rPr>
        <w:t>«</w:t>
      </w:r>
      <w:r w:rsidRPr="007552B4">
        <w:rPr>
          <w:rFonts w:ascii="Times New Roman" w:hAnsi="Times New Roman" w:cs="Times New Roman"/>
          <w:sz w:val="24"/>
          <w:szCs w:val="24"/>
        </w:rPr>
        <w:t>Елочка</w:t>
      </w:r>
      <w:r w:rsidR="00870439">
        <w:rPr>
          <w:rFonts w:ascii="Times New Roman" w:hAnsi="Times New Roman" w:cs="Times New Roman"/>
          <w:sz w:val="24"/>
          <w:szCs w:val="24"/>
        </w:rPr>
        <w:t>»</w:t>
      </w:r>
      <w:r w:rsidRPr="007552B4">
        <w:rPr>
          <w:rFonts w:ascii="Times New Roman" w:hAnsi="Times New Roman" w:cs="Times New Roman"/>
          <w:sz w:val="24"/>
          <w:szCs w:val="24"/>
        </w:rPr>
        <w:t xml:space="preserve"> 1831,9</w:t>
      </w:r>
      <w:r w:rsidR="007552B4" w:rsidRPr="007552B4">
        <w:t xml:space="preserve"> </w:t>
      </w:r>
      <w:r w:rsidR="007552B4" w:rsidRPr="007552B4">
        <w:rPr>
          <w:rFonts w:ascii="Times New Roman" w:hAnsi="Times New Roman" w:cs="Times New Roman"/>
          <w:sz w:val="24"/>
          <w:szCs w:val="24"/>
        </w:rPr>
        <w:t>тыс. рублей</w:t>
      </w:r>
      <w:r w:rsidR="009A0020">
        <w:rPr>
          <w:rFonts w:ascii="Times New Roman" w:hAnsi="Times New Roman" w:cs="Times New Roman"/>
          <w:sz w:val="24"/>
          <w:szCs w:val="24"/>
        </w:rPr>
        <w:t xml:space="preserve">; </w:t>
      </w:r>
      <w:r w:rsidRPr="007552B4">
        <w:rPr>
          <w:rFonts w:ascii="Times New Roman" w:hAnsi="Times New Roman" w:cs="Times New Roman"/>
          <w:sz w:val="24"/>
          <w:szCs w:val="24"/>
        </w:rPr>
        <w:t>водоснабжение</w:t>
      </w:r>
      <w:r w:rsidR="009A0020">
        <w:rPr>
          <w:rFonts w:ascii="Times New Roman" w:hAnsi="Times New Roman" w:cs="Times New Roman"/>
          <w:sz w:val="24"/>
          <w:szCs w:val="24"/>
        </w:rPr>
        <w:t xml:space="preserve"> –</w:t>
      </w:r>
      <w:r w:rsidRPr="007552B4">
        <w:rPr>
          <w:rFonts w:ascii="Times New Roman" w:hAnsi="Times New Roman" w:cs="Times New Roman"/>
          <w:sz w:val="24"/>
          <w:szCs w:val="24"/>
        </w:rPr>
        <w:t xml:space="preserve"> 8662,4</w:t>
      </w:r>
      <w:r w:rsidR="007552B4" w:rsidRPr="007552B4">
        <w:t xml:space="preserve"> </w:t>
      </w:r>
      <w:r w:rsidR="007552B4" w:rsidRPr="007552B4">
        <w:rPr>
          <w:rFonts w:ascii="Times New Roman" w:hAnsi="Times New Roman" w:cs="Times New Roman"/>
          <w:sz w:val="24"/>
          <w:szCs w:val="24"/>
        </w:rPr>
        <w:t>тыс. рублей</w:t>
      </w:r>
      <w:r w:rsidR="009A0020">
        <w:rPr>
          <w:rFonts w:ascii="Times New Roman" w:hAnsi="Times New Roman" w:cs="Times New Roman"/>
          <w:sz w:val="24"/>
          <w:szCs w:val="24"/>
        </w:rPr>
        <w:t xml:space="preserve">; </w:t>
      </w:r>
      <w:r w:rsidRPr="007552B4">
        <w:rPr>
          <w:rFonts w:ascii="Times New Roman" w:hAnsi="Times New Roman" w:cs="Times New Roman"/>
          <w:sz w:val="24"/>
          <w:szCs w:val="24"/>
        </w:rPr>
        <w:t>газоснабжение</w:t>
      </w:r>
      <w:r w:rsidR="009A0020">
        <w:rPr>
          <w:rFonts w:ascii="Times New Roman" w:hAnsi="Times New Roman" w:cs="Times New Roman"/>
          <w:sz w:val="24"/>
          <w:szCs w:val="24"/>
        </w:rPr>
        <w:t xml:space="preserve"> –</w:t>
      </w:r>
      <w:r w:rsidRPr="007552B4">
        <w:rPr>
          <w:rFonts w:ascii="Times New Roman" w:hAnsi="Times New Roman" w:cs="Times New Roman"/>
          <w:sz w:val="24"/>
          <w:szCs w:val="24"/>
        </w:rPr>
        <w:t xml:space="preserve"> 13121,8</w:t>
      </w:r>
      <w:r w:rsidR="007552B4" w:rsidRPr="007552B4">
        <w:t xml:space="preserve"> </w:t>
      </w:r>
      <w:r w:rsidR="007552B4" w:rsidRPr="007552B4">
        <w:rPr>
          <w:rFonts w:ascii="Times New Roman" w:hAnsi="Times New Roman" w:cs="Times New Roman"/>
          <w:sz w:val="24"/>
          <w:szCs w:val="24"/>
        </w:rPr>
        <w:t>тыс. рублей</w:t>
      </w:r>
      <w:r w:rsidR="009A0020">
        <w:rPr>
          <w:rFonts w:ascii="Times New Roman" w:hAnsi="Times New Roman" w:cs="Times New Roman"/>
          <w:sz w:val="24"/>
          <w:szCs w:val="24"/>
        </w:rPr>
        <w:t xml:space="preserve">; </w:t>
      </w:r>
      <w:r w:rsidRPr="007552B4">
        <w:rPr>
          <w:rFonts w:ascii="Times New Roman" w:hAnsi="Times New Roman" w:cs="Times New Roman"/>
          <w:sz w:val="24"/>
          <w:szCs w:val="24"/>
        </w:rPr>
        <w:t>зоопарк</w:t>
      </w:r>
      <w:r w:rsidR="009A0020">
        <w:rPr>
          <w:rFonts w:ascii="Times New Roman" w:hAnsi="Times New Roman" w:cs="Times New Roman"/>
          <w:sz w:val="24"/>
          <w:szCs w:val="24"/>
        </w:rPr>
        <w:t xml:space="preserve"> –</w:t>
      </w:r>
      <w:r w:rsidRPr="007552B4">
        <w:rPr>
          <w:rFonts w:ascii="Times New Roman" w:hAnsi="Times New Roman" w:cs="Times New Roman"/>
          <w:sz w:val="24"/>
          <w:szCs w:val="24"/>
        </w:rPr>
        <w:t xml:space="preserve"> 14294,4</w:t>
      </w:r>
      <w:r w:rsidR="007552B4" w:rsidRPr="007552B4">
        <w:t xml:space="preserve"> </w:t>
      </w:r>
      <w:r w:rsidR="007552B4" w:rsidRPr="007552B4">
        <w:rPr>
          <w:rFonts w:ascii="Times New Roman" w:hAnsi="Times New Roman" w:cs="Times New Roman"/>
          <w:sz w:val="24"/>
          <w:szCs w:val="24"/>
        </w:rPr>
        <w:t>тыс. рублей</w:t>
      </w:r>
      <w:r w:rsidR="009A0020">
        <w:rPr>
          <w:rFonts w:ascii="Times New Roman" w:hAnsi="Times New Roman" w:cs="Times New Roman"/>
          <w:sz w:val="24"/>
          <w:szCs w:val="24"/>
        </w:rPr>
        <w:t xml:space="preserve">; </w:t>
      </w:r>
      <w:r w:rsidR="00FC2D94">
        <w:rPr>
          <w:rFonts w:ascii="Times New Roman" w:hAnsi="Times New Roman" w:cs="Times New Roman"/>
          <w:sz w:val="24"/>
          <w:szCs w:val="24"/>
        </w:rPr>
        <w:t>спортзал</w:t>
      </w:r>
      <w:r w:rsidR="00FC2D94">
        <w:rPr>
          <w:rFonts w:ascii="Times New Roman" w:hAnsi="Times New Roman" w:cs="Times New Roman"/>
          <w:sz w:val="24"/>
          <w:szCs w:val="24"/>
        </w:rPr>
        <w:br/>
      </w:r>
      <w:r w:rsidRPr="007552B4">
        <w:rPr>
          <w:rFonts w:ascii="Times New Roman" w:hAnsi="Times New Roman" w:cs="Times New Roman"/>
          <w:sz w:val="24"/>
          <w:szCs w:val="24"/>
        </w:rPr>
        <w:t>с.</w:t>
      </w:r>
      <w:r w:rsidR="005520C3">
        <w:rPr>
          <w:rFonts w:ascii="Times New Roman" w:hAnsi="Times New Roman" w:cs="Times New Roman"/>
          <w:sz w:val="24"/>
          <w:szCs w:val="24"/>
        </w:rPr>
        <w:t xml:space="preserve"> </w:t>
      </w:r>
      <w:r w:rsidRPr="007552B4">
        <w:rPr>
          <w:rFonts w:ascii="Times New Roman" w:hAnsi="Times New Roman" w:cs="Times New Roman"/>
          <w:sz w:val="24"/>
          <w:szCs w:val="24"/>
        </w:rPr>
        <w:t>Архангельское</w:t>
      </w:r>
      <w:r w:rsidR="009A0020">
        <w:rPr>
          <w:rFonts w:ascii="Times New Roman" w:hAnsi="Times New Roman" w:cs="Times New Roman"/>
          <w:sz w:val="24"/>
          <w:szCs w:val="24"/>
        </w:rPr>
        <w:t xml:space="preserve"> –</w:t>
      </w:r>
      <w:r w:rsidRPr="007552B4">
        <w:rPr>
          <w:rFonts w:ascii="Times New Roman" w:hAnsi="Times New Roman" w:cs="Times New Roman"/>
          <w:sz w:val="24"/>
          <w:szCs w:val="24"/>
        </w:rPr>
        <w:t>4012,7</w:t>
      </w:r>
      <w:r w:rsidR="007552B4" w:rsidRPr="007552B4">
        <w:t xml:space="preserve"> </w:t>
      </w:r>
      <w:r w:rsidR="007552B4" w:rsidRPr="007552B4">
        <w:rPr>
          <w:rFonts w:ascii="Times New Roman" w:hAnsi="Times New Roman" w:cs="Times New Roman"/>
          <w:sz w:val="24"/>
          <w:szCs w:val="24"/>
        </w:rPr>
        <w:t>тыс. рублей</w:t>
      </w:r>
      <w:r w:rsidR="009A0020">
        <w:rPr>
          <w:rFonts w:ascii="Times New Roman" w:hAnsi="Times New Roman" w:cs="Times New Roman"/>
          <w:sz w:val="24"/>
          <w:szCs w:val="24"/>
        </w:rPr>
        <w:t xml:space="preserve">; </w:t>
      </w:r>
      <w:r w:rsidRPr="007552B4">
        <w:rPr>
          <w:rFonts w:ascii="Times New Roman" w:hAnsi="Times New Roman" w:cs="Times New Roman"/>
          <w:sz w:val="24"/>
          <w:szCs w:val="24"/>
        </w:rPr>
        <w:t>другие</w:t>
      </w:r>
      <w:r w:rsidR="009A0020">
        <w:rPr>
          <w:rFonts w:ascii="Times New Roman" w:hAnsi="Times New Roman" w:cs="Times New Roman"/>
          <w:sz w:val="24"/>
          <w:szCs w:val="24"/>
        </w:rPr>
        <w:t xml:space="preserve"> –</w:t>
      </w:r>
      <w:r w:rsidR="005520C3">
        <w:rPr>
          <w:rFonts w:ascii="Times New Roman" w:hAnsi="Times New Roman" w:cs="Times New Roman"/>
          <w:sz w:val="24"/>
          <w:szCs w:val="24"/>
        </w:rPr>
        <w:t xml:space="preserve"> </w:t>
      </w:r>
      <w:r w:rsidRPr="007552B4">
        <w:rPr>
          <w:rFonts w:ascii="Times New Roman" w:hAnsi="Times New Roman" w:cs="Times New Roman"/>
          <w:sz w:val="24"/>
          <w:szCs w:val="24"/>
        </w:rPr>
        <w:t>39334,0</w:t>
      </w:r>
      <w:r w:rsidR="007552B4" w:rsidRPr="007552B4">
        <w:t xml:space="preserve"> </w:t>
      </w:r>
      <w:r w:rsidR="007552B4" w:rsidRPr="007552B4">
        <w:rPr>
          <w:rFonts w:ascii="Times New Roman" w:hAnsi="Times New Roman" w:cs="Times New Roman"/>
          <w:sz w:val="24"/>
          <w:szCs w:val="24"/>
        </w:rPr>
        <w:t>тыс. рублей</w:t>
      </w:r>
      <w:r w:rsidR="009A0020">
        <w:rPr>
          <w:rFonts w:ascii="Times New Roman" w:hAnsi="Times New Roman" w:cs="Times New Roman"/>
          <w:sz w:val="24"/>
          <w:szCs w:val="24"/>
        </w:rPr>
        <w:t>).</w:t>
      </w:r>
    </w:p>
    <w:p w:rsidR="00FB74C0" w:rsidRPr="007552B4" w:rsidRDefault="00FB74C0" w:rsidP="003E7D22">
      <w:pPr>
        <w:shd w:val="clear" w:color="auto" w:fill="FFFFFF" w:themeFill="background1"/>
        <w:spacing w:after="0" w:line="230" w:lineRule="auto"/>
        <w:ind w:firstLine="709"/>
        <w:jc w:val="both"/>
        <w:rPr>
          <w:rFonts w:ascii="Times New Roman" w:hAnsi="Times New Roman" w:cs="Times New Roman"/>
          <w:sz w:val="24"/>
          <w:szCs w:val="24"/>
        </w:rPr>
      </w:pPr>
      <w:r w:rsidRPr="007552B4">
        <w:rPr>
          <w:rFonts w:ascii="Times New Roman" w:hAnsi="Times New Roman" w:cs="Times New Roman"/>
          <w:sz w:val="24"/>
          <w:szCs w:val="24"/>
        </w:rPr>
        <w:t>По Чернянскому району объем незавершенного строительства составил 1</w:t>
      </w:r>
      <w:r w:rsidR="009A0020">
        <w:rPr>
          <w:rFonts w:ascii="Times New Roman" w:hAnsi="Times New Roman" w:cs="Times New Roman"/>
          <w:sz w:val="24"/>
          <w:szCs w:val="24"/>
        </w:rPr>
        <w:t>13627 тыс рублей по 19 объектам, и</w:t>
      </w:r>
      <w:r w:rsidRPr="007552B4">
        <w:rPr>
          <w:rFonts w:ascii="Times New Roman" w:hAnsi="Times New Roman" w:cs="Times New Roman"/>
          <w:sz w:val="24"/>
          <w:szCs w:val="24"/>
        </w:rPr>
        <w:t xml:space="preserve">з которых </w:t>
      </w:r>
      <w:r w:rsidR="009A0020">
        <w:rPr>
          <w:rFonts w:ascii="Times New Roman" w:hAnsi="Times New Roman" w:cs="Times New Roman"/>
          <w:sz w:val="24"/>
          <w:szCs w:val="24"/>
        </w:rPr>
        <w:t xml:space="preserve">по </w:t>
      </w:r>
      <w:r w:rsidRPr="007552B4">
        <w:rPr>
          <w:rFonts w:ascii="Times New Roman" w:hAnsi="Times New Roman" w:cs="Times New Roman"/>
          <w:sz w:val="24"/>
          <w:szCs w:val="24"/>
        </w:rPr>
        <w:t>6 объектам работы выполнены, вед</w:t>
      </w:r>
      <w:r w:rsidR="009A0020">
        <w:rPr>
          <w:rFonts w:ascii="Times New Roman" w:hAnsi="Times New Roman" w:cs="Times New Roman"/>
          <w:sz w:val="24"/>
          <w:szCs w:val="24"/>
        </w:rPr>
        <w:t>у</w:t>
      </w:r>
      <w:r w:rsidRPr="007552B4">
        <w:rPr>
          <w:rFonts w:ascii="Times New Roman" w:hAnsi="Times New Roman" w:cs="Times New Roman"/>
          <w:sz w:val="24"/>
          <w:szCs w:val="24"/>
        </w:rPr>
        <w:t xml:space="preserve">тся работы по оформлению правоустанавливающих документов и передаче на баланс эксплуатирующим организациям. </w:t>
      </w:r>
      <w:r w:rsidR="009A0020">
        <w:rPr>
          <w:rFonts w:ascii="Times New Roman" w:hAnsi="Times New Roman" w:cs="Times New Roman"/>
          <w:sz w:val="24"/>
          <w:szCs w:val="24"/>
        </w:rPr>
        <w:t>По 1</w:t>
      </w:r>
      <w:r w:rsidRPr="007552B4">
        <w:rPr>
          <w:rFonts w:ascii="Times New Roman" w:hAnsi="Times New Roman" w:cs="Times New Roman"/>
          <w:sz w:val="24"/>
          <w:szCs w:val="24"/>
        </w:rPr>
        <w:t>0 объект</w:t>
      </w:r>
      <w:r w:rsidR="009A0020">
        <w:rPr>
          <w:rFonts w:ascii="Times New Roman" w:hAnsi="Times New Roman" w:cs="Times New Roman"/>
          <w:sz w:val="24"/>
          <w:szCs w:val="24"/>
        </w:rPr>
        <w:t>ам</w:t>
      </w:r>
      <w:r w:rsidR="00870439">
        <w:rPr>
          <w:rFonts w:ascii="Times New Roman" w:hAnsi="Times New Roman" w:cs="Times New Roman"/>
          <w:sz w:val="24"/>
          <w:szCs w:val="24"/>
        </w:rPr>
        <w:t xml:space="preserve"> проектно-сметная документация</w:t>
      </w:r>
      <w:r w:rsidR="00870439">
        <w:rPr>
          <w:rFonts w:ascii="Times New Roman" w:hAnsi="Times New Roman" w:cs="Times New Roman"/>
          <w:sz w:val="24"/>
          <w:szCs w:val="24"/>
        </w:rPr>
        <w:br/>
      </w:r>
      <w:r w:rsidRPr="007552B4">
        <w:rPr>
          <w:rFonts w:ascii="Times New Roman" w:hAnsi="Times New Roman" w:cs="Times New Roman"/>
          <w:sz w:val="24"/>
          <w:szCs w:val="24"/>
        </w:rPr>
        <w:t xml:space="preserve">не примененна </w:t>
      </w:r>
      <w:r w:rsidR="005520C3" w:rsidRPr="005520C3">
        <w:rPr>
          <w:rFonts w:ascii="Times New Roman" w:hAnsi="Times New Roman" w:cs="Times New Roman"/>
          <w:sz w:val="24"/>
          <w:szCs w:val="24"/>
        </w:rPr>
        <w:t>в виду отсутствия</w:t>
      </w:r>
      <w:r w:rsidR="005520C3">
        <w:rPr>
          <w:rFonts w:ascii="Times New Roman" w:hAnsi="Times New Roman" w:cs="Times New Roman"/>
          <w:sz w:val="24"/>
          <w:szCs w:val="24"/>
        </w:rPr>
        <w:t xml:space="preserve"> в</w:t>
      </w:r>
      <w:r w:rsidRPr="007552B4">
        <w:rPr>
          <w:rFonts w:ascii="Times New Roman" w:hAnsi="Times New Roman" w:cs="Times New Roman"/>
          <w:sz w:val="24"/>
          <w:szCs w:val="24"/>
        </w:rPr>
        <w:t xml:space="preserve"> строительстве </w:t>
      </w:r>
      <w:r w:rsidR="005520C3">
        <w:rPr>
          <w:rFonts w:ascii="Times New Roman" w:hAnsi="Times New Roman" w:cs="Times New Roman"/>
          <w:sz w:val="24"/>
          <w:szCs w:val="24"/>
        </w:rPr>
        <w:t>финансовых средств (</w:t>
      </w:r>
      <w:r w:rsidRPr="007552B4">
        <w:rPr>
          <w:rFonts w:ascii="Times New Roman" w:hAnsi="Times New Roman" w:cs="Times New Roman"/>
          <w:sz w:val="24"/>
          <w:szCs w:val="24"/>
        </w:rPr>
        <w:t>8692,9 тыс рублей</w:t>
      </w:r>
      <w:r w:rsidR="005520C3">
        <w:rPr>
          <w:rFonts w:ascii="Times New Roman" w:hAnsi="Times New Roman" w:cs="Times New Roman"/>
          <w:sz w:val="24"/>
          <w:szCs w:val="24"/>
        </w:rPr>
        <w:t>)</w:t>
      </w:r>
      <w:r w:rsidRPr="007552B4">
        <w:rPr>
          <w:rFonts w:ascii="Times New Roman" w:hAnsi="Times New Roman" w:cs="Times New Roman"/>
          <w:sz w:val="24"/>
          <w:szCs w:val="24"/>
        </w:rPr>
        <w:t xml:space="preserve">. </w:t>
      </w:r>
    </w:p>
    <w:p w:rsidR="005520C3" w:rsidRPr="00DD38FA" w:rsidRDefault="005520C3"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5520C3">
        <w:rPr>
          <w:rFonts w:ascii="Times New Roman" w:eastAsia="Times New Roman" w:hAnsi="Times New Roman" w:cs="Times New Roman"/>
          <w:bCs/>
          <w:sz w:val="24"/>
          <w:szCs w:val="24"/>
        </w:rPr>
        <w:t>Запланированное значение показателя в среднем по области на 3-х</w:t>
      </w:r>
      <w:r w:rsidRPr="00DD38FA">
        <w:rPr>
          <w:rFonts w:ascii="Times New Roman" w:eastAsia="Times New Roman" w:hAnsi="Times New Roman" w:cs="Times New Roman"/>
          <w:bCs/>
          <w:sz w:val="24"/>
          <w:szCs w:val="24"/>
        </w:rPr>
        <w:t xml:space="preserve"> летний период образовалось на уровне</w:t>
      </w:r>
      <w:r>
        <w:rPr>
          <w:rFonts w:ascii="Times New Roman" w:eastAsia="Times New Roman" w:hAnsi="Times New Roman" w:cs="Times New Roman"/>
          <w:bCs/>
          <w:sz w:val="24"/>
          <w:szCs w:val="24"/>
        </w:rPr>
        <w:t xml:space="preserve">: в  </w:t>
      </w:r>
      <w:r w:rsidRPr="005520C3">
        <w:rPr>
          <w:rFonts w:ascii="Times New Roman" w:eastAsia="Times New Roman" w:hAnsi="Times New Roman" w:cs="Times New Roman"/>
          <w:bCs/>
          <w:sz w:val="24"/>
          <w:szCs w:val="24"/>
        </w:rPr>
        <w:t>Старооскольском городском округе</w:t>
      </w:r>
      <w:r>
        <w:rPr>
          <w:rFonts w:ascii="Times New Roman" w:eastAsia="Times New Roman" w:hAnsi="Times New Roman" w:cs="Times New Roman"/>
          <w:bCs/>
          <w:sz w:val="24"/>
          <w:szCs w:val="24"/>
        </w:rPr>
        <w:t xml:space="preserve"> </w:t>
      </w:r>
      <w:r w:rsidRPr="00DD38F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152112 тыс. рублей;</w:t>
      </w:r>
      <w:r>
        <w:rPr>
          <w:rFonts w:ascii="Times New Roman" w:eastAsia="Times New Roman" w:hAnsi="Times New Roman" w:cs="Times New Roman"/>
          <w:bCs/>
          <w:sz w:val="24"/>
          <w:szCs w:val="24"/>
        </w:rPr>
        <w:br/>
        <w:t>в Чернянском районе – 105000 тыс. рублей.</w:t>
      </w:r>
      <w:r w:rsidRPr="00DD38FA">
        <w:rPr>
          <w:rFonts w:ascii="Times New Roman" w:eastAsia="Times New Roman" w:hAnsi="Times New Roman" w:cs="Times New Roman"/>
          <w:bCs/>
          <w:sz w:val="24"/>
          <w:szCs w:val="24"/>
        </w:rPr>
        <w:t xml:space="preserve"> </w:t>
      </w:r>
    </w:p>
    <w:p w:rsidR="006F6521" w:rsidRPr="007552B4" w:rsidRDefault="00FB74C0" w:rsidP="003E7D22">
      <w:pPr>
        <w:shd w:val="clear" w:color="auto" w:fill="FFFFFF" w:themeFill="background1"/>
        <w:spacing w:after="0" w:line="230" w:lineRule="auto"/>
        <w:ind w:firstLine="709"/>
        <w:jc w:val="both"/>
        <w:rPr>
          <w:rFonts w:ascii="Times New Roman" w:hAnsi="Times New Roman" w:cs="Times New Roman"/>
          <w:sz w:val="24"/>
          <w:szCs w:val="24"/>
        </w:rPr>
      </w:pPr>
      <w:r w:rsidRPr="007552B4">
        <w:rPr>
          <w:rFonts w:ascii="Times New Roman" w:hAnsi="Times New Roman" w:cs="Times New Roman"/>
          <w:sz w:val="24"/>
          <w:szCs w:val="24"/>
        </w:rPr>
        <w:t xml:space="preserve">В отчетный период </w:t>
      </w:r>
      <w:r w:rsidR="005520C3">
        <w:rPr>
          <w:rFonts w:ascii="Times New Roman" w:hAnsi="Times New Roman" w:cs="Times New Roman"/>
          <w:sz w:val="24"/>
          <w:szCs w:val="24"/>
        </w:rPr>
        <w:t xml:space="preserve">в 20 </w:t>
      </w:r>
      <w:r w:rsidRPr="007552B4">
        <w:rPr>
          <w:rFonts w:ascii="Times New Roman" w:hAnsi="Times New Roman" w:cs="Times New Roman"/>
          <w:sz w:val="24"/>
          <w:szCs w:val="24"/>
        </w:rPr>
        <w:t>из 22 муниципальных образований области</w:t>
      </w:r>
      <w:r w:rsidR="005520C3">
        <w:rPr>
          <w:rFonts w:ascii="Times New Roman" w:hAnsi="Times New Roman" w:cs="Times New Roman"/>
          <w:sz w:val="24"/>
          <w:szCs w:val="24"/>
        </w:rPr>
        <w:t xml:space="preserve"> </w:t>
      </w:r>
      <w:r w:rsidRPr="007552B4">
        <w:rPr>
          <w:rFonts w:ascii="Times New Roman" w:hAnsi="Times New Roman" w:cs="Times New Roman"/>
          <w:sz w:val="24"/>
          <w:szCs w:val="24"/>
        </w:rPr>
        <w:t>не зафиксированы объемы незавершенного в установленные сроки строительства. С целью реализации мероприятий, направленных на улучшение значения показателя, муниципальными образованиями области провод</w:t>
      </w:r>
      <w:r w:rsidR="00870439">
        <w:rPr>
          <w:rFonts w:ascii="Times New Roman" w:hAnsi="Times New Roman" w:cs="Times New Roman"/>
          <w:sz w:val="24"/>
          <w:szCs w:val="24"/>
        </w:rPr>
        <w:t>и</w:t>
      </w:r>
      <w:r w:rsidRPr="007552B4">
        <w:rPr>
          <w:rFonts w:ascii="Times New Roman" w:hAnsi="Times New Roman" w:cs="Times New Roman"/>
          <w:sz w:val="24"/>
          <w:szCs w:val="24"/>
        </w:rPr>
        <w:t>тся работа по формированию и реализации муниципальных программ, а также по привлечению внебюджетных источников для реализации объектов социальной сферы и развития жилищно-коммунальной инфраструктуры области</w:t>
      </w:r>
      <w:r w:rsidR="000E0138">
        <w:rPr>
          <w:rFonts w:ascii="Times New Roman" w:hAnsi="Times New Roman" w:cs="Times New Roman"/>
          <w:sz w:val="24"/>
          <w:szCs w:val="24"/>
        </w:rPr>
        <w:t>.</w:t>
      </w:r>
    </w:p>
    <w:p w:rsidR="007552B4" w:rsidRPr="007552B4" w:rsidRDefault="007552B4" w:rsidP="003E7D22">
      <w:pPr>
        <w:shd w:val="clear" w:color="auto" w:fill="FFFFFF" w:themeFill="background1"/>
        <w:spacing w:after="0" w:line="230" w:lineRule="auto"/>
        <w:ind w:firstLine="709"/>
        <w:jc w:val="center"/>
        <w:rPr>
          <w:rFonts w:ascii="Times New Roman" w:hAnsi="Times New Roman" w:cs="Times New Roman"/>
          <w:b/>
          <w:sz w:val="24"/>
          <w:szCs w:val="24"/>
        </w:rPr>
      </w:pPr>
    </w:p>
    <w:p w:rsidR="00A31061" w:rsidRPr="007552B4" w:rsidRDefault="00A31061" w:rsidP="003E7D22">
      <w:pPr>
        <w:shd w:val="clear" w:color="auto" w:fill="FFFFFF" w:themeFill="background1"/>
        <w:spacing w:after="0" w:line="230" w:lineRule="auto"/>
        <w:ind w:firstLine="709"/>
        <w:jc w:val="center"/>
        <w:rPr>
          <w:rFonts w:ascii="Times New Roman" w:hAnsi="Times New Roman" w:cs="Times New Roman"/>
          <w:b/>
          <w:sz w:val="24"/>
          <w:szCs w:val="24"/>
        </w:rPr>
      </w:pPr>
      <w:r w:rsidRPr="007552B4">
        <w:rPr>
          <w:rFonts w:ascii="Times New Roman" w:hAnsi="Times New Roman" w:cs="Times New Roman"/>
          <w:b/>
          <w:sz w:val="24"/>
          <w:szCs w:val="24"/>
        </w:rPr>
        <w:t>Доля просроченной кредиторской задолженности по оплате труда (включая начисления на оплату труда)  муниципальных</w:t>
      </w:r>
    </w:p>
    <w:p w:rsidR="00A31061" w:rsidRPr="007552B4" w:rsidRDefault="00A31061" w:rsidP="003E7D22">
      <w:pPr>
        <w:shd w:val="clear" w:color="auto" w:fill="FFFFFF" w:themeFill="background1"/>
        <w:spacing w:after="0" w:line="230" w:lineRule="auto"/>
        <w:ind w:firstLine="709"/>
        <w:jc w:val="center"/>
        <w:rPr>
          <w:rFonts w:ascii="Times New Roman" w:hAnsi="Times New Roman" w:cs="Times New Roman"/>
          <w:b/>
          <w:sz w:val="24"/>
          <w:szCs w:val="24"/>
        </w:rPr>
      </w:pPr>
      <w:r w:rsidRPr="007552B4">
        <w:rPr>
          <w:rFonts w:ascii="Times New Roman" w:hAnsi="Times New Roman" w:cs="Times New Roman"/>
          <w:b/>
          <w:sz w:val="24"/>
          <w:szCs w:val="24"/>
        </w:rPr>
        <w:t>учреждений в общем объеме расходов муниципального образования на оплату труда (включая начисления на оплату труда), (%)</w:t>
      </w:r>
    </w:p>
    <w:p w:rsidR="00A31061" w:rsidRPr="007552B4" w:rsidRDefault="00A31061" w:rsidP="003E7D22">
      <w:pPr>
        <w:shd w:val="clear" w:color="auto" w:fill="FFFFFF" w:themeFill="background1"/>
        <w:spacing w:after="0" w:line="230" w:lineRule="auto"/>
        <w:ind w:firstLine="709"/>
        <w:jc w:val="both"/>
        <w:rPr>
          <w:rFonts w:ascii="Times New Roman" w:hAnsi="Times New Roman" w:cs="Times New Roman"/>
          <w:b/>
          <w:sz w:val="24"/>
          <w:szCs w:val="24"/>
        </w:rPr>
      </w:pPr>
    </w:p>
    <w:p w:rsidR="00DD38FA" w:rsidRPr="007552B4"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7552B4">
        <w:rPr>
          <w:rFonts w:ascii="Times New Roman" w:eastAsia="Calibri" w:hAnsi="Times New Roman" w:cs="Times New Roman"/>
          <w:sz w:val="24"/>
          <w:szCs w:val="24"/>
        </w:rPr>
        <w:t>В 2017 году в области проводилась целенаправленная работа по укреплению расчетной дисц</w:t>
      </w:r>
      <w:r w:rsidR="00C81E94">
        <w:rPr>
          <w:rFonts w:ascii="Times New Roman" w:eastAsia="Calibri" w:hAnsi="Times New Roman" w:cs="Times New Roman"/>
          <w:sz w:val="24"/>
          <w:szCs w:val="24"/>
        </w:rPr>
        <w:t xml:space="preserve">иплины муниципальных учреждений, </w:t>
      </w:r>
      <w:r w:rsidRPr="007552B4">
        <w:rPr>
          <w:rFonts w:ascii="Times New Roman" w:eastAsia="Calibri" w:hAnsi="Times New Roman" w:cs="Times New Roman"/>
          <w:sz w:val="24"/>
          <w:szCs w:val="24"/>
        </w:rPr>
        <w:t>проводился мониторинг состояния дебиторской и кредиторской задолженности по счетам бюджетного и бухгалтерского учета, отражающих финансово-хозяйственную деятельность учрежден</w:t>
      </w:r>
      <w:r w:rsidR="00C81E94">
        <w:rPr>
          <w:rFonts w:ascii="Times New Roman" w:eastAsia="Calibri" w:hAnsi="Times New Roman" w:cs="Times New Roman"/>
          <w:sz w:val="24"/>
          <w:szCs w:val="24"/>
        </w:rPr>
        <w:t>ий.</w:t>
      </w:r>
      <w:r w:rsidR="00C81E94">
        <w:rPr>
          <w:rFonts w:ascii="Times New Roman" w:eastAsia="Calibri" w:hAnsi="Times New Roman" w:cs="Times New Roman"/>
          <w:sz w:val="24"/>
          <w:szCs w:val="24"/>
        </w:rPr>
        <w:br/>
        <w:t xml:space="preserve">В соответствии с </w:t>
      </w:r>
      <w:r w:rsidRPr="007552B4">
        <w:rPr>
          <w:rFonts w:ascii="Times New Roman" w:eastAsia="Calibri" w:hAnsi="Times New Roman" w:cs="Times New Roman"/>
          <w:sz w:val="24"/>
          <w:szCs w:val="24"/>
        </w:rPr>
        <w:t>данным</w:t>
      </w:r>
      <w:r w:rsidR="00C81E94">
        <w:rPr>
          <w:rFonts w:ascii="Times New Roman" w:eastAsia="Calibri" w:hAnsi="Times New Roman" w:cs="Times New Roman"/>
          <w:sz w:val="24"/>
          <w:szCs w:val="24"/>
        </w:rPr>
        <w:t>и</w:t>
      </w:r>
      <w:r w:rsidRPr="007552B4">
        <w:rPr>
          <w:rFonts w:ascii="Times New Roman" w:eastAsia="Calibri" w:hAnsi="Times New Roman" w:cs="Times New Roman"/>
          <w:sz w:val="24"/>
          <w:szCs w:val="24"/>
        </w:rPr>
        <w:t xml:space="preserve"> мониторинга проведен анализ и объективная оценка задолженности в разрезе учреждений и видов расчетов.</w:t>
      </w:r>
    </w:p>
    <w:p w:rsidR="00DD38FA" w:rsidRPr="007552B4"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7552B4">
        <w:rPr>
          <w:rFonts w:ascii="Times New Roman" w:eastAsia="Calibri" w:hAnsi="Times New Roman" w:cs="Times New Roman"/>
          <w:sz w:val="24"/>
          <w:szCs w:val="24"/>
        </w:rPr>
        <w:t>Согласно приказа Минфина России от 28 декабря 2010 года № 191н «Об утверждении Инструкции о порядке составления и пре</w:t>
      </w:r>
      <w:r w:rsidR="000E0138">
        <w:rPr>
          <w:rFonts w:ascii="Times New Roman" w:eastAsia="Calibri" w:hAnsi="Times New Roman" w:cs="Times New Roman"/>
          <w:sz w:val="24"/>
          <w:szCs w:val="24"/>
        </w:rPr>
        <w:t>дставления годовой, квартальной</w:t>
      </w:r>
      <w:r w:rsidR="000E0138">
        <w:rPr>
          <w:rFonts w:ascii="Times New Roman" w:eastAsia="Calibri" w:hAnsi="Times New Roman" w:cs="Times New Roman"/>
          <w:sz w:val="24"/>
          <w:szCs w:val="24"/>
        </w:rPr>
        <w:br/>
      </w:r>
      <w:r w:rsidRPr="007552B4">
        <w:rPr>
          <w:rFonts w:ascii="Times New Roman" w:eastAsia="Calibri" w:hAnsi="Times New Roman" w:cs="Times New Roman"/>
          <w:sz w:val="24"/>
          <w:szCs w:val="24"/>
        </w:rPr>
        <w:t xml:space="preserve">и месячной отчетности об исполнении бюджетов бюджетной системы Российской Федерации» формируется годовая отчетность формы № 0503169 «Сведения по дебиторской и кредиторской задолженности» по </w:t>
      </w:r>
      <w:r w:rsidR="00C81E94">
        <w:rPr>
          <w:rFonts w:ascii="Times New Roman" w:eastAsia="Calibri" w:hAnsi="Times New Roman" w:cs="Times New Roman"/>
          <w:sz w:val="24"/>
          <w:szCs w:val="24"/>
        </w:rPr>
        <w:t>ОИВ</w:t>
      </w:r>
      <w:r w:rsidRPr="007552B4">
        <w:rPr>
          <w:rFonts w:ascii="Times New Roman" w:eastAsia="Calibri" w:hAnsi="Times New Roman" w:cs="Times New Roman"/>
          <w:sz w:val="24"/>
          <w:szCs w:val="24"/>
        </w:rPr>
        <w:t xml:space="preserve"> и казенным учреждениям, приказа Минфина России от 25 марта 2011 года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формируется  форма 0503769 «Сведения по дебиторской и кредиторской задолженности учреждения» по бюджетным и автономным учреждениям.</w:t>
      </w:r>
    </w:p>
    <w:p w:rsidR="00DD38FA" w:rsidRPr="007552B4"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7552B4">
        <w:rPr>
          <w:rFonts w:ascii="Times New Roman" w:eastAsia="Calibri" w:hAnsi="Times New Roman" w:cs="Times New Roman"/>
          <w:sz w:val="24"/>
          <w:szCs w:val="24"/>
        </w:rPr>
        <w:t>В 2017 году по требованию Минфина России формировалась квартальная отчетность по дебиторской и кредиторской задолженности. Отчетность содержит обобщенные за отчетный период данные о состоянии расчетов по дебиторской и кредиторской задолженности учреждения в разрезе видов расчетов.</w:t>
      </w:r>
    </w:p>
    <w:p w:rsidR="00DD38FA" w:rsidRPr="007552B4"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7552B4">
        <w:rPr>
          <w:rFonts w:ascii="Times New Roman" w:eastAsia="Calibri" w:hAnsi="Times New Roman" w:cs="Times New Roman"/>
          <w:sz w:val="24"/>
          <w:szCs w:val="24"/>
        </w:rPr>
        <w:t>Форма 0503769 «Сведения по дебиторской и кредиторской задолженности учреждения» составляется раздельно по видам финансового обеспечения: собственные доходы учреждения, субсидии на выполнение государственного (муниципального) задания, субсидии на иные цели, субсидии на цели осуществления капитальных вложений, средства по обязательному медицинскому страхованию.</w:t>
      </w:r>
    </w:p>
    <w:p w:rsidR="00DD38FA" w:rsidRPr="007552B4"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7552B4">
        <w:rPr>
          <w:rFonts w:ascii="Times New Roman" w:eastAsia="Calibri" w:hAnsi="Times New Roman" w:cs="Times New Roman"/>
          <w:sz w:val="24"/>
          <w:szCs w:val="24"/>
        </w:rPr>
        <w:t>Вышеуказанные формы составляются отдельно по дебиторской задолженности и отдельно по кредиторской задолженности.</w:t>
      </w:r>
    </w:p>
    <w:p w:rsidR="00DD38FA" w:rsidRPr="007552B4"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7552B4">
        <w:rPr>
          <w:rFonts w:ascii="Times New Roman" w:eastAsia="Calibri" w:hAnsi="Times New Roman" w:cs="Times New Roman"/>
          <w:sz w:val="24"/>
          <w:szCs w:val="24"/>
        </w:rPr>
        <w:t>Кроме того, в вышеназванных формах отчетности предусмотрен раздел 2 «Сведения о просроченной задолженности» с указанием даты возникновения задолженности, дебиторов (кредиторов) и причин образования.</w:t>
      </w:r>
    </w:p>
    <w:p w:rsidR="00DD38FA" w:rsidRPr="007552B4"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7552B4">
        <w:rPr>
          <w:rFonts w:ascii="Times New Roman" w:eastAsia="Calibri" w:hAnsi="Times New Roman" w:cs="Times New Roman"/>
          <w:sz w:val="24"/>
          <w:szCs w:val="24"/>
        </w:rPr>
        <w:t>По данным годовой бюджетной (бухгалтерской) отчетности муниципальных учреждений просроченная кредиторская задолженность по оплате труда (включая начисления на оплату труда), по расчетам с поставщиками товаров, работ и услуг – отсутствует.</w:t>
      </w:r>
    </w:p>
    <w:p w:rsidR="00DD38FA" w:rsidRPr="007552B4"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7552B4">
        <w:rPr>
          <w:rFonts w:ascii="Times New Roman" w:eastAsia="Calibri" w:hAnsi="Times New Roman" w:cs="Times New Roman"/>
          <w:sz w:val="24"/>
          <w:szCs w:val="24"/>
        </w:rPr>
        <w:t>09 апреля 2018 года проведено заседание балансовой комиссии департамента финансов и бюджетной политики области по оценки качества представленной отчетности об исполнении муниципальных бюджетов за 2017 год, на котором обсуждались вопросы исполнения бюджетов, а также вопросы состояния дебиторской и кредиторской задолженности учреждений и причины ее образования.</w:t>
      </w:r>
    </w:p>
    <w:p w:rsidR="00DD38FA" w:rsidRPr="007552B4"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7552B4">
        <w:rPr>
          <w:rFonts w:ascii="Times New Roman" w:eastAsia="Calibri" w:hAnsi="Times New Roman" w:cs="Times New Roman"/>
          <w:sz w:val="24"/>
          <w:szCs w:val="24"/>
        </w:rPr>
        <w:t>В адрес глав администраций муниципальных районов и городских округов направлено обзорное письмо по результатам проведенного заседания балансовой комиссии и в целях качественного исполнения бюджетов в 2018 году направлены предложения по недопущению образования просроченной кредиторской задолженности по принятым расходным обязательствам, в первую очередь, по заработной плате (включая начисления на оплату труда), оплате коммунальных услуг и социальным выплатам.</w:t>
      </w:r>
    </w:p>
    <w:p w:rsidR="00DD38FA" w:rsidRPr="005520C3" w:rsidRDefault="00DD38FA"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p>
    <w:p w:rsidR="00992FA8" w:rsidRDefault="00A31061" w:rsidP="003E7D22">
      <w:pPr>
        <w:shd w:val="clear" w:color="auto" w:fill="FFFFFF" w:themeFill="background1"/>
        <w:spacing w:after="0" w:line="230" w:lineRule="auto"/>
        <w:ind w:firstLine="709"/>
        <w:jc w:val="both"/>
        <w:rPr>
          <w:rFonts w:ascii="Times New Roman" w:eastAsia="Calibri" w:hAnsi="Times New Roman" w:cs="Times New Roman"/>
          <w:sz w:val="24"/>
          <w:szCs w:val="24"/>
        </w:rPr>
      </w:pPr>
      <w:r w:rsidRPr="005520C3">
        <w:rPr>
          <w:rFonts w:ascii="Times New Roman" w:eastAsia="Calibri" w:hAnsi="Times New Roman" w:cs="Times New Roman"/>
          <w:b/>
          <w:sz w:val="24"/>
          <w:szCs w:val="24"/>
        </w:rPr>
        <w:t xml:space="preserve">Показатель наличия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 </w:t>
      </w:r>
      <w:r w:rsidRPr="005520C3">
        <w:rPr>
          <w:rFonts w:ascii="Times New Roman" w:eastAsia="Calibri" w:hAnsi="Times New Roman" w:cs="Times New Roman"/>
          <w:sz w:val="24"/>
          <w:szCs w:val="24"/>
        </w:rPr>
        <w:t xml:space="preserve">в Белгородской области ежегодно выполняется в полном объеме. </w:t>
      </w:r>
      <w:r w:rsidR="006F6521" w:rsidRPr="005520C3">
        <w:rPr>
          <w:rFonts w:ascii="Times New Roman" w:eastAsia="Calibri" w:hAnsi="Times New Roman" w:cs="Times New Roman"/>
          <w:sz w:val="24"/>
          <w:szCs w:val="24"/>
        </w:rPr>
        <w:t xml:space="preserve"> </w:t>
      </w:r>
    </w:p>
    <w:p w:rsidR="00992FA8" w:rsidRDefault="00992FA8">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992FA8" w:rsidRDefault="00A31061" w:rsidP="00992FA8">
      <w:pPr>
        <w:shd w:val="clear" w:color="auto" w:fill="FFFFFF" w:themeFill="background1"/>
        <w:spacing w:after="0" w:line="240" w:lineRule="auto"/>
        <w:ind w:firstLine="709"/>
        <w:jc w:val="center"/>
        <w:rPr>
          <w:rFonts w:ascii="Times New Roman" w:hAnsi="Times New Roman" w:cs="Times New Roman"/>
          <w:b/>
          <w:sz w:val="24"/>
          <w:szCs w:val="24"/>
        </w:rPr>
      </w:pPr>
      <w:r w:rsidRPr="005520C3">
        <w:rPr>
          <w:rFonts w:ascii="Times New Roman" w:hAnsi="Times New Roman" w:cs="Times New Roman"/>
          <w:b/>
          <w:sz w:val="24"/>
          <w:szCs w:val="24"/>
        </w:rPr>
        <w:t>Расходы бюджета муниципального образования на содержа</w:t>
      </w:r>
      <w:r w:rsidR="00992FA8">
        <w:rPr>
          <w:rFonts w:ascii="Times New Roman" w:hAnsi="Times New Roman" w:cs="Times New Roman"/>
          <w:b/>
          <w:sz w:val="24"/>
          <w:szCs w:val="24"/>
        </w:rPr>
        <w:t>ние работников органов местного</w:t>
      </w:r>
    </w:p>
    <w:p w:rsidR="00A31061" w:rsidRPr="005520C3" w:rsidRDefault="00A31061" w:rsidP="00992FA8">
      <w:pPr>
        <w:shd w:val="clear" w:color="auto" w:fill="FFFFFF" w:themeFill="background1"/>
        <w:spacing w:after="0" w:line="240" w:lineRule="auto"/>
        <w:ind w:firstLine="709"/>
        <w:jc w:val="center"/>
        <w:rPr>
          <w:rFonts w:ascii="Times New Roman" w:hAnsi="Times New Roman" w:cs="Times New Roman"/>
          <w:b/>
          <w:sz w:val="24"/>
          <w:szCs w:val="24"/>
        </w:rPr>
      </w:pPr>
      <w:r w:rsidRPr="005520C3">
        <w:rPr>
          <w:rFonts w:ascii="Times New Roman" w:hAnsi="Times New Roman" w:cs="Times New Roman"/>
          <w:b/>
          <w:sz w:val="24"/>
          <w:szCs w:val="24"/>
        </w:rPr>
        <w:t>самоуправления в расчёте на 1 жителя муниципального образования, (рублей)</w:t>
      </w:r>
    </w:p>
    <w:p w:rsidR="00A31061" w:rsidRPr="002D2F07" w:rsidRDefault="00A31061" w:rsidP="00992FA8">
      <w:pPr>
        <w:shd w:val="clear" w:color="auto" w:fill="FFFFFF" w:themeFill="background1"/>
        <w:spacing w:after="0" w:line="240" w:lineRule="auto"/>
        <w:ind w:firstLine="709"/>
        <w:jc w:val="center"/>
        <w:rPr>
          <w:rFonts w:ascii="Times New Roman" w:hAnsi="Times New Roman" w:cs="Times New Roman"/>
          <w:b/>
          <w:sz w:val="16"/>
          <w:szCs w:val="16"/>
        </w:rPr>
      </w:pPr>
    </w:p>
    <w:p w:rsidR="0007319B" w:rsidRPr="005520C3" w:rsidRDefault="005520C3" w:rsidP="00992FA8">
      <w:pPr>
        <w:shd w:val="clear" w:color="auto" w:fill="FFFFFF" w:themeFill="background1"/>
        <w:spacing w:after="0" w:line="240" w:lineRule="auto"/>
        <w:ind w:firstLine="709"/>
        <w:jc w:val="both"/>
        <w:rPr>
          <w:rFonts w:ascii="Times New Roman" w:hAnsi="Times New Roman" w:cs="Times New Roman"/>
          <w:sz w:val="24"/>
          <w:szCs w:val="24"/>
        </w:rPr>
      </w:pPr>
      <w:r w:rsidRPr="005520C3">
        <w:rPr>
          <w:rFonts w:ascii="Times New Roman" w:hAnsi="Times New Roman" w:cs="Times New Roman"/>
          <w:sz w:val="24"/>
          <w:szCs w:val="24"/>
        </w:rPr>
        <w:t>Среднее значение показателя «</w:t>
      </w:r>
      <w:r w:rsidRPr="0007319B">
        <w:rPr>
          <w:rFonts w:ascii="Times New Roman" w:hAnsi="Times New Roman" w:cs="Times New Roman"/>
          <w:b/>
          <w:sz w:val="24"/>
          <w:szCs w:val="24"/>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r w:rsidRPr="005520C3">
        <w:rPr>
          <w:rFonts w:ascii="Times New Roman" w:hAnsi="Times New Roman" w:cs="Times New Roman"/>
          <w:sz w:val="24"/>
          <w:szCs w:val="24"/>
        </w:rPr>
        <w:t xml:space="preserve"> по Белгородской области за 2017 год составило 3359,67 рубля </w:t>
      </w:r>
      <w:r w:rsidR="0007319B">
        <w:rPr>
          <w:rFonts w:ascii="Times New Roman" w:hAnsi="Times New Roman" w:cs="Times New Roman"/>
          <w:sz w:val="24"/>
          <w:szCs w:val="24"/>
        </w:rPr>
        <w:t>(</w:t>
      </w:r>
      <w:r w:rsidR="0007319B" w:rsidRPr="005520C3">
        <w:rPr>
          <w:rFonts w:ascii="Times New Roman" w:hAnsi="Times New Roman" w:cs="Times New Roman"/>
          <w:sz w:val="24"/>
          <w:szCs w:val="24"/>
        </w:rPr>
        <w:t>за 2016 год составило 3 317 рублей</w:t>
      </w:r>
      <w:r w:rsidR="0007319B">
        <w:rPr>
          <w:rFonts w:ascii="Times New Roman" w:hAnsi="Times New Roman" w:cs="Times New Roman"/>
          <w:sz w:val="24"/>
          <w:szCs w:val="24"/>
        </w:rPr>
        <w:t>)</w:t>
      </w:r>
      <w:r w:rsidRPr="005520C3">
        <w:rPr>
          <w:rFonts w:ascii="Times New Roman" w:hAnsi="Times New Roman" w:cs="Times New Roman"/>
          <w:sz w:val="24"/>
          <w:szCs w:val="24"/>
        </w:rPr>
        <w:t xml:space="preserve">, </w:t>
      </w:r>
      <w:r w:rsidR="0007319B">
        <w:rPr>
          <w:rFonts w:ascii="Times New Roman" w:hAnsi="Times New Roman" w:cs="Times New Roman"/>
          <w:sz w:val="24"/>
          <w:szCs w:val="24"/>
        </w:rPr>
        <w:t>в том числе в городских округах</w:t>
      </w:r>
      <w:r w:rsidR="00FC2D94">
        <w:rPr>
          <w:rFonts w:ascii="Times New Roman" w:hAnsi="Times New Roman" w:cs="Times New Roman"/>
          <w:sz w:val="24"/>
          <w:szCs w:val="24"/>
        </w:rPr>
        <w:t xml:space="preserve"> </w:t>
      </w:r>
      <w:r w:rsidRPr="005520C3">
        <w:rPr>
          <w:rFonts w:ascii="Times New Roman" w:hAnsi="Times New Roman" w:cs="Times New Roman"/>
          <w:sz w:val="24"/>
          <w:szCs w:val="24"/>
        </w:rPr>
        <w:t>в среднем составило 1 097 руб., в муни</w:t>
      </w:r>
      <w:r>
        <w:rPr>
          <w:rFonts w:ascii="Times New Roman" w:hAnsi="Times New Roman" w:cs="Times New Roman"/>
          <w:sz w:val="24"/>
          <w:szCs w:val="24"/>
        </w:rPr>
        <w:t>ципальных районах – 2 973 рубля</w:t>
      </w:r>
      <w:r w:rsidR="0007319B">
        <w:rPr>
          <w:rFonts w:ascii="Times New Roman" w:hAnsi="Times New Roman" w:cs="Times New Roman"/>
          <w:sz w:val="24"/>
          <w:szCs w:val="24"/>
        </w:rPr>
        <w:t>.</w:t>
      </w:r>
      <w:r>
        <w:rPr>
          <w:rFonts w:ascii="Times New Roman" w:hAnsi="Times New Roman" w:cs="Times New Roman"/>
          <w:sz w:val="24"/>
          <w:szCs w:val="24"/>
        </w:rPr>
        <w:t xml:space="preserve"> </w:t>
      </w:r>
      <w:r w:rsidR="0007319B">
        <w:rPr>
          <w:rFonts w:ascii="Times New Roman" w:hAnsi="Times New Roman" w:cs="Times New Roman"/>
          <w:sz w:val="24"/>
          <w:szCs w:val="24"/>
        </w:rPr>
        <w:t xml:space="preserve"> Минимальное значение отмечено в </w:t>
      </w:r>
      <w:r w:rsidR="0007319B" w:rsidRPr="007552B4">
        <w:rPr>
          <w:rFonts w:ascii="Times New Roman" w:hAnsi="Times New Roman" w:cs="Times New Roman"/>
          <w:sz w:val="24"/>
          <w:szCs w:val="24"/>
        </w:rPr>
        <w:t>Старооскольском городском округе</w:t>
      </w:r>
      <w:r w:rsidR="0007319B">
        <w:rPr>
          <w:rFonts w:ascii="Times New Roman" w:hAnsi="Times New Roman" w:cs="Times New Roman"/>
          <w:sz w:val="24"/>
          <w:szCs w:val="24"/>
        </w:rPr>
        <w:t xml:space="preserve"> (</w:t>
      </w:r>
      <w:r w:rsidRPr="005520C3">
        <w:rPr>
          <w:rFonts w:ascii="Times New Roman" w:hAnsi="Times New Roman" w:cs="Times New Roman"/>
          <w:sz w:val="24"/>
          <w:szCs w:val="24"/>
        </w:rPr>
        <w:t>924</w:t>
      </w:r>
      <w:r w:rsidR="00FC2D94">
        <w:rPr>
          <w:rFonts w:ascii="Times New Roman" w:hAnsi="Times New Roman" w:cs="Times New Roman"/>
          <w:sz w:val="24"/>
          <w:szCs w:val="24"/>
        </w:rPr>
        <w:t xml:space="preserve"> рублей),</w:t>
      </w:r>
      <w:r w:rsidR="00FC2D94">
        <w:rPr>
          <w:rFonts w:ascii="Times New Roman" w:hAnsi="Times New Roman" w:cs="Times New Roman"/>
          <w:sz w:val="24"/>
          <w:szCs w:val="24"/>
        </w:rPr>
        <w:br/>
      </w:r>
      <w:r w:rsidR="00555AC9">
        <w:rPr>
          <w:rFonts w:ascii="Times New Roman" w:hAnsi="Times New Roman" w:cs="Times New Roman"/>
          <w:sz w:val="24"/>
          <w:szCs w:val="24"/>
        </w:rPr>
        <w:t>максимальное –</w:t>
      </w:r>
      <w:r w:rsidR="00FC2D94">
        <w:rPr>
          <w:rFonts w:ascii="Times New Roman" w:hAnsi="Times New Roman" w:cs="Times New Roman"/>
          <w:sz w:val="24"/>
          <w:szCs w:val="24"/>
        </w:rPr>
        <w:t xml:space="preserve"> </w:t>
      </w:r>
      <w:r w:rsidR="0007319B">
        <w:rPr>
          <w:rFonts w:ascii="Times New Roman" w:hAnsi="Times New Roman" w:cs="Times New Roman"/>
          <w:sz w:val="24"/>
          <w:szCs w:val="24"/>
        </w:rPr>
        <w:t>в Краснояружском районе (</w:t>
      </w:r>
      <w:r w:rsidR="0007319B" w:rsidRPr="0007319B">
        <w:rPr>
          <w:rFonts w:ascii="Times New Roman" w:hAnsi="Times New Roman" w:cs="Times New Roman"/>
          <w:sz w:val="24"/>
          <w:szCs w:val="24"/>
        </w:rPr>
        <w:t>6215</w:t>
      </w:r>
      <w:r w:rsidR="0007319B">
        <w:rPr>
          <w:rFonts w:ascii="Times New Roman" w:hAnsi="Times New Roman" w:cs="Times New Roman"/>
          <w:sz w:val="24"/>
          <w:szCs w:val="24"/>
        </w:rPr>
        <w:t xml:space="preserve"> рублей).</w:t>
      </w:r>
      <w:r w:rsidR="002D2F07">
        <w:rPr>
          <w:rFonts w:ascii="Times New Roman" w:hAnsi="Times New Roman" w:cs="Times New Roman"/>
          <w:sz w:val="24"/>
          <w:szCs w:val="24"/>
        </w:rPr>
        <w:t xml:space="preserve"> </w:t>
      </w:r>
      <w:r w:rsidR="0007319B" w:rsidRPr="005520C3">
        <w:rPr>
          <w:rFonts w:ascii="Times New Roman" w:hAnsi="Times New Roman" w:cs="Times New Roman"/>
          <w:sz w:val="24"/>
          <w:szCs w:val="24"/>
        </w:rPr>
        <w:t>К 20</w:t>
      </w:r>
      <w:r w:rsidR="0007319B">
        <w:rPr>
          <w:rFonts w:ascii="Times New Roman" w:hAnsi="Times New Roman" w:cs="Times New Roman"/>
          <w:sz w:val="24"/>
          <w:szCs w:val="24"/>
        </w:rPr>
        <w:t>20</w:t>
      </w:r>
      <w:r w:rsidR="0007319B" w:rsidRPr="005520C3">
        <w:rPr>
          <w:rFonts w:ascii="Times New Roman" w:hAnsi="Times New Roman" w:cs="Times New Roman"/>
          <w:sz w:val="24"/>
          <w:szCs w:val="24"/>
        </w:rPr>
        <w:t xml:space="preserve"> году в среднем по муниципальным образованиям планируется снижение данного показателя </w:t>
      </w:r>
      <w:r w:rsidR="0007319B">
        <w:rPr>
          <w:rFonts w:ascii="Times New Roman" w:hAnsi="Times New Roman" w:cs="Times New Roman"/>
          <w:sz w:val="24"/>
          <w:szCs w:val="24"/>
        </w:rPr>
        <w:t>до 3300 рублей</w:t>
      </w:r>
      <w:r w:rsidR="0007319B" w:rsidRPr="005520C3">
        <w:rPr>
          <w:rFonts w:ascii="Times New Roman" w:hAnsi="Times New Roman" w:cs="Times New Roman"/>
          <w:sz w:val="24"/>
          <w:szCs w:val="24"/>
        </w:rPr>
        <w:t xml:space="preserve">. </w:t>
      </w:r>
    </w:p>
    <w:p w:rsidR="005520C3" w:rsidRDefault="005520C3" w:rsidP="00992FA8">
      <w:pPr>
        <w:shd w:val="clear" w:color="auto" w:fill="FFFFFF" w:themeFill="background1"/>
        <w:spacing w:after="0" w:line="240" w:lineRule="auto"/>
        <w:ind w:firstLine="709"/>
        <w:jc w:val="both"/>
        <w:rPr>
          <w:rFonts w:ascii="Times New Roman" w:hAnsi="Times New Roman" w:cs="Times New Roman"/>
          <w:sz w:val="24"/>
          <w:szCs w:val="24"/>
        </w:rPr>
      </w:pPr>
      <w:r w:rsidRPr="005520C3">
        <w:rPr>
          <w:rFonts w:ascii="Times New Roman" w:hAnsi="Times New Roman" w:cs="Times New Roman"/>
          <w:sz w:val="24"/>
          <w:szCs w:val="24"/>
        </w:rPr>
        <w:t>В области проводится работа по оптимизации бюджетных расходов и штатной численности работников органов местного самоуправления, которая осуществлялась</w:t>
      </w:r>
      <w:r w:rsidR="0007319B">
        <w:rPr>
          <w:rFonts w:ascii="Times New Roman" w:hAnsi="Times New Roman" w:cs="Times New Roman"/>
          <w:sz w:val="24"/>
          <w:szCs w:val="24"/>
        </w:rPr>
        <w:br/>
      </w:r>
      <w:r w:rsidRPr="005520C3">
        <w:rPr>
          <w:rFonts w:ascii="Times New Roman" w:hAnsi="Times New Roman" w:cs="Times New Roman"/>
          <w:sz w:val="24"/>
          <w:szCs w:val="24"/>
        </w:rPr>
        <w:t xml:space="preserve">в 2017 году в соответствии с </w:t>
      </w:r>
      <w:r w:rsidR="0007319B">
        <w:rPr>
          <w:rFonts w:ascii="Times New Roman" w:hAnsi="Times New Roman" w:cs="Times New Roman"/>
          <w:sz w:val="24"/>
          <w:szCs w:val="24"/>
        </w:rPr>
        <w:t>р</w:t>
      </w:r>
      <w:r w:rsidRPr="005520C3">
        <w:rPr>
          <w:rFonts w:ascii="Times New Roman" w:hAnsi="Times New Roman" w:cs="Times New Roman"/>
          <w:sz w:val="24"/>
          <w:szCs w:val="24"/>
        </w:rPr>
        <w:t>аспоряжением Губернатора Белгородской области от 29 февраля 2016 года № 104-р «О методике расчета предельной штатной численности работников органов местного самоуправления области» и продолжается в 2018 году в части преобразования отдельных муниципальных районов в городские округа.</w:t>
      </w:r>
    </w:p>
    <w:p w:rsidR="005520C3" w:rsidRPr="002D2F07" w:rsidRDefault="005520C3" w:rsidP="00992FA8">
      <w:pPr>
        <w:shd w:val="clear" w:color="auto" w:fill="FFFFFF" w:themeFill="background1"/>
        <w:spacing w:after="0" w:line="240" w:lineRule="auto"/>
        <w:ind w:firstLine="709"/>
        <w:jc w:val="both"/>
        <w:rPr>
          <w:rFonts w:ascii="Times New Roman" w:hAnsi="Times New Roman" w:cs="Times New Roman"/>
          <w:sz w:val="16"/>
          <w:szCs w:val="16"/>
        </w:rPr>
      </w:pPr>
    </w:p>
    <w:p w:rsidR="00A31061" w:rsidRPr="00B37C82" w:rsidRDefault="00A31061" w:rsidP="00992FA8">
      <w:pPr>
        <w:pStyle w:val="af8"/>
        <w:numPr>
          <w:ilvl w:val="2"/>
          <w:numId w:val="27"/>
        </w:numPr>
        <w:shd w:val="clear" w:color="auto" w:fill="FFFFFF" w:themeFill="background1"/>
        <w:spacing w:before="0" w:after="0" w:line="240" w:lineRule="auto"/>
        <w:ind w:left="0" w:firstLine="709"/>
        <w:jc w:val="center"/>
        <w:rPr>
          <w:rFonts w:ascii="Times New Roman" w:hAnsi="Times New Roman" w:cs="Times New Roman"/>
          <w:b/>
          <w:sz w:val="24"/>
          <w:szCs w:val="24"/>
        </w:rPr>
      </w:pPr>
      <w:r w:rsidRPr="00B37C82">
        <w:rPr>
          <w:rFonts w:ascii="Times New Roman" w:hAnsi="Times New Roman" w:cs="Times New Roman"/>
          <w:b/>
          <w:sz w:val="24"/>
          <w:szCs w:val="24"/>
        </w:rPr>
        <w:t>УДОВЛЕТВОРЕННОСТЬ НАСЕЛЕНИЯ ДЕЯТЕЛЬНОСТЬЮ ОРГАНОВ МЕСТНОГО САМОУПРАВЛЕНИЯ</w:t>
      </w:r>
    </w:p>
    <w:p w:rsidR="00A31061" w:rsidRPr="00B37C82" w:rsidRDefault="00A31061" w:rsidP="00992FA8">
      <w:pPr>
        <w:shd w:val="clear" w:color="auto" w:fill="FFFFFF" w:themeFill="background1"/>
        <w:spacing w:after="0" w:line="240" w:lineRule="auto"/>
        <w:ind w:left="432" w:firstLine="709"/>
        <w:jc w:val="center"/>
        <w:rPr>
          <w:rFonts w:ascii="Times New Roman" w:hAnsi="Times New Roman" w:cs="Times New Roman"/>
          <w:b/>
          <w:sz w:val="24"/>
          <w:szCs w:val="24"/>
        </w:rPr>
      </w:pPr>
      <w:r w:rsidRPr="00B37C82">
        <w:rPr>
          <w:rFonts w:ascii="Times New Roman" w:hAnsi="Times New Roman" w:cs="Times New Roman"/>
          <w:b/>
          <w:sz w:val="24"/>
          <w:szCs w:val="24"/>
        </w:rPr>
        <w:t>ГОРОДСКИХ ОКРУГОВ И МУНИЦИПАЛЬНЫХ РАЙОНОВ</w:t>
      </w:r>
    </w:p>
    <w:p w:rsidR="00A31061" w:rsidRPr="002D2F07" w:rsidRDefault="00A31061" w:rsidP="00992FA8">
      <w:pPr>
        <w:shd w:val="clear" w:color="auto" w:fill="FFFFFF" w:themeFill="background1"/>
        <w:spacing w:after="0" w:line="240" w:lineRule="auto"/>
        <w:ind w:firstLine="709"/>
        <w:jc w:val="center"/>
        <w:rPr>
          <w:rFonts w:ascii="Times New Roman" w:hAnsi="Times New Roman" w:cs="Times New Roman"/>
          <w:sz w:val="16"/>
          <w:szCs w:val="16"/>
        </w:rPr>
      </w:pPr>
    </w:p>
    <w:p w:rsidR="00A31061" w:rsidRPr="00B37C82" w:rsidRDefault="00A31061" w:rsidP="00992FA8">
      <w:pPr>
        <w:shd w:val="clear" w:color="auto" w:fill="FFFFFF" w:themeFill="background1"/>
        <w:spacing w:after="0" w:line="240" w:lineRule="auto"/>
        <w:ind w:firstLine="709"/>
        <w:jc w:val="center"/>
        <w:rPr>
          <w:rFonts w:ascii="Times New Roman" w:hAnsi="Times New Roman" w:cs="Times New Roman"/>
          <w:b/>
          <w:sz w:val="24"/>
          <w:szCs w:val="24"/>
        </w:rPr>
      </w:pPr>
      <w:r w:rsidRPr="00B37C82">
        <w:rPr>
          <w:rFonts w:ascii="Times New Roman" w:hAnsi="Times New Roman" w:cs="Times New Roman"/>
          <w:b/>
          <w:bCs/>
          <w:sz w:val="24"/>
          <w:szCs w:val="24"/>
        </w:rPr>
        <w:t xml:space="preserve">Результаты опроса населения с использованием </w:t>
      </w:r>
      <w:r w:rsidR="002D2F07" w:rsidRPr="002D2F07">
        <w:rPr>
          <w:rFonts w:ascii="Times New Roman" w:hAnsi="Times New Roman" w:cs="Times New Roman"/>
          <w:b/>
          <w:bCs/>
          <w:sz w:val="24"/>
          <w:szCs w:val="24"/>
        </w:rPr>
        <w:t>IT-технологий</w:t>
      </w:r>
      <w:r w:rsidRPr="00B37C82">
        <w:rPr>
          <w:rFonts w:ascii="Times New Roman" w:hAnsi="Times New Roman" w:cs="Times New Roman"/>
          <w:b/>
          <w:bCs/>
          <w:sz w:val="24"/>
          <w:szCs w:val="24"/>
        </w:rPr>
        <w:t xml:space="preserve"> в Белгородской области за 201</w:t>
      </w:r>
      <w:r w:rsidR="00DD38FA" w:rsidRPr="00B37C82">
        <w:rPr>
          <w:rFonts w:ascii="Times New Roman" w:hAnsi="Times New Roman" w:cs="Times New Roman"/>
          <w:b/>
          <w:bCs/>
          <w:sz w:val="24"/>
          <w:szCs w:val="24"/>
        </w:rPr>
        <w:t>7</w:t>
      </w:r>
      <w:r w:rsidRPr="00B37C82">
        <w:rPr>
          <w:rFonts w:ascii="Times New Roman" w:hAnsi="Times New Roman" w:cs="Times New Roman"/>
          <w:b/>
          <w:bCs/>
          <w:sz w:val="24"/>
          <w:szCs w:val="24"/>
        </w:rPr>
        <w:t xml:space="preserve"> год</w:t>
      </w:r>
    </w:p>
    <w:p w:rsidR="00A31061" w:rsidRPr="002D2F07" w:rsidRDefault="00A31061" w:rsidP="00992FA8">
      <w:pPr>
        <w:shd w:val="clear" w:color="auto" w:fill="FFFFFF" w:themeFill="background1"/>
        <w:spacing w:after="0" w:line="240" w:lineRule="auto"/>
        <w:ind w:firstLine="709"/>
        <w:jc w:val="center"/>
        <w:rPr>
          <w:rFonts w:ascii="Times New Roman" w:hAnsi="Times New Roman" w:cs="Times New Roman"/>
          <w:sz w:val="16"/>
          <w:szCs w:val="16"/>
        </w:rPr>
      </w:pPr>
    </w:p>
    <w:p w:rsidR="00A31061" w:rsidRPr="00B37C82" w:rsidRDefault="00A31061" w:rsidP="00992FA8">
      <w:pPr>
        <w:shd w:val="clear" w:color="auto" w:fill="FFFFFF" w:themeFill="background1"/>
        <w:tabs>
          <w:tab w:val="left" w:pos="10773"/>
        </w:tabs>
        <w:spacing w:after="0" w:line="240" w:lineRule="auto"/>
        <w:ind w:right="130" w:firstLine="709"/>
        <w:jc w:val="both"/>
        <w:outlineLvl w:val="0"/>
        <w:rPr>
          <w:rFonts w:ascii="Times New Roman" w:eastAsia="Calibri" w:hAnsi="Times New Roman" w:cs="Times New Roman"/>
          <w:bCs/>
          <w:sz w:val="24"/>
          <w:szCs w:val="24"/>
        </w:rPr>
      </w:pPr>
      <w:r w:rsidRPr="00B37C82">
        <w:rPr>
          <w:rFonts w:ascii="Times New Roman" w:hAnsi="Times New Roman" w:cs="Times New Roman"/>
          <w:bCs/>
          <w:sz w:val="24"/>
          <w:szCs w:val="24"/>
        </w:rPr>
        <w:t>Важнейшим показателем эффективности деятельности ОМСУ выступает общественное мнение как фактор обратной связи.</w:t>
      </w:r>
    </w:p>
    <w:p w:rsidR="00A31061" w:rsidRDefault="00A31061" w:rsidP="00992FA8">
      <w:pPr>
        <w:shd w:val="clear" w:color="auto" w:fill="FFFFFF" w:themeFill="background1"/>
        <w:tabs>
          <w:tab w:val="left" w:pos="10773"/>
        </w:tabs>
        <w:spacing w:after="0" w:line="240" w:lineRule="auto"/>
        <w:ind w:right="130" w:firstLine="709"/>
        <w:jc w:val="both"/>
        <w:outlineLvl w:val="0"/>
        <w:rPr>
          <w:rFonts w:ascii="Times New Roman" w:hAnsi="Times New Roman" w:cs="Times New Roman"/>
          <w:bCs/>
          <w:sz w:val="24"/>
          <w:szCs w:val="24"/>
        </w:rPr>
      </w:pPr>
      <w:r w:rsidRPr="00B37C82">
        <w:rPr>
          <w:rFonts w:ascii="Times New Roman" w:eastAsia="Calibri" w:hAnsi="Times New Roman" w:cs="Times New Roman"/>
          <w:bCs/>
          <w:sz w:val="24"/>
          <w:szCs w:val="24"/>
        </w:rPr>
        <w:t xml:space="preserve">В связи с этим </w:t>
      </w:r>
      <w:r w:rsidRPr="00B37C82">
        <w:rPr>
          <w:rFonts w:ascii="Times New Roman" w:hAnsi="Times New Roman" w:cs="Times New Roman"/>
          <w:bCs/>
          <w:sz w:val="24"/>
          <w:szCs w:val="24"/>
        </w:rPr>
        <w:t xml:space="preserve">продолжается работа по организации и проведению опросов населения области по оценке эффективности </w:t>
      </w:r>
      <w:r w:rsidR="00435652">
        <w:rPr>
          <w:rFonts w:ascii="Times New Roman" w:hAnsi="Times New Roman" w:cs="Times New Roman"/>
          <w:bCs/>
          <w:sz w:val="24"/>
          <w:szCs w:val="24"/>
        </w:rPr>
        <w:t>деятельности руководителей ОМСУ</w:t>
      </w:r>
      <w:r w:rsidR="00C81E94">
        <w:rPr>
          <w:rFonts w:ascii="Times New Roman" w:hAnsi="Times New Roman" w:cs="Times New Roman"/>
          <w:bCs/>
          <w:sz w:val="24"/>
          <w:szCs w:val="24"/>
        </w:rPr>
        <w:t>,</w:t>
      </w:r>
      <w:r w:rsidR="00435652">
        <w:rPr>
          <w:rFonts w:ascii="Times New Roman" w:hAnsi="Times New Roman" w:cs="Times New Roman"/>
          <w:bCs/>
          <w:sz w:val="24"/>
          <w:szCs w:val="24"/>
        </w:rPr>
        <w:br/>
      </w:r>
      <w:r w:rsidRPr="00B37C82">
        <w:rPr>
          <w:rFonts w:ascii="Times New Roman" w:hAnsi="Times New Roman" w:cs="Times New Roman"/>
          <w:bCs/>
          <w:sz w:val="24"/>
          <w:szCs w:val="24"/>
        </w:rPr>
        <w:t>организаций</w:t>
      </w:r>
      <w:r w:rsidR="00C81E94">
        <w:rPr>
          <w:rFonts w:ascii="Times New Roman" w:hAnsi="Times New Roman" w:cs="Times New Roman"/>
          <w:bCs/>
          <w:sz w:val="24"/>
          <w:szCs w:val="24"/>
        </w:rPr>
        <w:t>,</w:t>
      </w:r>
      <w:r w:rsidRPr="00B37C82">
        <w:rPr>
          <w:rFonts w:ascii="Times New Roman" w:hAnsi="Times New Roman" w:cs="Times New Roman"/>
          <w:bCs/>
          <w:sz w:val="24"/>
          <w:szCs w:val="24"/>
        </w:rPr>
        <w:t xml:space="preserve"> предприятий и учреждений, действующих на региональном и муниципальном уровнях, акционерных обществ, контрольны</w:t>
      </w:r>
      <w:r w:rsidR="00555AC9">
        <w:rPr>
          <w:rFonts w:ascii="Times New Roman" w:hAnsi="Times New Roman" w:cs="Times New Roman"/>
          <w:bCs/>
          <w:sz w:val="24"/>
          <w:szCs w:val="24"/>
        </w:rPr>
        <w:t>й пакет акций которых находится</w:t>
      </w:r>
      <w:r w:rsidR="00555AC9">
        <w:rPr>
          <w:rFonts w:ascii="Times New Roman" w:hAnsi="Times New Roman" w:cs="Times New Roman"/>
          <w:bCs/>
          <w:sz w:val="24"/>
          <w:szCs w:val="24"/>
        </w:rPr>
        <w:br/>
      </w:r>
      <w:r w:rsidRPr="00B37C82">
        <w:rPr>
          <w:rFonts w:ascii="Times New Roman" w:hAnsi="Times New Roman" w:cs="Times New Roman"/>
          <w:bCs/>
          <w:sz w:val="24"/>
          <w:szCs w:val="24"/>
        </w:rPr>
        <w:t>в государственной или в муниципальной собственности, осуществляющих оказание услуг населению муниципальных образований Бел</w:t>
      </w:r>
      <w:r w:rsidR="00435652">
        <w:rPr>
          <w:rFonts w:ascii="Times New Roman" w:hAnsi="Times New Roman" w:cs="Times New Roman"/>
          <w:bCs/>
          <w:sz w:val="24"/>
          <w:szCs w:val="24"/>
        </w:rPr>
        <w:t>городской области с применением</w:t>
      </w:r>
      <w:r w:rsidR="00435652">
        <w:rPr>
          <w:rFonts w:ascii="Times New Roman" w:hAnsi="Times New Roman" w:cs="Times New Roman"/>
          <w:bCs/>
          <w:sz w:val="24"/>
          <w:szCs w:val="24"/>
        </w:rPr>
        <w:br/>
      </w:r>
      <w:r w:rsidRPr="00B37C82">
        <w:rPr>
          <w:rFonts w:ascii="Times New Roman" w:hAnsi="Times New Roman" w:cs="Times New Roman"/>
          <w:bCs/>
          <w:sz w:val="24"/>
          <w:szCs w:val="24"/>
        </w:rPr>
        <w:t>IT-технологий.</w:t>
      </w:r>
      <w:r w:rsidRPr="00B37C82">
        <w:rPr>
          <w:rFonts w:ascii="Times New Roman" w:eastAsia="Calibri" w:hAnsi="Times New Roman" w:cs="Times New Roman"/>
          <w:bCs/>
          <w:sz w:val="24"/>
          <w:szCs w:val="24"/>
        </w:rPr>
        <w:t xml:space="preserve"> В регионе данный вид деятельности регламентирован п</w:t>
      </w:r>
      <w:r w:rsidRPr="00B37C82">
        <w:rPr>
          <w:rFonts w:ascii="Times New Roman" w:hAnsi="Times New Roman" w:cs="Times New Roman"/>
          <w:bCs/>
          <w:sz w:val="24"/>
          <w:szCs w:val="24"/>
        </w:rPr>
        <w:t xml:space="preserve">остановлением Губернатора Белгородской области от 11 марта 2014 года № 19. </w:t>
      </w:r>
    </w:p>
    <w:p w:rsidR="00370C32" w:rsidRDefault="00A31061" w:rsidP="00992FA8">
      <w:pPr>
        <w:shd w:val="clear" w:color="auto" w:fill="FFFFFF" w:themeFill="background1"/>
        <w:tabs>
          <w:tab w:val="left" w:pos="10773"/>
        </w:tabs>
        <w:spacing w:after="0" w:line="240" w:lineRule="auto"/>
        <w:ind w:right="130" w:firstLine="709"/>
        <w:jc w:val="both"/>
        <w:outlineLvl w:val="0"/>
        <w:rPr>
          <w:rFonts w:ascii="Times New Roman" w:hAnsi="Times New Roman" w:cs="Times New Roman"/>
          <w:bCs/>
          <w:sz w:val="24"/>
          <w:szCs w:val="24"/>
        </w:rPr>
      </w:pPr>
      <w:r w:rsidRPr="00B37C82">
        <w:rPr>
          <w:rFonts w:ascii="Times New Roman" w:hAnsi="Times New Roman" w:cs="Times New Roman"/>
          <w:bCs/>
          <w:sz w:val="24"/>
          <w:szCs w:val="24"/>
        </w:rPr>
        <w:t>Так, с 2014 года в области с целью оценки эффективности управления в муниципальном образовании изучается общественное мнение, степень удовлетворенности населения различными н</w:t>
      </w:r>
      <w:r w:rsidR="00370C32">
        <w:rPr>
          <w:rFonts w:ascii="Times New Roman" w:hAnsi="Times New Roman" w:cs="Times New Roman"/>
          <w:bCs/>
          <w:sz w:val="24"/>
          <w:szCs w:val="24"/>
        </w:rPr>
        <w:t>аправлениями деятельности ОМСУ.</w:t>
      </w:r>
    </w:p>
    <w:p w:rsidR="00A31061" w:rsidRPr="00B37C82" w:rsidRDefault="00A31061" w:rsidP="00992FA8">
      <w:pPr>
        <w:shd w:val="clear" w:color="auto" w:fill="FFFFFF" w:themeFill="background1"/>
        <w:tabs>
          <w:tab w:val="left" w:pos="10773"/>
        </w:tabs>
        <w:spacing w:after="0" w:line="240" w:lineRule="auto"/>
        <w:ind w:right="130" w:firstLine="709"/>
        <w:jc w:val="both"/>
        <w:outlineLvl w:val="0"/>
        <w:rPr>
          <w:rFonts w:ascii="Times New Roman" w:hAnsi="Times New Roman" w:cs="Times New Roman"/>
          <w:bCs/>
          <w:sz w:val="24"/>
          <w:szCs w:val="24"/>
        </w:rPr>
      </w:pPr>
      <w:r w:rsidRPr="00B37C82">
        <w:rPr>
          <w:rFonts w:ascii="Times New Roman" w:hAnsi="Times New Roman" w:cs="Times New Roman"/>
          <w:bCs/>
          <w:sz w:val="24"/>
          <w:szCs w:val="24"/>
        </w:rPr>
        <w:t>Посредством опросов с применением IT-технологий на веб-сайте ocenka.belregion.ru можно оценить не только деятель</w:t>
      </w:r>
      <w:r w:rsidR="00FC2D94">
        <w:rPr>
          <w:rFonts w:ascii="Times New Roman" w:hAnsi="Times New Roman" w:cs="Times New Roman"/>
          <w:bCs/>
          <w:sz w:val="24"/>
          <w:szCs w:val="24"/>
        </w:rPr>
        <w:t>ность руководителей территорий,</w:t>
      </w:r>
      <w:r w:rsidR="00C81E94">
        <w:rPr>
          <w:rFonts w:ascii="Times New Roman" w:hAnsi="Times New Roman" w:cs="Times New Roman"/>
          <w:bCs/>
          <w:sz w:val="24"/>
          <w:szCs w:val="24"/>
        </w:rPr>
        <w:br/>
      </w:r>
      <w:r w:rsidRPr="00B37C82">
        <w:rPr>
          <w:rFonts w:ascii="Times New Roman" w:hAnsi="Times New Roman" w:cs="Times New Roman"/>
          <w:bCs/>
          <w:sz w:val="24"/>
          <w:szCs w:val="24"/>
        </w:rPr>
        <w:t>но и руководителей организаций предприятий и учреждений, действующих на региональном и муниципальном уровнях, акционерных обществ с государственным участием, осуществляющих оказание услуг населению.</w:t>
      </w:r>
    </w:p>
    <w:p w:rsidR="00C81E94" w:rsidRDefault="002D2F07" w:rsidP="00992FA8">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2016 года при </w:t>
      </w:r>
      <w:r w:rsidR="00A31061" w:rsidRPr="00B37C82">
        <w:rPr>
          <w:rFonts w:ascii="Times New Roman" w:eastAsia="Times New Roman" w:hAnsi="Times New Roman" w:cs="Times New Roman"/>
          <w:sz w:val="24"/>
          <w:szCs w:val="24"/>
        </w:rPr>
        <w:t>проведении опросов с применением IT-технологий в целях получения достоверной информации идентификация респондентов осуществляетс</w:t>
      </w:r>
      <w:r w:rsidR="00435652">
        <w:rPr>
          <w:rFonts w:ascii="Times New Roman" w:eastAsia="Times New Roman" w:hAnsi="Times New Roman" w:cs="Times New Roman"/>
          <w:sz w:val="24"/>
          <w:szCs w:val="24"/>
        </w:rPr>
        <w:t>я</w:t>
      </w:r>
      <w:r w:rsidR="00435652">
        <w:rPr>
          <w:rFonts w:ascii="Times New Roman" w:eastAsia="Times New Roman" w:hAnsi="Times New Roman" w:cs="Times New Roman"/>
          <w:sz w:val="24"/>
          <w:szCs w:val="24"/>
        </w:rPr>
        <w:br/>
      </w:r>
      <w:r w:rsidR="00A31061" w:rsidRPr="00B37C82">
        <w:rPr>
          <w:rFonts w:ascii="Times New Roman" w:eastAsia="Times New Roman" w:hAnsi="Times New Roman" w:cs="Times New Roman"/>
          <w:sz w:val="24"/>
          <w:szCs w:val="24"/>
        </w:rPr>
        <w:t>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w:t>
      </w:r>
      <w:r w:rsidR="006F6521" w:rsidRPr="00B37C82">
        <w:rPr>
          <w:rFonts w:ascii="Times New Roman" w:eastAsia="Times New Roman" w:hAnsi="Times New Roman" w:cs="Times New Roman"/>
          <w:sz w:val="24"/>
          <w:szCs w:val="24"/>
        </w:rPr>
        <w:t xml:space="preserve"> </w:t>
      </w:r>
      <w:r w:rsidR="00A31061" w:rsidRPr="00B37C82">
        <w:rPr>
          <w:rFonts w:ascii="Times New Roman" w:eastAsia="Times New Roman" w:hAnsi="Times New Roman" w:cs="Times New Roman"/>
          <w:sz w:val="24"/>
          <w:szCs w:val="24"/>
        </w:rPr>
        <w:t xml:space="preserve">и муниципальных услуг в электронной форме». </w:t>
      </w:r>
      <w:bookmarkStart w:id="2" w:name="100017"/>
      <w:bookmarkStart w:id="3" w:name="100018"/>
      <w:bookmarkEnd w:id="2"/>
      <w:bookmarkEnd w:id="3"/>
    </w:p>
    <w:p w:rsidR="00A31061" w:rsidRPr="00B37C82" w:rsidRDefault="00A31061" w:rsidP="00992FA8">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B37C82">
        <w:rPr>
          <w:rFonts w:ascii="Times New Roman" w:eastAsia="Times New Roman" w:hAnsi="Times New Roman" w:cs="Times New Roman"/>
          <w:sz w:val="24"/>
          <w:szCs w:val="24"/>
        </w:rPr>
        <w:t>Годовые, а также промежуточные итоги проводимых опросов с применением IT-технологий размещаются</w:t>
      </w:r>
      <w:r w:rsidR="006F6521" w:rsidRPr="00B37C82">
        <w:rPr>
          <w:rFonts w:ascii="Times New Roman" w:eastAsia="Times New Roman" w:hAnsi="Times New Roman" w:cs="Times New Roman"/>
          <w:sz w:val="24"/>
          <w:szCs w:val="24"/>
        </w:rPr>
        <w:t xml:space="preserve"> </w:t>
      </w:r>
      <w:r w:rsidRPr="00B37C82">
        <w:rPr>
          <w:rFonts w:ascii="Times New Roman" w:eastAsia="Times New Roman" w:hAnsi="Times New Roman" w:cs="Times New Roman"/>
          <w:sz w:val="24"/>
          <w:szCs w:val="24"/>
        </w:rPr>
        <w:t xml:space="preserve">в </w:t>
      </w:r>
      <w:r w:rsidR="002D2F07">
        <w:rPr>
          <w:rFonts w:ascii="Times New Roman" w:eastAsia="Times New Roman" w:hAnsi="Times New Roman" w:cs="Times New Roman"/>
          <w:sz w:val="24"/>
          <w:szCs w:val="24"/>
        </w:rPr>
        <w:t>ГАС</w:t>
      </w:r>
      <w:r w:rsidRPr="00B37C82">
        <w:rPr>
          <w:rFonts w:ascii="Times New Roman" w:eastAsia="Times New Roman" w:hAnsi="Times New Roman" w:cs="Times New Roman"/>
          <w:sz w:val="24"/>
          <w:szCs w:val="24"/>
        </w:rPr>
        <w:t xml:space="preserve"> «Управление».</w:t>
      </w:r>
    </w:p>
    <w:p w:rsidR="00A31061" w:rsidRPr="00B37C82" w:rsidRDefault="00A31061" w:rsidP="00992FA8">
      <w:pPr>
        <w:keepNext/>
        <w:keepLines/>
        <w:shd w:val="clear" w:color="auto" w:fill="FFFFFF" w:themeFill="background1"/>
        <w:spacing w:after="0" w:line="240" w:lineRule="auto"/>
        <w:ind w:firstLine="709"/>
        <w:contextualSpacing/>
        <w:jc w:val="both"/>
        <w:outlineLvl w:val="0"/>
        <w:rPr>
          <w:rFonts w:ascii="Times New Roman" w:hAnsi="Times New Roman" w:cs="Times New Roman"/>
          <w:sz w:val="24"/>
          <w:szCs w:val="24"/>
        </w:rPr>
      </w:pPr>
      <w:r w:rsidRPr="00B37C82">
        <w:rPr>
          <w:rFonts w:ascii="Times New Roman" w:eastAsia="Times New Roman" w:hAnsi="Times New Roman" w:cs="Times New Roman"/>
          <w:sz w:val="24"/>
          <w:szCs w:val="24"/>
        </w:rPr>
        <w:t xml:space="preserve">В целях популяризации </w:t>
      </w:r>
      <w:r w:rsidRPr="00B37C82">
        <w:rPr>
          <w:rFonts w:ascii="Times New Roman" w:hAnsi="Times New Roman" w:cs="Times New Roman"/>
          <w:bCs/>
          <w:sz w:val="24"/>
          <w:szCs w:val="24"/>
        </w:rPr>
        <w:t xml:space="preserve">опросов с применением IT-технологий, осуществляемого на сайте ocenka.belregion.ru в области реализуется </w:t>
      </w:r>
      <w:r w:rsidRPr="00B37C82">
        <w:rPr>
          <w:rFonts w:ascii="Times New Roman" w:hAnsi="Times New Roman" w:cs="Times New Roman"/>
          <w:sz w:val="24"/>
          <w:szCs w:val="24"/>
        </w:rPr>
        <w:t>распоряжение заместителя Губернатора Белгородской области – начальника департамента внутренней и кадровой политики Белгородской области от 04  июля 2017 года</w:t>
      </w:r>
      <w:r w:rsidR="006F6521" w:rsidRPr="00B37C82">
        <w:rPr>
          <w:rFonts w:ascii="Times New Roman" w:hAnsi="Times New Roman" w:cs="Times New Roman"/>
          <w:sz w:val="24"/>
          <w:szCs w:val="24"/>
        </w:rPr>
        <w:t xml:space="preserve"> </w:t>
      </w:r>
      <w:r w:rsidRPr="00B37C82">
        <w:rPr>
          <w:rFonts w:ascii="Times New Roman" w:hAnsi="Times New Roman" w:cs="Times New Roman"/>
          <w:sz w:val="24"/>
          <w:szCs w:val="24"/>
        </w:rPr>
        <w:t>№ 40 «</w:t>
      </w:r>
      <w:r w:rsidRPr="00B37C82">
        <w:rPr>
          <w:rFonts w:ascii="Times New Roman" w:hAnsi="Times New Roman" w:cs="Times New Roman"/>
          <w:bCs/>
          <w:sz w:val="24"/>
          <w:szCs w:val="24"/>
        </w:rPr>
        <w:t>Об утверждении Плана информационной поддержки темы «Популяризация портала ocenka.belregion.ru»</w:t>
      </w:r>
      <w:r w:rsidRPr="00B37C82">
        <w:rPr>
          <w:rFonts w:ascii="Times New Roman" w:hAnsi="Times New Roman" w:cs="Times New Roman"/>
          <w:sz w:val="24"/>
          <w:szCs w:val="24"/>
        </w:rPr>
        <w:t>.</w:t>
      </w:r>
    </w:p>
    <w:p w:rsidR="00A31061" w:rsidRPr="00B37C82" w:rsidRDefault="009504D0" w:rsidP="00992FA8">
      <w:pPr>
        <w:shd w:val="clear" w:color="auto" w:fill="FFFFFF" w:themeFill="background1"/>
        <w:spacing w:after="0" w:line="240" w:lineRule="auto"/>
        <w:ind w:firstLine="709"/>
        <w:jc w:val="both"/>
        <w:rPr>
          <w:rFonts w:ascii="Times New Roman" w:eastAsia="Calibri" w:hAnsi="Times New Roman" w:cs="Times New Roman"/>
          <w:bCs/>
          <w:sz w:val="24"/>
          <w:szCs w:val="24"/>
        </w:rPr>
      </w:pPr>
      <w:bookmarkStart w:id="4" w:name="100020"/>
      <w:bookmarkEnd w:id="4"/>
      <w:r w:rsidRPr="009504D0">
        <w:rPr>
          <w:rFonts w:ascii="Times New Roman" w:eastAsia="Calibri" w:hAnsi="Times New Roman" w:cs="Times New Roman"/>
          <w:sz w:val="24"/>
          <w:szCs w:val="24"/>
        </w:rPr>
        <w:t>Результаты об уровне удовлетворенности граждан формируются 2 раза в год в разрезе муниципальных районов, городских окру</w:t>
      </w:r>
      <w:r w:rsidR="00555AC9">
        <w:rPr>
          <w:rFonts w:ascii="Times New Roman" w:eastAsia="Calibri" w:hAnsi="Times New Roman" w:cs="Times New Roman"/>
          <w:sz w:val="24"/>
          <w:szCs w:val="24"/>
        </w:rPr>
        <w:t>гов области и поставщиков услуг</w:t>
      </w:r>
      <w:r w:rsidR="00555AC9">
        <w:rPr>
          <w:rFonts w:ascii="Times New Roman" w:eastAsia="Calibri" w:hAnsi="Times New Roman" w:cs="Times New Roman"/>
          <w:sz w:val="24"/>
          <w:szCs w:val="24"/>
        </w:rPr>
        <w:br/>
      </w:r>
      <w:r w:rsidRPr="009504D0">
        <w:rPr>
          <w:rFonts w:ascii="Times New Roman" w:eastAsia="Calibri" w:hAnsi="Times New Roman" w:cs="Times New Roman"/>
          <w:sz w:val="24"/>
          <w:szCs w:val="24"/>
        </w:rPr>
        <w:t>по 11 социально-экономическим направлениям деятельности</w:t>
      </w:r>
      <w:r w:rsidR="00E32348">
        <w:rPr>
          <w:rFonts w:ascii="Times New Roman" w:eastAsia="Calibri" w:hAnsi="Times New Roman" w:cs="Times New Roman"/>
          <w:sz w:val="24"/>
          <w:szCs w:val="24"/>
        </w:rPr>
        <w:t>,</w:t>
      </w:r>
      <w:r w:rsidR="00A31061" w:rsidRPr="00B37C82">
        <w:rPr>
          <w:rFonts w:ascii="Times New Roman" w:eastAsia="Calibri" w:hAnsi="Times New Roman" w:cs="Times New Roman"/>
          <w:sz w:val="24"/>
          <w:szCs w:val="24"/>
        </w:rPr>
        <w:t xml:space="preserve"> применя</w:t>
      </w:r>
      <w:r w:rsidR="00C81E94">
        <w:rPr>
          <w:rFonts w:ascii="Times New Roman" w:eastAsia="Calibri" w:hAnsi="Times New Roman" w:cs="Times New Roman"/>
          <w:sz w:val="24"/>
          <w:szCs w:val="24"/>
        </w:rPr>
        <w:t>ю</w:t>
      </w:r>
      <w:r w:rsidR="00A31061" w:rsidRPr="00B37C82">
        <w:rPr>
          <w:rFonts w:ascii="Times New Roman" w:eastAsia="Calibri" w:hAnsi="Times New Roman" w:cs="Times New Roman"/>
          <w:sz w:val="24"/>
          <w:szCs w:val="24"/>
        </w:rPr>
        <w:t xml:space="preserve">тся при подведении итогов комплексной оценки деятельности </w:t>
      </w:r>
      <w:r w:rsidR="00A31061" w:rsidRPr="00B37C82">
        <w:rPr>
          <w:rFonts w:ascii="Times New Roman" w:hAnsi="Times New Roman" w:cs="Times New Roman"/>
          <w:bCs/>
          <w:sz w:val="24"/>
          <w:szCs w:val="24"/>
        </w:rPr>
        <w:t>ОМСУ</w:t>
      </w:r>
      <w:r w:rsidR="00A31061" w:rsidRPr="00B37C82">
        <w:rPr>
          <w:rFonts w:ascii="Times New Roman" w:eastAsia="Calibri" w:hAnsi="Times New Roman" w:cs="Times New Roman"/>
          <w:sz w:val="24"/>
          <w:szCs w:val="24"/>
        </w:rPr>
        <w:t xml:space="preserve">. </w:t>
      </w:r>
    </w:p>
    <w:p w:rsidR="005A7850" w:rsidRPr="00B37C82" w:rsidRDefault="00A31061" w:rsidP="00992FA8">
      <w:pPr>
        <w:shd w:val="clear" w:color="auto" w:fill="FFFFFF" w:themeFill="background1"/>
        <w:spacing w:after="0" w:line="240" w:lineRule="auto"/>
        <w:ind w:firstLine="709"/>
        <w:jc w:val="both"/>
        <w:rPr>
          <w:rFonts w:ascii="Times New Roman" w:hAnsi="Times New Roman" w:cs="Times New Roman"/>
          <w:bCs/>
          <w:sz w:val="24"/>
          <w:szCs w:val="24"/>
        </w:rPr>
      </w:pPr>
      <w:r w:rsidRPr="00B37C82">
        <w:rPr>
          <w:rFonts w:ascii="Times New Roman" w:hAnsi="Times New Roman" w:cs="Times New Roman"/>
          <w:sz w:val="24"/>
          <w:szCs w:val="24"/>
        </w:rPr>
        <w:t>Итоги опроса с применением IT-технологий за 201</w:t>
      </w:r>
      <w:r w:rsidR="0007319B" w:rsidRPr="00B37C82">
        <w:rPr>
          <w:rFonts w:ascii="Times New Roman" w:hAnsi="Times New Roman" w:cs="Times New Roman"/>
          <w:sz w:val="24"/>
          <w:szCs w:val="24"/>
        </w:rPr>
        <w:t>7</w:t>
      </w:r>
      <w:r w:rsidRPr="00B37C82">
        <w:rPr>
          <w:rFonts w:ascii="Times New Roman" w:hAnsi="Times New Roman" w:cs="Times New Roman"/>
          <w:sz w:val="24"/>
          <w:szCs w:val="24"/>
        </w:rPr>
        <w:t xml:space="preserve"> год (рейтинги муниципальных образований области и поставщиков услуг), </w:t>
      </w:r>
      <w:r w:rsidRPr="00B37C82">
        <w:rPr>
          <w:rFonts w:ascii="Times New Roman" w:hAnsi="Times New Roman" w:cs="Times New Roman"/>
          <w:bCs/>
          <w:sz w:val="24"/>
          <w:szCs w:val="24"/>
        </w:rPr>
        <w:t xml:space="preserve">а также </w:t>
      </w:r>
      <w:r w:rsidRPr="00B37C82">
        <w:rPr>
          <w:rFonts w:ascii="Times New Roman" w:hAnsi="Times New Roman" w:cs="Times New Roman"/>
          <w:sz w:val="24"/>
          <w:szCs w:val="24"/>
        </w:rPr>
        <w:t xml:space="preserve">общая информация с указанием ссылок на адресную строку сайтов городских округов и муниципальных районов Белгородской области размещены на сайте: </w:t>
      </w:r>
      <w:r w:rsidR="00B37C82" w:rsidRPr="00B37C82">
        <w:rPr>
          <w:rFonts w:ascii="Times New Roman" w:hAnsi="Times New Roman" w:cs="Times New Roman"/>
          <w:sz w:val="24"/>
          <w:szCs w:val="24"/>
        </w:rPr>
        <w:t>belregion.ru/activity/monitoring_</w:t>
      </w:r>
      <w:r w:rsidR="00B37C82">
        <w:rPr>
          <w:rFonts w:ascii="Times New Roman" w:hAnsi="Times New Roman" w:cs="Times New Roman"/>
          <w:sz w:val="24"/>
          <w:szCs w:val="24"/>
        </w:rPr>
        <w:t xml:space="preserve"> </w:t>
      </w:r>
      <w:r w:rsidR="00B37C82" w:rsidRPr="00B37C82">
        <w:rPr>
          <w:rFonts w:ascii="Times New Roman" w:hAnsi="Times New Roman" w:cs="Times New Roman"/>
          <w:sz w:val="24"/>
          <w:szCs w:val="24"/>
        </w:rPr>
        <w:t>effectiveness/activities_subjects.php</w:t>
      </w:r>
      <w:r w:rsidRPr="00B37C82">
        <w:rPr>
          <w:rFonts w:ascii="Times New Roman" w:hAnsi="Times New Roman" w:cs="Times New Roman"/>
          <w:sz w:val="24"/>
          <w:szCs w:val="24"/>
        </w:rPr>
        <w:t>. Подробно</w:t>
      </w:r>
      <w:r w:rsidRPr="00B37C82">
        <w:rPr>
          <w:rFonts w:ascii="Times New Roman" w:hAnsi="Times New Roman" w:cs="Times New Roman"/>
          <w:bCs/>
          <w:sz w:val="24"/>
          <w:szCs w:val="24"/>
        </w:rPr>
        <w:t xml:space="preserve"> с рейтингом руководителей (годовым, ежеквартальным, ежемесячным и т.д.) пользователи могут ознакомиться в любое удобное для себя время также и на сайте ocenka.belregion.ru.</w:t>
      </w:r>
    </w:p>
    <w:p w:rsidR="00435652" w:rsidRDefault="00A31061" w:rsidP="00992FA8">
      <w:pPr>
        <w:shd w:val="clear" w:color="auto" w:fill="FFFFFF" w:themeFill="background1"/>
        <w:spacing w:after="0" w:line="240" w:lineRule="auto"/>
        <w:ind w:firstLine="709"/>
        <w:jc w:val="both"/>
        <w:rPr>
          <w:rFonts w:ascii="Times New Roman" w:eastAsia="Calibri" w:hAnsi="Times New Roman" w:cs="Times New Roman"/>
          <w:bCs/>
          <w:sz w:val="24"/>
          <w:szCs w:val="24"/>
        </w:rPr>
      </w:pPr>
      <w:r w:rsidRPr="00B37C82">
        <w:rPr>
          <w:rFonts w:ascii="Times New Roman" w:eastAsia="Calibri" w:hAnsi="Times New Roman" w:cs="Times New Roman"/>
          <w:bCs/>
          <w:sz w:val="24"/>
          <w:szCs w:val="24"/>
        </w:rPr>
        <w:t xml:space="preserve">По </w:t>
      </w:r>
      <w:r w:rsidRPr="00B37C82">
        <w:rPr>
          <w:rFonts w:ascii="Times New Roman" w:eastAsia="Calibri" w:hAnsi="Times New Roman" w:cs="Times New Roman"/>
          <w:b/>
          <w:bCs/>
          <w:sz w:val="24"/>
          <w:szCs w:val="24"/>
        </w:rPr>
        <w:t>основным социально-значимым сферам деятельности таким как: организация транспортного обслуживания, качество автомобильных дорог, качество жилищно-коммунальных услуг, организация тепло -, водо -, электро - и газоснабжения</w:t>
      </w:r>
      <w:r w:rsidRPr="00B37C82">
        <w:rPr>
          <w:rFonts w:ascii="Times New Roman" w:eastAsia="Calibri" w:hAnsi="Times New Roman" w:cs="Times New Roman"/>
          <w:bCs/>
          <w:sz w:val="24"/>
          <w:szCs w:val="24"/>
        </w:rPr>
        <w:t xml:space="preserve"> белгородцы были удовлетворены работой </w:t>
      </w:r>
      <w:r w:rsidR="00435652">
        <w:rPr>
          <w:rFonts w:ascii="Times New Roman" w:eastAsia="Calibri" w:hAnsi="Times New Roman" w:cs="Times New Roman"/>
          <w:bCs/>
          <w:sz w:val="24"/>
          <w:szCs w:val="24"/>
        </w:rPr>
        <w:t>руководителей</w:t>
      </w:r>
      <w:r w:rsidR="00B50B3A">
        <w:rPr>
          <w:rFonts w:ascii="Times New Roman" w:eastAsia="Calibri" w:hAnsi="Times New Roman" w:cs="Times New Roman"/>
          <w:bCs/>
          <w:sz w:val="24"/>
          <w:szCs w:val="24"/>
        </w:rPr>
        <w:t xml:space="preserve"> всех уровней</w:t>
      </w:r>
      <w:r w:rsidR="00B50B3A">
        <w:rPr>
          <w:rFonts w:ascii="Times New Roman" w:eastAsia="Calibri" w:hAnsi="Times New Roman" w:cs="Times New Roman"/>
          <w:bCs/>
          <w:sz w:val="24"/>
          <w:szCs w:val="24"/>
        </w:rPr>
        <w:br/>
      </w:r>
      <w:r w:rsidRPr="00B37C82">
        <w:rPr>
          <w:rFonts w:ascii="Times New Roman" w:eastAsia="Calibri" w:hAnsi="Times New Roman" w:cs="Times New Roman"/>
          <w:bCs/>
          <w:sz w:val="24"/>
          <w:szCs w:val="24"/>
        </w:rPr>
        <w:t xml:space="preserve">и проголосовали </w:t>
      </w:r>
      <w:r w:rsidR="00435652">
        <w:rPr>
          <w:rFonts w:ascii="Times New Roman" w:eastAsia="Calibri" w:hAnsi="Times New Roman" w:cs="Times New Roman"/>
          <w:bCs/>
          <w:sz w:val="24"/>
          <w:szCs w:val="24"/>
        </w:rPr>
        <w:t>по вышеуказанным направлениям в</w:t>
      </w:r>
      <w:r w:rsidRPr="00B37C82">
        <w:rPr>
          <w:rFonts w:ascii="Times New Roman" w:eastAsia="Calibri" w:hAnsi="Times New Roman" w:cs="Times New Roman"/>
          <w:bCs/>
          <w:sz w:val="24"/>
          <w:szCs w:val="24"/>
        </w:rPr>
        <w:t xml:space="preserve"> среднем на уровне </w:t>
      </w:r>
      <w:r w:rsidR="00435652">
        <w:rPr>
          <w:rFonts w:ascii="Times New Roman" w:eastAsia="Calibri" w:hAnsi="Times New Roman" w:cs="Times New Roman"/>
          <w:bCs/>
          <w:sz w:val="24"/>
          <w:szCs w:val="24"/>
        </w:rPr>
        <w:t>88</w:t>
      </w:r>
      <w:r w:rsidR="00B37C82">
        <w:rPr>
          <w:rFonts w:ascii="Times New Roman" w:eastAsia="Calibri" w:hAnsi="Times New Roman" w:cs="Times New Roman"/>
          <w:bCs/>
          <w:sz w:val="24"/>
          <w:szCs w:val="24"/>
        </w:rPr>
        <w:t xml:space="preserve"> %. </w:t>
      </w:r>
    </w:p>
    <w:p w:rsidR="00E32348" w:rsidRPr="00E32348" w:rsidRDefault="00E32348" w:rsidP="00992FA8">
      <w:pPr>
        <w:shd w:val="clear" w:color="auto" w:fill="FFFFFF" w:themeFill="background1"/>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Однако п</w:t>
      </w:r>
      <w:r w:rsidRPr="00E32348">
        <w:rPr>
          <w:rFonts w:ascii="Times New Roman" w:eastAsia="Calibri" w:hAnsi="Times New Roman" w:cs="Times New Roman"/>
          <w:bCs/>
          <w:sz w:val="24"/>
          <w:szCs w:val="24"/>
        </w:rPr>
        <w:t>о итогам опроса за 2017 год экспертной группой по оценке эффективности деятельности органов местного самоуправления Белгородской области отмечено снижение регионального порогового значения уровня удовлетворенности граждан, установленного в пределах 75 %:</w:t>
      </w:r>
    </w:p>
    <w:p w:rsidR="00E32348" w:rsidRPr="00E32348" w:rsidRDefault="00E32348" w:rsidP="00992FA8">
      <w:pPr>
        <w:shd w:val="clear" w:color="auto" w:fill="FFFFFF" w:themeFill="background1"/>
        <w:spacing w:after="0" w:line="240" w:lineRule="auto"/>
        <w:ind w:firstLine="709"/>
        <w:jc w:val="both"/>
        <w:rPr>
          <w:rFonts w:ascii="Times New Roman" w:eastAsia="Calibri" w:hAnsi="Times New Roman" w:cs="Times New Roman"/>
          <w:bCs/>
          <w:sz w:val="24"/>
          <w:szCs w:val="24"/>
        </w:rPr>
      </w:pPr>
      <w:r w:rsidRPr="00E32348">
        <w:rPr>
          <w:rFonts w:ascii="Times New Roman" w:eastAsia="Calibri" w:hAnsi="Times New Roman" w:cs="Times New Roman"/>
          <w:bCs/>
          <w:sz w:val="24"/>
          <w:szCs w:val="24"/>
        </w:rPr>
        <w:t xml:space="preserve">– в Прохоровском районе в сфере «Качество автомобильных дорог» – 55,64 %; </w:t>
      </w:r>
    </w:p>
    <w:p w:rsidR="00E32348" w:rsidRPr="00E32348" w:rsidRDefault="00E32348" w:rsidP="00992FA8">
      <w:pPr>
        <w:shd w:val="clear" w:color="auto" w:fill="FFFFFF" w:themeFill="background1"/>
        <w:spacing w:after="0" w:line="240" w:lineRule="auto"/>
        <w:ind w:firstLine="709"/>
        <w:jc w:val="both"/>
        <w:rPr>
          <w:rFonts w:ascii="Times New Roman" w:eastAsia="Calibri" w:hAnsi="Times New Roman" w:cs="Times New Roman"/>
          <w:bCs/>
          <w:sz w:val="24"/>
          <w:szCs w:val="24"/>
        </w:rPr>
      </w:pPr>
      <w:r w:rsidRPr="00E32348">
        <w:rPr>
          <w:rFonts w:ascii="Times New Roman" w:eastAsia="Calibri" w:hAnsi="Times New Roman" w:cs="Times New Roman"/>
          <w:bCs/>
          <w:sz w:val="24"/>
          <w:szCs w:val="24"/>
        </w:rPr>
        <w:t>– в Старооскольском городском округе в сферах: «Организация транспортного обслуживания», «Качество автомобильных дорог»</w:t>
      </w:r>
      <w:r>
        <w:rPr>
          <w:rFonts w:ascii="Times New Roman" w:eastAsia="Calibri" w:hAnsi="Times New Roman" w:cs="Times New Roman"/>
          <w:bCs/>
          <w:sz w:val="24"/>
          <w:szCs w:val="24"/>
        </w:rPr>
        <w:t>, «Жилищно-коммунальные услуги»</w:t>
      </w:r>
      <w:r>
        <w:rPr>
          <w:rFonts w:ascii="Times New Roman" w:eastAsia="Calibri" w:hAnsi="Times New Roman" w:cs="Times New Roman"/>
          <w:bCs/>
          <w:sz w:val="24"/>
          <w:szCs w:val="24"/>
        </w:rPr>
        <w:br/>
      </w:r>
      <w:r w:rsidRPr="00E32348">
        <w:rPr>
          <w:rFonts w:ascii="Times New Roman" w:eastAsia="Calibri" w:hAnsi="Times New Roman" w:cs="Times New Roman"/>
          <w:bCs/>
          <w:sz w:val="24"/>
          <w:szCs w:val="24"/>
        </w:rPr>
        <w:t>(в части организации: теплоснабжения (снабжения населения топливом), водоснабжения (снабжения населения водоотведением), электроснабжения, газоснабжения) – 50 %, 30,77 %, 63,51 % соответственно. В отношении руководителей вышеуказанных муниципальных образований области проведены дополнительные исследования результативности управления и вынесены рекомендации по принятию мер, направленных на повышение качества управления в обозначенных сферах деятельности.</w:t>
      </w:r>
    </w:p>
    <w:p w:rsidR="00E32348" w:rsidRDefault="00E32348" w:rsidP="00992FA8">
      <w:pPr>
        <w:shd w:val="clear" w:color="auto" w:fill="FFFFFF" w:themeFill="background1"/>
        <w:spacing w:after="0" w:line="240" w:lineRule="auto"/>
        <w:ind w:firstLine="709"/>
        <w:jc w:val="both"/>
        <w:rPr>
          <w:rFonts w:ascii="Times New Roman" w:eastAsia="Calibri" w:hAnsi="Times New Roman" w:cs="Times New Roman"/>
          <w:bCs/>
          <w:sz w:val="24"/>
          <w:szCs w:val="24"/>
        </w:rPr>
      </w:pPr>
      <w:r w:rsidRPr="00E32348">
        <w:rPr>
          <w:rFonts w:ascii="Times New Roman" w:eastAsia="Calibri" w:hAnsi="Times New Roman" w:cs="Times New Roman"/>
          <w:bCs/>
          <w:sz w:val="24"/>
          <w:szCs w:val="24"/>
        </w:rPr>
        <w:t xml:space="preserve">В связи с этим руководителями </w:t>
      </w:r>
      <w:r>
        <w:rPr>
          <w:rFonts w:ascii="Times New Roman" w:eastAsia="Calibri" w:hAnsi="Times New Roman" w:cs="Times New Roman"/>
          <w:bCs/>
          <w:sz w:val="24"/>
          <w:szCs w:val="24"/>
        </w:rPr>
        <w:t xml:space="preserve">названных ОМСУ </w:t>
      </w:r>
      <w:r w:rsidRPr="00E32348">
        <w:rPr>
          <w:rFonts w:ascii="Times New Roman" w:eastAsia="Calibri" w:hAnsi="Times New Roman" w:cs="Times New Roman"/>
          <w:bCs/>
          <w:sz w:val="24"/>
          <w:szCs w:val="24"/>
        </w:rPr>
        <w:t xml:space="preserve">во взаимодействии с отраслевыми департаментами области разработаны </w:t>
      </w:r>
      <w:r w:rsidR="00B043B6">
        <w:rPr>
          <w:rFonts w:ascii="Times New Roman" w:eastAsia="Calibri" w:hAnsi="Times New Roman" w:cs="Times New Roman"/>
          <w:bCs/>
          <w:sz w:val="24"/>
          <w:szCs w:val="24"/>
        </w:rPr>
        <w:t xml:space="preserve">и реализуются </w:t>
      </w:r>
      <w:r w:rsidR="00C81E94">
        <w:rPr>
          <w:rFonts w:ascii="Times New Roman" w:eastAsia="Calibri" w:hAnsi="Times New Roman" w:cs="Times New Roman"/>
          <w:bCs/>
          <w:sz w:val="24"/>
          <w:szCs w:val="24"/>
        </w:rPr>
        <w:t>совместные программ</w:t>
      </w:r>
      <w:r w:rsidR="00C81E94">
        <w:rPr>
          <w:rFonts w:ascii="Times New Roman" w:eastAsia="Calibri" w:hAnsi="Times New Roman" w:cs="Times New Roman"/>
          <w:bCs/>
          <w:sz w:val="24"/>
          <w:szCs w:val="24"/>
        </w:rPr>
        <w:br/>
      </w:r>
      <w:r w:rsidRPr="00E32348">
        <w:rPr>
          <w:rFonts w:ascii="Times New Roman" w:eastAsia="Calibri" w:hAnsi="Times New Roman" w:cs="Times New Roman"/>
          <w:bCs/>
          <w:sz w:val="24"/>
          <w:szCs w:val="24"/>
        </w:rPr>
        <w:t xml:space="preserve"> по повышению результативности деятельности </w:t>
      </w:r>
      <w:r w:rsidR="00B043B6">
        <w:rPr>
          <w:rFonts w:ascii="Times New Roman" w:eastAsia="Calibri" w:hAnsi="Times New Roman" w:cs="Times New Roman"/>
          <w:bCs/>
          <w:sz w:val="24"/>
          <w:szCs w:val="24"/>
        </w:rPr>
        <w:t>ОМСУ</w:t>
      </w:r>
      <w:r w:rsidRPr="00E32348">
        <w:rPr>
          <w:rFonts w:ascii="Times New Roman" w:eastAsia="Calibri" w:hAnsi="Times New Roman" w:cs="Times New Roman"/>
          <w:bCs/>
          <w:sz w:val="24"/>
          <w:szCs w:val="24"/>
        </w:rPr>
        <w:t xml:space="preserve"> и курируемых организаций по решению выявленных в ходе анализа проблем, связанных с низкой оце</w:t>
      </w:r>
      <w:r w:rsidR="00C81E94">
        <w:rPr>
          <w:rFonts w:ascii="Times New Roman" w:eastAsia="Calibri" w:hAnsi="Times New Roman" w:cs="Times New Roman"/>
          <w:bCs/>
          <w:sz w:val="24"/>
          <w:szCs w:val="24"/>
        </w:rPr>
        <w:t>нкой населения,</w:t>
      </w:r>
      <w:r w:rsidR="00C81E94">
        <w:rPr>
          <w:rFonts w:ascii="Times New Roman" w:eastAsia="Calibri" w:hAnsi="Times New Roman" w:cs="Times New Roman"/>
          <w:bCs/>
          <w:sz w:val="24"/>
          <w:szCs w:val="24"/>
        </w:rPr>
        <w:br/>
      </w:r>
      <w:r w:rsidRPr="00E32348">
        <w:rPr>
          <w:rFonts w:ascii="Times New Roman" w:eastAsia="Calibri" w:hAnsi="Times New Roman" w:cs="Times New Roman"/>
          <w:bCs/>
          <w:sz w:val="24"/>
          <w:szCs w:val="24"/>
        </w:rPr>
        <w:t>с установлением целевых индикаторов на 2018 год</w:t>
      </w:r>
      <w:r>
        <w:rPr>
          <w:rFonts w:ascii="Times New Roman" w:eastAsia="Calibri" w:hAnsi="Times New Roman" w:cs="Times New Roman"/>
          <w:bCs/>
          <w:sz w:val="24"/>
          <w:szCs w:val="24"/>
        </w:rPr>
        <w:t xml:space="preserve"> и трехлетний плановый период:</w:t>
      </w:r>
    </w:p>
    <w:p w:rsidR="00E32348" w:rsidRDefault="00E32348" w:rsidP="00992FA8">
      <w:pPr>
        <w:shd w:val="clear" w:color="auto" w:fill="FFFFFF" w:themeFill="background1"/>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распоряжение главы администрации Прохоровского района от 02 марта 2018 года № 112-р «Об утверждении плана повышения результативности деятельности органов местного самоуправления Прохоровского района в сфере дорожного хозяйства на 2018-2021 годы»;</w:t>
      </w:r>
    </w:p>
    <w:p w:rsidR="00B043B6" w:rsidRDefault="00B043B6" w:rsidP="00992FA8">
      <w:pPr>
        <w:shd w:val="clear" w:color="auto" w:fill="FFFFFF" w:themeFill="background1"/>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w:t>
      </w:r>
      <w:r w:rsidR="00E32348" w:rsidRPr="00E32348">
        <w:rPr>
          <w:rFonts w:ascii="Times New Roman" w:eastAsia="Calibri" w:hAnsi="Times New Roman" w:cs="Times New Roman"/>
          <w:bCs/>
          <w:sz w:val="24"/>
          <w:szCs w:val="24"/>
        </w:rPr>
        <w:t xml:space="preserve">распоряжение главы администрации </w:t>
      </w:r>
      <w:r>
        <w:rPr>
          <w:rFonts w:ascii="Times New Roman" w:eastAsia="Calibri" w:hAnsi="Times New Roman" w:cs="Times New Roman"/>
          <w:bCs/>
          <w:sz w:val="24"/>
          <w:szCs w:val="24"/>
        </w:rPr>
        <w:t>Староскольского городского округа</w:t>
      </w:r>
      <w:r w:rsidR="00E32348" w:rsidRPr="00E32348">
        <w:rPr>
          <w:rFonts w:ascii="Times New Roman" w:eastAsia="Calibri" w:hAnsi="Times New Roman" w:cs="Times New Roman"/>
          <w:bCs/>
          <w:sz w:val="24"/>
          <w:szCs w:val="24"/>
        </w:rPr>
        <w:t xml:space="preserve"> от </w:t>
      </w:r>
      <w:r>
        <w:rPr>
          <w:rFonts w:ascii="Times New Roman" w:eastAsia="Calibri" w:hAnsi="Times New Roman" w:cs="Times New Roman"/>
          <w:bCs/>
          <w:sz w:val="24"/>
          <w:szCs w:val="24"/>
        </w:rPr>
        <w:t>16</w:t>
      </w:r>
      <w:r w:rsidR="00E32348" w:rsidRPr="00E32348">
        <w:rPr>
          <w:rFonts w:ascii="Times New Roman" w:eastAsia="Calibri" w:hAnsi="Times New Roman" w:cs="Times New Roman"/>
          <w:bCs/>
          <w:sz w:val="24"/>
          <w:szCs w:val="24"/>
        </w:rPr>
        <w:t xml:space="preserve"> марта 2018 года № 1</w:t>
      </w:r>
      <w:r>
        <w:rPr>
          <w:rFonts w:ascii="Times New Roman" w:eastAsia="Calibri" w:hAnsi="Times New Roman" w:cs="Times New Roman"/>
          <w:bCs/>
          <w:sz w:val="24"/>
          <w:szCs w:val="24"/>
        </w:rPr>
        <w:t>7</w:t>
      </w:r>
      <w:r w:rsidR="00E32348" w:rsidRPr="00E32348">
        <w:rPr>
          <w:rFonts w:ascii="Times New Roman" w:eastAsia="Calibri" w:hAnsi="Times New Roman" w:cs="Times New Roman"/>
          <w:bCs/>
          <w:sz w:val="24"/>
          <w:szCs w:val="24"/>
        </w:rPr>
        <w:t>-р</w:t>
      </w:r>
      <w:r>
        <w:rPr>
          <w:rFonts w:ascii="Times New Roman" w:eastAsia="Calibri" w:hAnsi="Times New Roman" w:cs="Times New Roman"/>
          <w:bCs/>
          <w:sz w:val="24"/>
          <w:szCs w:val="24"/>
        </w:rPr>
        <w:t>х</w:t>
      </w:r>
      <w:r w:rsidR="00E32348" w:rsidRPr="00E32348">
        <w:rPr>
          <w:rFonts w:ascii="Times New Roman" w:eastAsia="Calibri" w:hAnsi="Times New Roman" w:cs="Times New Roman"/>
          <w:bCs/>
          <w:sz w:val="24"/>
          <w:szCs w:val="24"/>
        </w:rPr>
        <w:t xml:space="preserve"> «Об утверждении </w:t>
      </w:r>
      <w:r>
        <w:rPr>
          <w:rFonts w:ascii="Times New Roman" w:eastAsia="Calibri" w:hAnsi="Times New Roman" w:cs="Times New Roman"/>
          <w:bCs/>
          <w:sz w:val="24"/>
          <w:szCs w:val="24"/>
        </w:rPr>
        <w:t>мероприятий (дорожной карты)</w:t>
      </w:r>
      <w:r>
        <w:rPr>
          <w:rFonts w:ascii="Times New Roman" w:eastAsia="Calibri" w:hAnsi="Times New Roman" w:cs="Times New Roman"/>
          <w:bCs/>
          <w:sz w:val="24"/>
          <w:szCs w:val="24"/>
        </w:rPr>
        <w:br/>
        <w:t xml:space="preserve">по повышению уровня удовлетворенности граждан </w:t>
      </w:r>
      <w:r w:rsidR="00E32348" w:rsidRPr="00E32348">
        <w:rPr>
          <w:rFonts w:ascii="Times New Roman" w:eastAsia="Calibri" w:hAnsi="Times New Roman" w:cs="Times New Roman"/>
          <w:bCs/>
          <w:sz w:val="24"/>
          <w:szCs w:val="24"/>
        </w:rPr>
        <w:t>деятельност</w:t>
      </w:r>
      <w:r>
        <w:rPr>
          <w:rFonts w:ascii="Times New Roman" w:eastAsia="Calibri" w:hAnsi="Times New Roman" w:cs="Times New Roman"/>
          <w:bCs/>
          <w:sz w:val="24"/>
          <w:szCs w:val="24"/>
        </w:rPr>
        <w:t>ью</w:t>
      </w:r>
      <w:r w:rsidR="00E32348" w:rsidRPr="00E32348">
        <w:rPr>
          <w:rFonts w:ascii="Times New Roman" w:eastAsia="Calibri" w:hAnsi="Times New Roman" w:cs="Times New Roman"/>
          <w:bCs/>
          <w:sz w:val="24"/>
          <w:szCs w:val="24"/>
        </w:rPr>
        <w:t xml:space="preserve"> органов местного самоуправления </w:t>
      </w:r>
      <w:r>
        <w:rPr>
          <w:rFonts w:ascii="Times New Roman" w:eastAsia="Calibri" w:hAnsi="Times New Roman" w:cs="Times New Roman"/>
          <w:bCs/>
          <w:sz w:val="24"/>
          <w:szCs w:val="24"/>
        </w:rPr>
        <w:t>и организаций коммунального комплекса Староскольского городского округа</w:t>
      </w:r>
      <w:r w:rsidR="00E32348" w:rsidRPr="00E3234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на 2018-2021 годы». </w:t>
      </w:r>
      <w:r w:rsidR="00E32348" w:rsidRPr="00E32348">
        <w:rPr>
          <w:rFonts w:ascii="Times New Roman" w:eastAsia="Calibri" w:hAnsi="Times New Roman" w:cs="Times New Roman"/>
          <w:bCs/>
          <w:sz w:val="24"/>
          <w:szCs w:val="24"/>
        </w:rPr>
        <w:t>В целях информирования населения сведения о принятых программах опубликованы на официальных сайтах муниципальных образований области.</w:t>
      </w:r>
    </w:p>
    <w:p w:rsidR="009504D0" w:rsidRDefault="009504D0" w:rsidP="00992FA8">
      <w:pPr>
        <w:shd w:val="clear" w:color="auto" w:fill="FFFFFF" w:themeFill="background1"/>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Работу руководителей стальных муниципальных образований области респонденты оценили на </w:t>
      </w:r>
      <w:r w:rsidRPr="009504D0">
        <w:rPr>
          <w:rFonts w:ascii="Times New Roman" w:eastAsia="Calibri" w:hAnsi="Times New Roman" w:cs="Times New Roman"/>
          <w:bCs/>
          <w:sz w:val="24"/>
          <w:szCs w:val="24"/>
        </w:rPr>
        <w:t>оценки «хорошо» и «отлично»</w:t>
      </w:r>
      <w:r>
        <w:rPr>
          <w:rFonts w:ascii="Times New Roman" w:eastAsia="Calibri" w:hAnsi="Times New Roman" w:cs="Times New Roman"/>
          <w:bCs/>
          <w:sz w:val="24"/>
          <w:szCs w:val="24"/>
        </w:rPr>
        <w:t xml:space="preserve"> – с</w:t>
      </w:r>
      <w:r w:rsidRPr="009504D0">
        <w:rPr>
          <w:rFonts w:ascii="Times New Roman" w:eastAsia="Calibri" w:hAnsi="Times New Roman" w:cs="Times New Roman"/>
          <w:bCs/>
          <w:sz w:val="24"/>
          <w:szCs w:val="24"/>
        </w:rPr>
        <w:t>редний бал</w:t>
      </w:r>
      <w:r>
        <w:rPr>
          <w:rFonts w:ascii="Times New Roman" w:eastAsia="Calibri" w:hAnsi="Times New Roman" w:cs="Times New Roman"/>
          <w:bCs/>
          <w:sz w:val="24"/>
          <w:szCs w:val="24"/>
        </w:rPr>
        <w:t xml:space="preserve"> составляет 90,5 %.</w:t>
      </w:r>
    </w:p>
    <w:p w:rsidR="00435652" w:rsidRDefault="00435652" w:rsidP="00992FA8">
      <w:pPr>
        <w:shd w:val="clear" w:color="auto" w:fill="FFFFFF" w:themeFill="background1"/>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Надо сказать, что </w:t>
      </w:r>
      <w:r w:rsidRPr="00435652">
        <w:rPr>
          <w:rFonts w:ascii="Times New Roman" w:eastAsia="Calibri" w:hAnsi="Times New Roman" w:cs="Times New Roman"/>
          <w:bCs/>
          <w:sz w:val="24"/>
          <w:szCs w:val="24"/>
        </w:rPr>
        <w:t>жители и гости нашего региона</w:t>
      </w:r>
      <w:r>
        <w:rPr>
          <w:rFonts w:ascii="Times New Roman" w:eastAsia="Calibri" w:hAnsi="Times New Roman" w:cs="Times New Roman"/>
          <w:bCs/>
          <w:sz w:val="24"/>
          <w:szCs w:val="24"/>
        </w:rPr>
        <w:t xml:space="preserve"> активно принимают участи в </w:t>
      </w:r>
      <w:r w:rsidR="00B50B3A">
        <w:rPr>
          <w:rFonts w:ascii="Times New Roman" w:eastAsia="Calibri" w:hAnsi="Times New Roman" w:cs="Times New Roman"/>
          <w:bCs/>
          <w:sz w:val="24"/>
          <w:szCs w:val="24"/>
        </w:rPr>
        <w:t>голосовании</w:t>
      </w:r>
      <w:r>
        <w:rPr>
          <w:rFonts w:ascii="Times New Roman" w:eastAsia="Calibri" w:hAnsi="Times New Roman" w:cs="Times New Roman"/>
          <w:bCs/>
          <w:sz w:val="24"/>
          <w:szCs w:val="24"/>
        </w:rPr>
        <w:t xml:space="preserve"> – средн</w:t>
      </w:r>
      <w:r w:rsidR="00B50B3A">
        <w:rPr>
          <w:rFonts w:ascii="Times New Roman" w:eastAsia="Calibri" w:hAnsi="Times New Roman" w:cs="Times New Roman"/>
          <w:bCs/>
          <w:sz w:val="24"/>
          <w:szCs w:val="24"/>
        </w:rPr>
        <w:t>ее значение ч</w:t>
      </w:r>
      <w:r w:rsidRPr="00435652">
        <w:rPr>
          <w:rFonts w:ascii="Times New Roman" w:eastAsia="Calibri" w:hAnsi="Times New Roman" w:cs="Times New Roman"/>
          <w:bCs/>
          <w:sz w:val="24"/>
          <w:szCs w:val="24"/>
        </w:rPr>
        <w:t>исленност</w:t>
      </w:r>
      <w:r w:rsidR="00B50B3A">
        <w:rPr>
          <w:rFonts w:ascii="Times New Roman" w:eastAsia="Calibri" w:hAnsi="Times New Roman" w:cs="Times New Roman"/>
          <w:bCs/>
          <w:sz w:val="24"/>
          <w:szCs w:val="24"/>
        </w:rPr>
        <w:t>и</w:t>
      </w:r>
      <w:r w:rsidRPr="00435652">
        <w:rPr>
          <w:rFonts w:ascii="Times New Roman" w:eastAsia="Calibri" w:hAnsi="Times New Roman" w:cs="Times New Roman"/>
          <w:bCs/>
          <w:sz w:val="24"/>
          <w:szCs w:val="24"/>
        </w:rPr>
        <w:t xml:space="preserve"> населения, принявшего участие в опросе</w:t>
      </w:r>
      <w:r w:rsidR="00B50B3A">
        <w:rPr>
          <w:rFonts w:ascii="Times New Roman" w:eastAsia="Calibri" w:hAnsi="Times New Roman" w:cs="Times New Roman"/>
          <w:bCs/>
          <w:sz w:val="24"/>
          <w:szCs w:val="24"/>
        </w:rPr>
        <w:br/>
        <w:t>в отчетн</w:t>
      </w:r>
      <w:r w:rsidR="00B043B6">
        <w:rPr>
          <w:rFonts w:ascii="Times New Roman" w:eastAsia="Calibri" w:hAnsi="Times New Roman" w:cs="Times New Roman"/>
          <w:bCs/>
          <w:sz w:val="24"/>
          <w:szCs w:val="24"/>
        </w:rPr>
        <w:t>ом году составило 1201 человек.</w:t>
      </w:r>
      <w:r w:rsidR="00C81E94">
        <w:rPr>
          <w:rFonts w:ascii="Times New Roman" w:eastAsia="Calibri" w:hAnsi="Times New Roman" w:cs="Times New Roman"/>
          <w:bCs/>
          <w:sz w:val="24"/>
          <w:szCs w:val="24"/>
        </w:rPr>
        <w:t xml:space="preserve"> </w:t>
      </w:r>
      <w:r w:rsidR="00B50B3A">
        <w:rPr>
          <w:rFonts w:ascii="Times New Roman" w:eastAsia="Calibri" w:hAnsi="Times New Roman" w:cs="Times New Roman"/>
          <w:bCs/>
          <w:sz w:val="24"/>
          <w:szCs w:val="24"/>
        </w:rPr>
        <w:t>Активная работа по популяризации опроса ведется в Алексеевском, Валуйском, Ракитянском, Шебекинском и Чернянском районах,</w:t>
      </w:r>
      <w:r w:rsidR="00C81E94">
        <w:rPr>
          <w:rFonts w:ascii="Times New Roman" w:eastAsia="Calibri" w:hAnsi="Times New Roman" w:cs="Times New Roman"/>
          <w:bCs/>
          <w:sz w:val="24"/>
          <w:szCs w:val="24"/>
        </w:rPr>
        <w:br/>
      </w:r>
      <w:r w:rsidR="00B50B3A">
        <w:rPr>
          <w:rFonts w:ascii="Times New Roman" w:eastAsia="Calibri" w:hAnsi="Times New Roman" w:cs="Times New Roman"/>
          <w:bCs/>
          <w:sz w:val="24"/>
          <w:szCs w:val="24"/>
        </w:rPr>
        <w:t>в г. Белгороде и Старооскольском городском округе.</w:t>
      </w:r>
      <w:r w:rsidR="00B043B6">
        <w:rPr>
          <w:rFonts w:ascii="Times New Roman" w:eastAsia="Calibri" w:hAnsi="Times New Roman" w:cs="Times New Roman"/>
          <w:bCs/>
          <w:sz w:val="24"/>
          <w:szCs w:val="24"/>
        </w:rPr>
        <w:t xml:space="preserve"> В Краснояружском и Яковлевском районах </w:t>
      </w:r>
      <w:r w:rsidR="002D2F07">
        <w:rPr>
          <w:rFonts w:ascii="Times New Roman" w:eastAsia="Calibri" w:hAnsi="Times New Roman" w:cs="Times New Roman"/>
          <w:bCs/>
          <w:sz w:val="24"/>
          <w:szCs w:val="24"/>
        </w:rPr>
        <w:t>уровень активности граждан снижен до 60 и 280 человек соответственно.</w:t>
      </w:r>
    </w:p>
    <w:p w:rsidR="00B841A4" w:rsidRDefault="00555AC9" w:rsidP="00992FA8">
      <w:pPr>
        <w:shd w:val="clear" w:color="auto" w:fill="FFFFFF" w:themeFill="background1"/>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Информация в разрезе территорий представлена в таблице.</w:t>
      </w:r>
    </w:p>
    <w:p w:rsidR="00FC2D94" w:rsidRDefault="00FC2D94">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555AC9" w:rsidRDefault="00555AC9" w:rsidP="00FC2D94">
      <w:pPr>
        <w:shd w:val="clear" w:color="auto" w:fill="FFFFFF" w:themeFill="background1"/>
        <w:spacing w:after="0" w:line="240" w:lineRule="auto"/>
        <w:ind w:firstLine="709"/>
        <w:jc w:val="right"/>
        <w:rPr>
          <w:rFonts w:ascii="Times New Roman" w:eastAsia="Calibri" w:hAnsi="Times New Roman" w:cs="Times New Roman"/>
          <w:b/>
          <w:bCs/>
          <w:sz w:val="24"/>
          <w:szCs w:val="24"/>
        </w:rPr>
      </w:pPr>
      <w:r w:rsidRPr="00555AC9">
        <w:rPr>
          <w:rFonts w:ascii="Times New Roman" w:eastAsia="Calibri" w:hAnsi="Times New Roman" w:cs="Times New Roman"/>
          <w:b/>
          <w:bCs/>
          <w:sz w:val="24"/>
          <w:szCs w:val="24"/>
        </w:rPr>
        <w:t>Таблица</w:t>
      </w:r>
    </w:p>
    <w:p w:rsidR="00370C32" w:rsidRPr="000E0138" w:rsidRDefault="00370C32" w:rsidP="004A4F78">
      <w:pPr>
        <w:shd w:val="clear" w:color="auto" w:fill="FFFFFF" w:themeFill="background1"/>
        <w:spacing w:after="0" w:line="240" w:lineRule="exact"/>
        <w:ind w:firstLine="709"/>
        <w:jc w:val="right"/>
        <w:rPr>
          <w:rFonts w:ascii="Times New Roman" w:eastAsia="Calibri" w:hAnsi="Times New Roman" w:cs="Times New Roman"/>
          <w:b/>
          <w:bCs/>
          <w:sz w:val="16"/>
          <w:szCs w:val="16"/>
        </w:rPr>
      </w:pPr>
    </w:p>
    <w:tbl>
      <w:tblPr>
        <w:tblW w:w="18444" w:type="dxa"/>
        <w:tblInd w:w="93" w:type="dxa"/>
        <w:tblLayout w:type="fixed"/>
        <w:tblLook w:val="04A0" w:firstRow="1" w:lastRow="0" w:firstColumn="1" w:lastColumn="0" w:noHBand="0" w:noVBand="1"/>
      </w:tblPr>
      <w:tblGrid>
        <w:gridCol w:w="3546"/>
        <w:gridCol w:w="1695"/>
        <w:gridCol w:w="1553"/>
        <w:gridCol w:w="2119"/>
        <w:gridCol w:w="1977"/>
        <w:gridCol w:w="2118"/>
        <w:gridCol w:w="1836"/>
        <w:gridCol w:w="1655"/>
        <w:gridCol w:w="1945"/>
      </w:tblGrid>
      <w:tr w:rsidR="00435652" w:rsidRPr="000E0138" w:rsidTr="00370C32">
        <w:trPr>
          <w:trHeight w:val="602"/>
        </w:trPr>
        <w:tc>
          <w:tcPr>
            <w:tcW w:w="3546" w:type="dxa"/>
            <w:vMerge w:val="restart"/>
            <w:tcBorders>
              <w:top w:val="single" w:sz="8" w:space="0" w:color="auto"/>
              <w:left w:val="single" w:sz="8" w:space="0" w:color="auto"/>
              <w:bottom w:val="single" w:sz="4" w:space="0" w:color="000000"/>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color w:val="000000"/>
              </w:rPr>
            </w:pPr>
            <w:r w:rsidRPr="000E0138">
              <w:rPr>
                <w:rFonts w:ascii="Times New Roman" w:eastAsia="Times New Roman" w:hAnsi="Times New Roman" w:cs="Times New Roman"/>
                <w:b/>
                <w:color w:val="000000"/>
              </w:rPr>
              <w:t>Наименование муниципального образования</w:t>
            </w:r>
            <w:r w:rsidR="00555AC9" w:rsidRPr="000E0138">
              <w:rPr>
                <w:rFonts w:ascii="Times New Roman" w:eastAsia="Times New Roman" w:hAnsi="Times New Roman" w:cs="Times New Roman"/>
                <w:b/>
                <w:color w:val="000000"/>
              </w:rPr>
              <w:t xml:space="preserve"> Белгородской области </w:t>
            </w:r>
          </w:p>
        </w:tc>
        <w:tc>
          <w:tcPr>
            <w:tcW w:w="12952" w:type="dxa"/>
            <w:gridSpan w:val="7"/>
            <w:tcBorders>
              <w:top w:val="single" w:sz="8" w:space="0" w:color="auto"/>
              <w:left w:val="nil"/>
              <w:bottom w:val="single" w:sz="4" w:space="0" w:color="auto"/>
              <w:right w:val="nil"/>
            </w:tcBorders>
            <w:shd w:val="clear" w:color="auto" w:fill="auto"/>
            <w:noWrap/>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Уровень удовлетворенности граждан, (%):</w:t>
            </w:r>
          </w:p>
        </w:tc>
        <w:tc>
          <w:tcPr>
            <w:tcW w:w="1945" w:type="dxa"/>
            <w:vMerge w:val="restart"/>
            <w:tcBorders>
              <w:top w:val="single" w:sz="8" w:space="0" w:color="auto"/>
              <w:left w:val="single" w:sz="4" w:space="0" w:color="auto"/>
              <w:bottom w:val="single" w:sz="4" w:space="0" w:color="000000"/>
              <w:right w:val="single" w:sz="8"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Численность населения, принявшего участие в опросе, (человек)</w:t>
            </w:r>
          </w:p>
        </w:tc>
      </w:tr>
      <w:tr w:rsidR="00435652" w:rsidRPr="000E0138" w:rsidTr="00370C32">
        <w:trPr>
          <w:trHeight w:val="2132"/>
        </w:trPr>
        <w:tc>
          <w:tcPr>
            <w:tcW w:w="3546" w:type="dxa"/>
            <w:vMerge/>
            <w:tcBorders>
              <w:top w:val="single" w:sz="8" w:space="0" w:color="auto"/>
              <w:left w:val="single" w:sz="8" w:space="0" w:color="auto"/>
              <w:bottom w:val="single" w:sz="4" w:space="0" w:color="000000"/>
              <w:right w:val="single" w:sz="4" w:space="0" w:color="auto"/>
            </w:tcBorders>
            <w:vAlign w:val="center"/>
            <w:hideMark/>
          </w:tcPr>
          <w:p w:rsidR="00435652" w:rsidRPr="000E0138" w:rsidRDefault="00435652" w:rsidP="004A4F78">
            <w:pPr>
              <w:spacing w:after="0" w:line="240" w:lineRule="exact"/>
              <w:rPr>
                <w:rFonts w:ascii="Times New Roman" w:eastAsia="Times New Roman" w:hAnsi="Times New Roman" w:cs="Times New Roman"/>
                <w:color w:val="000000"/>
              </w:rPr>
            </w:pP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Организацией транспортного обслуживания</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Качеством автомобиль</w:t>
            </w:r>
            <w:r w:rsidR="000E0138">
              <w:rPr>
                <w:rFonts w:ascii="Times New Roman" w:eastAsia="Times New Roman" w:hAnsi="Times New Roman" w:cs="Times New Roman"/>
                <w:b/>
                <w:bCs/>
                <w:color w:val="000000"/>
              </w:rPr>
              <w:t>-</w:t>
            </w:r>
            <w:r w:rsidRPr="000E0138">
              <w:rPr>
                <w:rFonts w:ascii="Times New Roman" w:eastAsia="Times New Roman" w:hAnsi="Times New Roman" w:cs="Times New Roman"/>
                <w:b/>
                <w:bCs/>
                <w:color w:val="000000"/>
              </w:rPr>
              <w:t>ных дорог</w:t>
            </w:r>
          </w:p>
        </w:tc>
        <w:tc>
          <w:tcPr>
            <w:tcW w:w="2119" w:type="dxa"/>
            <w:tcBorders>
              <w:top w:val="nil"/>
              <w:left w:val="nil"/>
              <w:bottom w:val="single" w:sz="4" w:space="0" w:color="auto"/>
              <w:right w:val="single" w:sz="4" w:space="0" w:color="auto"/>
            </w:tcBorders>
            <w:shd w:val="clear" w:color="000000" w:fill="FFFFFF"/>
            <w:vAlign w:val="center"/>
            <w:hideMark/>
          </w:tcPr>
          <w:p w:rsidR="00555AC9"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Жилищно-коммунальными услугами</w:t>
            </w:r>
            <w:r w:rsidR="002D2F07" w:rsidRPr="000E0138">
              <w:rPr>
                <w:rFonts w:ascii="Times New Roman" w:eastAsia="Times New Roman" w:hAnsi="Times New Roman" w:cs="Times New Roman"/>
                <w:b/>
                <w:bCs/>
                <w:color w:val="000000"/>
              </w:rPr>
              <w:t xml:space="preserve"> </w:t>
            </w:r>
          </w:p>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color w:val="000000"/>
              </w:rPr>
              <w:t>(среднее значение по 4 критериям)</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Уровнем организации теплоснабжения (снабжения населения топливом)</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Уровнем организации водоснабжения (снабжения населения водоотведением)</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Уровнем организации электроснаб</w:t>
            </w:r>
            <w:r w:rsidR="000E0138">
              <w:rPr>
                <w:rFonts w:ascii="Times New Roman" w:eastAsia="Times New Roman" w:hAnsi="Times New Roman" w:cs="Times New Roman"/>
                <w:color w:val="000000"/>
              </w:rPr>
              <w:t>-</w:t>
            </w:r>
            <w:r w:rsidRPr="000E0138">
              <w:rPr>
                <w:rFonts w:ascii="Times New Roman" w:eastAsia="Times New Roman" w:hAnsi="Times New Roman" w:cs="Times New Roman"/>
                <w:color w:val="000000"/>
              </w:rPr>
              <w:t>жения</w:t>
            </w:r>
          </w:p>
        </w:tc>
        <w:tc>
          <w:tcPr>
            <w:tcW w:w="1655" w:type="dxa"/>
            <w:tcBorders>
              <w:top w:val="nil"/>
              <w:left w:val="nil"/>
              <w:bottom w:val="single" w:sz="4" w:space="0" w:color="auto"/>
              <w:right w:val="nil"/>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Уровнем организации газоснабжения</w:t>
            </w:r>
          </w:p>
        </w:tc>
        <w:tc>
          <w:tcPr>
            <w:tcW w:w="1945" w:type="dxa"/>
            <w:vMerge/>
            <w:tcBorders>
              <w:top w:val="single" w:sz="8" w:space="0" w:color="auto"/>
              <w:left w:val="single" w:sz="4" w:space="0" w:color="auto"/>
              <w:bottom w:val="single" w:sz="4" w:space="0" w:color="000000"/>
              <w:right w:val="single" w:sz="8" w:space="0" w:color="auto"/>
            </w:tcBorders>
            <w:vAlign w:val="center"/>
            <w:hideMark/>
          </w:tcPr>
          <w:p w:rsidR="00435652" w:rsidRPr="000E0138" w:rsidRDefault="00435652" w:rsidP="004A4F78">
            <w:pPr>
              <w:spacing w:after="0" w:line="240" w:lineRule="exact"/>
              <w:rPr>
                <w:rFonts w:ascii="Times New Roman" w:eastAsia="Times New Roman" w:hAnsi="Times New Roman" w:cs="Times New Roman"/>
                <w:color w:val="000000"/>
              </w:rPr>
            </w:pP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Алексеевский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88,73</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82,47</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92,85</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94,58</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92,80</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91,32</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92,69</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2338</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Белгород</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86,30</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77,16</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83,30</w:t>
            </w:r>
          </w:p>
        </w:tc>
        <w:tc>
          <w:tcPr>
            <w:tcW w:w="1977" w:type="dxa"/>
            <w:tcBorders>
              <w:top w:val="nil"/>
              <w:left w:val="nil"/>
              <w:bottom w:val="single" w:sz="4" w:space="0" w:color="auto"/>
              <w:right w:val="single" w:sz="4"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83,01</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84,03</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82,69</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83,47</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1473</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Белгородский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100,00</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97,68</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99,35</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100,00</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100,00</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99,81</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97,59</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699</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Борисовский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78,94</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79,74</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88,51</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89,90</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86,81</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90,01</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87,30</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894</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Валуйский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96,48</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90,47</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95,67</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95,74</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94,92</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95,33</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96,67</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2511</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Вейделевский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83,13</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84,44</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92,45</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92,19</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93,45</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91,33</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92,81</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364</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Волоконовский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88,11</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86,09</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94,64</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95,28</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94,53</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95,24</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93,51</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1975</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Грайворонский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87,68</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81,88</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88,50</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89,25</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87,85</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85,01</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91,90</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591</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Губкинский городской округ</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94,04</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90,96</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95,80</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95,20</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95,53</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95,53</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96,92</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2371</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Ивнянский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93,97</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87,86</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95,50</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94,44</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94,03</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97,14</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96,38</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703</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Корочанский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99,62</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96,38</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93,94</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98,81</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81,49</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96,67</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98,79</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989</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Красненский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97,94</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94,41</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99,70</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99,51</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99,57</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100,00</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99,72</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441</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Красногвардейский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90,94</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66,03</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85,91</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75,01</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84,34</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90,63</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93,64</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357</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Краснояружский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100,00</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86,67</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100,00</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100,00</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100,00</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100,00</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100,00</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60</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Новооскольский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98,69</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94,22</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98,37</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98,42</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97,46</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98,68</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98,93</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1041</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00"/>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Прохоровский район</w:t>
            </w:r>
          </w:p>
        </w:tc>
        <w:tc>
          <w:tcPr>
            <w:tcW w:w="1695" w:type="dxa"/>
            <w:tcBorders>
              <w:top w:val="nil"/>
              <w:left w:val="nil"/>
              <w:bottom w:val="single" w:sz="4" w:space="0" w:color="auto"/>
              <w:right w:val="single" w:sz="4" w:space="0" w:color="auto"/>
            </w:tcBorders>
            <w:shd w:val="clear" w:color="000000"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79,29</w:t>
            </w:r>
          </w:p>
        </w:tc>
        <w:tc>
          <w:tcPr>
            <w:tcW w:w="1553" w:type="dxa"/>
            <w:tcBorders>
              <w:top w:val="nil"/>
              <w:left w:val="nil"/>
              <w:bottom w:val="single" w:sz="4" w:space="0" w:color="auto"/>
              <w:right w:val="single" w:sz="4" w:space="0" w:color="auto"/>
            </w:tcBorders>
            <w:shd w:val="clear" w:color="000000"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55,64</w:t>
            </w:r>
          </w:p>
        </w:tc>
        <w:tc>
          <w:tcPr>
            <w:tcW w:w="2119" w:type="dxa"/>
            <w:tcBorders>
              <w:top w:val="nil"/>
              <w:left w:val="nil"/>
              <w:bottom w:val="single" w:sz="4" w:space="0" w:color="auto"/>
              <w:right w:val="single" w:sz="4" w:space="0" w:color="auto"/>
            </w:tcBorders>
            <w:shd w:val="clear" w:color="000000"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87,15</w:t>
            </w:r>
          </w:p>
        </w:tc>
        <w:tc>
          <w:tcPr>
            <w:tcW w:w="1977" w:type="dxa"/>
            <w:tcBorders>
              <w:top w:val="nil"/>
              <w:left w:val="nil"/>
              <w:bottom w:val="single" w:sz="4" w:space="0" w:color="auto"/>
              <w:right w:val="single" w:sz="4" w:space="0" w:color="auto"/>
            </w:tcBorders>
            <w:shd w:val="clear" w:color="000000"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91,42</w:t>
            </w:r>
          </w:p>
        </w:tc>
        <w:tc>
          <w:tcPr>
            <w:tcW w:w="2118" w:type="dxa"/>
            <w:tcBorders>
              <w:top w:val="nil"/>
              <w:left w:val="nil"/>
              <w:bottom w:val="single" w:sz="4" w:space="0" w:color="auto"/>
              <w:right w:val="single" w:sz="4" w:space="0" w:color="auto"/>
            </w:tcBorders>
            <w:shd w:val="clear" w:color="000000"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64,63</w:t>
            </w:r>
          </w:p>
        </w:tc>
        <w:tc>
          <w:tcPr>
            <w:tcW w:w="1836" w:type="dxa"/>
            <w:tcBorders>
              <w:top w:val="nil"/>
              <w:left w:val="nil"/>
              <w:bottom w:val="single" w:sz="4" w:space="0" w:color="auto"/>
              <w:right w:val="single" w:sz="4" w:space="0" w:color="auto"/>
            </w:tcBorders>
            <w:shd w:val="clear" w:color="000000"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97,06</w:t>
            </w:r>
          </w:p>
        </w:tc>
        <w:tc>
          <w:tcPr>
            <w:tcW w:w="1655" w:type="dxa"/>
            <w:tcBorders>
              <w:top w:val="nil"/>
              <w:left w:val="nil"/>
              <w:bottom w:val="single" w:sz="4" w:space="0" w:color="auto"/>
              <w:right w:val="single" w:sz="4" w:space="0" w:color="auto"/>
            </w:tcBorders>
            <w:shd w:val="clear" w:color="000000"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95,50</w:t>
            </w:r>
          </w:p>
        </w:tc>
        <w:tc>
          <w:tcPr>
            <w:tcW w:w="1945" w:type="dxa"/>
            <w:tcBorders>
              <w:top w:val="nil"/>
              <w:left w:val="nil"/>
              <w:bottom w:val="single" w:sz="4" w:space="0" w:color="auto"/>
              <w:right w:val="single" w:sz="8" w:space="0" w:color="auto"/>
            </w:tcBorders>
            <w:shd w:val="clear" w:color="000000" w:fill="FFFF00"/>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679</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Ракитянский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92,63</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91,58</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91,08</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92,01</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89,49</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91,23</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91,58</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1510</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Ровеньский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97,98</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94,78</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96,70</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97,84</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96,64</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95,83</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96,50</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819</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auto" w:fill="FFFF00"/>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Старооскольский городской округ</w:t>
            </w:r>
          </w:p>
        </w:tc>
        <w:tc>
          <w:tcPr>
            <w:tcW w:w="1695" w:type="dxa"/>
            <w:tcBorders>
              <w:top w:val="nil"/>
              <w:left w:val="nil"/>
              <w:bottom w:val="single" w:sz="4" w:space="0" w:color="auto"/>
              <w:right w:val="single" w:sz="4" w:space="0" w:color="auto"/>
            </w:tcBorders>
            <w:shd w:val="clear" w:color="auto"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50</w:t>
            </w:r>
          </w:p>
        </w:tc>
        <w:tc>
          <w:tcPr>
            <w:tcW w:w="1553" w:type="dxa"/>
            <w:tcBorders>
              <w:top w:val="nil"/>
              <w:left w:val="nil"/>
              <w:bottom w:val="single" w:sz="4" w:space="0" w:color="auto"/>
              <w:right w:val="single" w:sz="4" w:space="0" w:color="auto"/>
            </w:tcBorders>
            <w:shd w:val="clear" w:color="auto"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30,77</w:t>
            </w:r>
          </w:p>
        </w:tc>
        <w:tc>
          <w:tcPr>
            <w:tcW w:w="2119" w:type="dxa"/>
            <w:tcBorders>
              <w:top w:val="nil"/>
              <w:left w:val="nil"/>
              <w:bottom w:val="single" w:sz="4" w:space="0" w:color="auto"/>
              <w:right w:val="single" w:sz="4" w:space="0" w:color="auto"/>
            </w:tcBorders>
            <w:shd w:val="clear" w:color="auto"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63,51</w:t>
            </w:r>
          </w:p>
        </w:tc>
        <w:tc>
          <w:tcPr>
            <w:tcW w:w="1977" w:type="dxa"/>
            <w:tcBorders>
              <w:top w:val="nil"/>
              <w:left w:val="nil"/>
              <w:bottom w:val="single" w:sz="4" w:space="0" w:color="auto"/>
              <w:right w:val="single" w:sz="4" w:space="0" w:color="auto"/>
            </w:tcBorders>
            <w:shd w:val="clear" w:color="auto"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57,50</w:t>
            </w:r>
          </w:p>
        </w:tc>
        <w:tc>
          <w:tcPr>
            <w:tcW w:w="2118" w:type="dxa"/>
            <w:tcBorders>
              <w:top w:val="nil"/>
              <w:left w:val="nil"/>
              <w:bottom w:val="single" w:sz="4" w:space="0" w:color="auto"/>
              <w:right w:val="single" w:sz="4" w:space="0" w:color="auto"/>
            </w:tcBorders>
            <w:shd w:val="clear" w:color="auto"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73,19</w:t>
            </w:r>
          </w:p>
        </w:tc>
        <w:tc>
          <w:tcPr>
            <w:tcW w:w="1836" w:type="dxa"/>
            <w:tcBorders>
              <w:top w:val="nil"/>
              <w:left w:val="nil"/>
              <w:bottom w:val="single" w:sz="4" w:space="0" w:color="auto"/>
              <w:right w:val="single" w:sz="4" w:space="0" w:color="auto"/>
            </w:tcBorders>
            <w:shd w:val="clear" w:color="auto"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53,33</w:t>
            </w:r>
          </w:p>
        </w:tc>
        <w:tc>
          <w:tcPr>
            <w:tcW w:w="1655" w:type="dxa"/>
            <w:tcBorders>
              <w:top w:val="nil"/>
              <w:left w:val="nil"/>
              <w:bottom w:val="single" w:sz="4" w:space="0" w:color="auto"/>
              <w:right w:val="single" w:sz="4" w:space="0" w:color="auto"/>
            </w:tcBorders>
            <w:shd w:val="clear" w:color="auto" w:fill="FFFF00"/>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70,01</w:t>
            </w:r>
          </w:p>
        </w:tc>
        <w:tc>
          <w:tcPr>
            <w:tcW w:w="1945" w:type="dxa"/>
            <w:tcBorders>
              <w:top w:val="nil"/>
              <w:left w:val="nil"/>
              <w:bottom w:val="single" w:sz="4" w:space="0" w:color="auto"/>
              <w:right w:val="single" w:sz="8" w:space="0" w:color="auto"/>
            </w:tcBorders>
            <w:shd w:val="clear" w:color="auto" w:fill="FFFF00"/>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140</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Чернянский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91,67</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83,89</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97,78</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99,15</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98,28</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97,32</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96,38</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1660</w:t>
            </w:r>
          </w:p>
        </w:tc>
      </w:tr>
      <w:tr w:rsidR="00435652" w:rsidRPr="000E0138" w:rsidTr="00370C32">
        <w:trPr>
          <w:trHeight w:val="261"/>
        </w:trPr>
        <w:tc>
          <w:tcPr>
            <w:tcW w:w="3546" w:type="dxa"/>
            <w:tcBorders>
              <w:top w:val="nil"/>
              <w:left w:val="single" w:sz="8" w:space="0" w:color="auto"/>
              <w:bottom w:val="single" w:sz="4" w:space="0" w:color="auto"/>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Шебекинский район</w:t>
            </w:r>
          </w:p>
        </w:tc>
        <w:tc>
          <w:tcPr>
            <w:tcW w:w="169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84,19</w:t>
            </w:r>
          </w:p>
        </w:tc>
        <w:tc>
          <w:tcPr>
            <w:tcW w:w="1553"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78,77</w:t>
            </w:r>
          </w:p>
        </w:tc>
        <w:tc>
          <w:tcPr>
            <w:tcW w:w="2119"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82,49</w:t>
            </w:r>
          </w:p>
        </w:tc>
        <w:tc>
          <w:tcPr>
            <w:tcW w:w="1977"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81,77</w:t>
            </w:r>
          </w:p>
        </w:tc>
        <w:tc>
          <w:tcPr>
            <w:tcW w:w="2118"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82,67</w:t>
            </w:r>
          </w:p>
        </w:tc>
        <w:tc>
          <w:tcPr>
            <w:tcW w:w="1836"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80,18</w:t>
            </w:r>
          </w:p>
        </w:tc>
        <w:tc>
          <w:tcPr>
            <w:tcW w:w="1655" w:type="dxa"/>
            <w:tcBorders>
              <w:top w:val="nil"/>
              <w:left w:val="nil"/>
              <w:bottom w:val="single" w:sz="4" w:space="0" w:color="auto"/>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85,32</w:t>
            </w:r>
          </w:p>
        </w:tc>
        <w:tc>
          <w:tcPr>
            <w:tcW w:w="1945" w:type="dxa"/>
            <w:tcBorders>
              <w:top w:val="nil"/>
              <w:left w:val="nil"/>
              <w:bottom w:val="single" w:sz="4" w:space="0" w:color="auto"/>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4526</w:t>
            </w:r>
          </w:p>
        </w:tc>
      </w:tr>
      <w:tr w:rsidR="00435652" w:rsidRPr="000E0138" w:rsidTr="00370C32">
        <w:trPr>
          <w:trHeight w:val="277"/>
        </w:trPr>
        <w:tc>
          <w:tcPr>
            <w:tcW w:w="3546" w:type="dxa"/>
            <w:tcBorders>
              <w:top w:val="nil"/>
              <w:left w:val="single" w:sz="8" w:space="0" w:color="auto"/>
              <w:bottom w:val="nil"/>
              <w:right w:val="single" w:sz="4" w:space="0" w:color="auto"/>
            </w:tcBorders>
            <w:shd w:val="clear" w:color="000000" w:fill="FFFFFF"/>
            <w:vAlign w:val="bottom"/>
            <w:hideMark/>
          </w:tcPr>
          <w:p w:rsidR="00435652" w:rsidRPr="000E0138" w:rsidRDefault="00435652" w:rsidP="004A4F78">
            <w:pPr>
              <w:spacing w:after="0" w:line="240" w:lineRule="exact"/>
              <w:rPr>
                <w:rFonts w:ascii="Times New Roman" w:eastAsia="Times New Roman" w:hAnsi="Times New Roman" w:cs="Times New Roman"/>
                <w:color w:val="000000"/>
              </w:rPr>
            </w:pPr>
            <w:r w:rsidRPr="000E0138">
              <w:rPr>
                <w:rFonts w:ascii="Times New Roman" w:eastAsia="Times New Roman" w:hAnsi="Times New Roman" w:cs="Times New Roman"/>
                <w:color w:val="000000"/>
              </w:rPr>
              <w:t>Яковлевский район</w:t>
            </w:r>
          </w:p>
        </w:tc>
        <w:tc>
          <w:tcPr>
            <w:tcW w:w="1695" w:type="dxa"/>
            <w:tcBorders>
              <w:top w:val="nil"/>
              <w:left w:val="nil"/>
              <w:bottom w:val="nil"/>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84,09</w:t>
            </w:r>
          </w:p>
        </w:tc>
        <w:tc>
          <w:tcPr>
            <w:tcW w:w="1553" w:type="dxa"/>
            <w:tcBorders>
              <w:top w:val="nil"/>
              <w:left w:val="nil"/>
              <w:bottom w:val="nil"/>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90,36</w:t>
            </w:r>
          </w:p>
        </w:tc>
        <w:tc>
          <w:tcPr>
            <w:tcW w:w="2119" w:type="dxa"/>
            <w:tcBorders>
              <w:top w:val="nil"/>
              <w:left w:val="nil"/>
              <w:bottom w:val="nil"/>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94,83</w:t>
            </w:r>
          </w:p>
        </w:tc>
        <w:tc>
          <w:tcPr>
            <w:tcW w:w="1977" w:type="dxa"/>
            <w:tcBorders>
              <w:top w:val="nil"/>
              <w:left w:val="nil"/>
              <w:bottom w:val="nil"/>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93,18</w:t>
            </w:r>
          </w:p>
        </w:tc>
        <w:tc>
          <w:tcPr>
            <w:tcW w:w="2118" w:type="dxa"/>
            <w:tcBorders>
              <w:top w:val="nil"/>
              <w:left w:val="nil"/>
              <w:bottom w:val="nil"/>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93,61</w:t>
            </w:r>
          </w:p>
        </w:tc>
        <w:tc>
          <w:tcPr>
            <w:tcW w:w="1836" w:type="dxa"/>
            <w:tcBorders>
              <w:top w:val="nil"/>
              <w:left w:val="nil"/>
              <w:bottom w:val="nil"/>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96,01</w:t>
            </w:r>
          </w:p>
        </w:tc>
        <w:tc>
          <w:tcPr>
            <w:tcW w:w="1655" w:type="dxa"/>
            <w:tcBorders>
              <w:top w:val="nil"/>
              <w:left w:val="nil"/>
              <w:bottom w:val="nil"/>
              <w:right w:val="single" w:sz="4" w:space="0" w:color="auto"/>
            </w:tcBorders>
            <w:shd w:val="clear" w:color="000000" w:fill="FFFFFF"/>
            <w:vAlign w:val="center"/>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96,50</w:t>
            </w:r>
          </w:p>
        </w:tc>
        <w:tc>
          <w:tcPr>
            <w:tcW w:w="1945" w:type="dxa"/>
            <w:tcBorders>
              <w:top w:val="nil"/>
              <w:left w:val="nil"/>
              <w:bottom w:val="nil"/>
              <w:right w:val="single" w:sz="8" w:space="0" w:color="auto"/>
            </w:tcBorders>
            <w:shd w:val="clear" w:color="000000" w:fill="FFFFFF"/>
            <w:noWrap/>
            <w:vAlign w:val="bottom"/>
            <w:hideMark/>
          </w:tcPr>
          <w:p w:rsidR="00435652" w:rsidRPr="000E0138" w:rsidRDefault="00435652" w:rsidP="004A4F78">
            <w:pPr>
              <w:spacing w:after="0" w:line="240" w:lineRule="exact"/>
              <w:jc w:val="center"/>
              <w:rPr>
                <w:rFonts w:ascii="Times New Roman" w:eastAsia="Times New Roman" w:hAnsi="Times New Roman" w:cs="Times New Roman"/>
                <w:color w:val="000000"/>
              </w:rPr>
            </w:pPr>
            <w:r w:rsidRPr="000E0138">
              <w:rPr>
                <w:rFonts w:ascii="Times New Roman" w:eastAsia="Times New Roman" w:hAnsi="Times New Roman" w:cs="Times New Roman"/>
                <w:color w:val="000000"/>
              </w:rPr>
              <w:t>280</w:t>
            </w:r>
          </w:p>
        </w:tc>
      </w:tr>
      <w:tr w:rsidR="00435652" w:rsidRPr="000E0138" w:rsidTr="00370C32">
        <w:trPr>
          <w:trHeight w:val="609"/>
        </w:trPr>
        <w:tc>
          <w:tcPr>
            <w:tcW w:w="3546" w:type="dxa"/>
            <w:tcBorders>
              <w:top w:val="single" w:sz="8" w:space="0" w:color="auto"/>
              <w:left w:val="single" w:sz="8" w:space="0" w:color="auto"/>
              <w:bottom w:val="single" w:sz="8" w:space="0" w:color="auto"/>
              <w:right w:val="single" w:sz="4" w:space="0" w:color="auto"/>
            </w:tcBorders>
            <w:shd w:val="clear" w:color="000000" w:fill="DDD9C4"/>
            <w:vAlign w:val="center"/>
            <w:hideMark/>
          </w:tcPr>
          <w:p w:rsidR="00435652" w:rsidRPr="000E0138" w:rsidRDefault="00435652" w:rsidP="004A4F78">
            <w:pPr>
              <w:spacing w:after="0" w:line="240" w:lineRule="exact"/>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СРЕДНИЕ ЗНАЧЕНИЯ</w:t>
            </w:r>
          </w:p>
        </w:tc>
        <w:tc>
          <w:tcPr>
            <w:tcW w:w="1695" w:type="dxa"/>
            <w:tcBorders>
              <w:top w:val="single" w:sz="8" w:space="0" w:color="auto"/>
              <w:left w:val="nil"/>
              <w:bottom w:val="single" w:sz="8" w:space="0" w:color="auto"/>
              <w:right w:val="single" w:sz="4" w:space="0" w:color="auto"/>
            </w:tcBorders>
            <w:shd w:val="clear" w:color="000000" w:fill="DDD9C4"/>
            <w:noWrap/>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89,29</w:t>
            </w:r>
          </w:p>
        </w:tc>
        <w:tc>
          <w:tcPr>
            <w:tcW w:w="1553" w:type="dxa"/>
            <w:tcBorders>
              <w:top w:val="single" w:sz="8" w:space="0" w:color="auto"/>
              <w:left w:val="nil"/>
              <w:bottom w:val="single" w:sz="8" w:space="0" w:color="auto"/>
              <w:right w:val="single" w:sz="4" w:space="0" w:color="auto"/>
            </w:tcBorders>
            <w:shd w:val="clear" w:color="000000" w:fill="DDD9C4"/>
            <w:noWrap/>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82,83</w:t>
            </w:r>
          </w:p>
        </w:tc>
        <w:tc>
          <w:tcPr>
            <w:tcW w:w="2119" w:type="dxa"/>
            <w:tcBorders>
              <w:top w:val="single" w:sz="8" w:space="0" w:color="auto"/>
              <w:left w:val="nil"/>
              <w:bottom w:val="single" w:sz="8" w:space="0" w:color="auto"/>
              <w:right w:val="single" w:sz="4" w:space="0" w:color="auto"/>
            </w:tcBorders>
            <w:shd w:val="clear" w:color="000000" w:fill="DDD9C4"/>
            <w:noWrap/>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91,73</w:t>
            </w:r>
          </w:p>
        </w:tc>
        <w:tc>
          <w:tcPr>
            <w:tcW w:w="1977" w:type="dxa"/>
            <w:tcBorders>
              <w:top w:val="single" w:sz="8" w:space="0" w:color="auto"/>
              <w:left w:val="nil"/>
              <w:bottom w:val="single" w:sz="8" w:space="0" w:color="auto"/>
              <w:right w:val="single" w:sz="4" w:space="0" w:color="auto"/>
            </w:tcBorders>
            <w:shd w:val="clear" w:color="000000" w:fill="DDD9C4"/>
            <w:noWrap/>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91,56</w:t>
            </w:r>
          </w:p>
        </w:tc>
        <w:tc>
          <w:tcPr>
            <w:tcW w:w="2118" w:type="dxa"/>
            <w:tcBorders>
              <w:top w:val="single" w:sz="8" w:space="0" w:color="auto"/>
              <w:left w:val="nil"/>
              <w:bottom w:val="single" w:sz="8" w:space="0" w:color="auto"/>
              <w:right w:val="single" w:sz="4" w:space="0" w:color="auto"/>
            </w:tcBorders>
            <w:shd w:val="clear" w:color="000000" w:fill="DDD9C4"/>
            <w:noWrap/>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90,24</w:t>
            </w:r>
          </w:p>
        </w:tc>
        <w:tc>
          <w:tcPr>
            <w:tcW w:w="1836" w:type="dxa"/>
            <w:tcBorders>
              <w:top w:val="single" w:sz="8" w:space="0" w:color="auto"/>
              <w:left w:val="nil"/>
              <w:bottom w:val="single" w:sz="8" w:space="0" w:color="auto"/>
              <w:right w:val="single" w:sz="4" w:space="0" w:color="auto"/>
            </w:tcBorders>
            <w:shd w:val="clear" w:color="000000" w:fill="DDD9C4"/>
            <w:noWrap/>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91,83</w:t>
            </w:r>
          </w:p>
        </w:tc>
        <w:tc>
          <w:tcPr>
            <w:tcW w:w="1655" w:type="dxa"/>
            <w:tcBorders>
              <w:top w:val="single" w:sz="8" w:space="0" w:color="auto"/>
              <w:left w:val="nil"/>
              <w:bottom w:val="single" w:sz="8" w:space="0" w:color="auto"/>
              <w:right w:val="single" w:sz="4" w:space="0" w:color="auto"/>
            </w:tcBorders>
            <w:shd w:val="clear" w:color="000000" w:fill="DDD9C4"/>
            <w:noWrap/>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93,28</w:t>
            </w:r>
          </w:p>
        </w:tc>
        <w:tc>
          <w:tcPr>
            <w:tcW w:w="1945" w:type="dxa"/>
            <w:tcBorders>
              <w:top w:val="single" w:sz="8" w:space="0" w:color="auto"/>
              <w:left w:val="nil"/>
              <w:bottom w:val="single" w:sz="8" w:space="0" w:color="auto"/>
              <w:right w:val="single" w:sz="8" w:space="0" w:color="auto"/>
            </w:tcBorders>
            <w:shd w:val="clear" w:color="000000" w:fill="DDD9C4"/>
            <w:noWrap/>
            <w:vAlign w:val="center"/>
            <w:hideMark/>
          </w:tcPr>
          <w:p w:rsidR="00435652" w:rsidRPr="000E0138" w:rsidRDefault="00435652" w:rsidP="004A4F78">
            <w:pPr>
              <w:spacing w:after="0" w:line="240" w:lineRule="exact"/>
              <w:jc w:val="center"/>
              <w:rPr>
                <w:rFonts w:ascii="Times New Roman" w:eastAsia="Times New Roman" w:hAnsi="Times New Roman" w:cs="Times New Roman"/>
                <w:b/>
                <w:bCs/>
                <w:color w:val="000000"/>
              </w:rPr>
            </w:pPr>
            <w:r w:rsidRPr="000E0138">
              <w:rPr>
                <w:rFonts w:ascii="Times New Roman" w:eastAsia="Times New Roman" w:hAnsi="Times New Roman" w:cs="Times New Roman"/>
                <w:b/>
                <w:bCs/>
                <w:color w:val="000000"/>
              </w:rPr>
              <w:t>1201</w:t>
            </w:r>
          </w:p>
        </w:tc>
      </w:tr>
    </w:tbl>
    <w:p w:rsidR="00370C32" w:rsidRDefault="00370C32" w:rsidP="004A4F78">
      <w:pPr>
        <w:spacing w:after="0" w:line="240" w:lineRule="exact"/>
        <w:rPr>
          <w:rFonts w:ascii="Times New Roman" w:hAnsi="Times New Roman" w:cs="Times New Roman"/>
          <w:b/>
          <w:sz w:val="24"/>
          <w:szCs w:val="24"/>
        </w:rPr>
      </w:pPr>
      <w:r>
        <w:rPr>
          <w:rFonts w:ascii="Times New Roman" w:hAnsi="Times New Roman" w:cs="Times New Roman"/>
          <w:b/>
          <w:sz w:val="24"/>
          <w:szCs w:val="24"/>
        </w:rPr>
        <w:br w:type="page"/>
      </w:r>
    </w:p>
    <w:p w:rsidR="00A31061" w:rsidRPr="001933E1" w:rsidRDefault="000348DD" w:rsidP="004A4F78">
      <w:pPr>
        <w:shd w:val="clear" w:color="auto" w:fill="FFFFFF" w:themeFill="background1"/>
        <w:spacing w:after="0" w:line="240" w:lineRule="exact"/>
        <w:jc w:val="center"/>
        <w:rPr>
          <w:rFonts w:ascii="Times New Roman" w:hAnsi="Times New Roman" w:cs="Times New Roman"/>
          <w:b/>
          <w:sz w:val="24"/>
          <w:szCs w:val="24"/>
        </w:rPr>
      </w:pPr>
      <w:r w:rsidRPr="00883150">
        <w:rPr>
          <w:rFonts w:ascii="Times New Roman" w:hAnsi="Times New Roman" w:cs="Times New Roman"/>
          <w:b/>
          <w:sz w:val="24"/>
          <w:szCs w:val="24"/>
        </w:rPr>
        <w:t>2</w:t>
      </w:r>
      <w:r w:rsidRPr="001933E1">
        <w:rPr>
          <w:rFonts w:ascii="Times New Roman" w:hAnsi="Times New Roman" w:cs="Times New Roman"/>
          <w:b/>
          <w:sz w:val="24"/>
          <w:szCs w:val="24"/>
        </w:rPr>
        <w:t xml:space="preserve">.3.9. </w:t>
      </w:r>
      <w:r w:rsidR="00A31061" w:rsidRPr="001933E1">
        <w:rPr>
          <w:rFonts w:ascii="Times New Roman" w:hAnsi="Times New Roman" w:cs="Times New Roman"/>
          <w:b/>
          <w:sz w:val="24"/>
          <w:szCs w:val="24"/>
        </w:rPr>
        <w:t>НАСЕЛЕНИЕ ОБЛАСТИ</w:t>
      </w:r>
    </w:p>
    <w:p w:rsidR="00A31061" w:rsidRPr="00A91F1E" w:rsidRDefault="00A31061" w:rsidP="004A4F78">
      <w:pPr>
        <w:shd w:val="clear" w:color="auto" w:fill="FFFFFF" w:themeFill="background1"/>
        <w:spacing w:after="0" w:line="240" w:lineRule="exact"/>
        <w:ind w:left="432"/>
        <w:jc w:val="center"/>
        <w:rPr>
          <w:rFonts w:ascii="Times New Roman" w:hAnsi="Times New Roman" w:cs="Times New Roman"/>
          <w:b/>
          <w:sz w:val="16"/>
          <w:szCs w:val="16"/>
        </w:rPr>
      </w:pPr>
    </w:p>
    <w:p w:rsidR="00883150" w:rsidRPr="001933E1" w:rsidRDefault="00883150" w:rsidP="004A4F78">
      <w:pPr>
        <w:shd w:val="clear" w:color="auto" w:fill="FFFFFF" w:themeFill="background1"/>
        <w:spacing w:after="0" w:line="240" w:lineRule="exact"/>
        <w:ind w:left="432"/>
        <w:jc w:val="center"/>
        <w:rPr>
          <w:rFonts w:ascii="Times New Roman" w:hAnsi="Times New Roman" w:cs="Times New Roman"/>
          <w:b/>
          <w:sz w:val="24"/>
          <w:szCs w:val="24"/>
        </w:rPr>
      </w:pPr>
      <w:r w:rsidRPr="001933E1">
        <w:rPr>
          <w:rFonts w:ascii="Times New Roman" w:hAnsi="Times New Roman" w:cs="Times New Roman"/>
          <w:b/>
          <w:sz w:val="24"/>
          <w:szCs w:val="24"/>
        </w:rPr>
        <w:t xml:space="preserve">Среднегодовая численность </w:t>
      </w:r>
      <w:r w:rsidR="004A0A06" w:rsidRPr="001933E1">
        <w:rPr>
          <w:rFonts w:ascii="Times New Roman" w:hAnsi="Times New Roman" w:cs="Times New Roman"/>
          <w:b/>
          <w:sz w:val="24"/>
          <w:szCs w:val="24"/>
        </w:rPr>
        <w:t xml:space="preserve">постоянного </w:t>
      </w:r>
      <w:r w:rsidRPr="001933E1">
        <w:rPr>
          <w:rFonts w:ascii="Times New Roman" w:hAnsi="Times New Roman" w:cs="Times New Roman"/>
          <w:b/>
          <w:sz w:val="24"/>
          <w:szCs w:val="24"/>
        </w:rPr>
        <w:t>населения, (тыс. человек)</w:t>
      </w:r>
    </w:p>
    <w:p w:rsidR="00883150" w:rsidRPr="00A91F1E" w:rsidRDefault="00883150" w:rsidP="004A4F78">
      <w:pPr>
        <w:shd w:val="clear" w:color="auto" w:fill="FFFFFF" w:themeFill="background1"/>
        <w:spacing w:after="0" w:line="240" w:lineRule="exact"/>
        <w:ind w:left="432"/>
        <w:jc w:val="center"/>
        <w:rPr>
          <w:rFonts w:ascii="Times New Roman" w:hAnsi="Times New Roman" w:cs="Times New Roman"/>
          <w:b/>
          <w:sz w:val="16"/>
          <w:szCs w:val="16"/>
        </w:rPr>
      </w:pPr>
    </w:p>
    <w:p w:rsidR="00883150" w:rsidRPr="001933E1" w:rsidRDefault="00883150" w:rsidP="00DD52D8">
      <w:pPr>
        <w:shd w:val="clear" w:color="auto" w:fill="FFFFFF" w:themeFill="background1"/>
        <w:spacing w:after="0" w:line="260" w:lineRule="exact"/>
        <w:ind w:firstLine="709"/>
        <w:jc w:val="both"/>
        <w:rPr>
          <w:rFonts w:ascii="Times New Roman" w:hAnsi="Times New Roman" w:cs="Times New Roman"/>
          <w:sz w:val="24"/>
          <w:szCs w:val="24"/>
        </w:rPr>
      </w:pPr>
      <w:r w:rsidRPr="001933E1">
        <w:rPr>
          <w:rFonts w:ascii="Times New Roman" w:hAnsi="Times New Roman" w:cs="Times New Roman"/>
          <w:sz w:val="24"/>
          <w:szCs w:val="24"/>
        </w:rPr>
        <w:t xml:space="preserve">На 1 января 2018 года </w:t>
      </w:r>
      <w:r w:rsidRPr="001933E1">
        <w:rPr>
          <w:rFonts w:ascii="Times New Roman" w:hAnsi="Times New Roman" w:cs="Times New Roman"/>
          <w:b/>
          <w:sz w:val="24"/>
          <w:szCs w:val="24"/>
        </w:rPr>
        <w:t xml:space="preserve">среднегодовая численность </w:t>
      </w:r>
      <w:r w:rsidR="004A0A06" w:rsidRPr="001933E1">
        <w:rPr>
          <w:rFonts w:ascii="Times New Roman" w:hAnsi="Times New Roman" w:cs="Times New Roman"/>
          <w:b/>
          <w:sz w:val="24"/>
          <w:szCs w:val="24"/>
        </w:rPr>
        <w:t xml:space="preserve">постоянного </w:t>
      </w:r>
      <w:r w:rsidRPr="001933E1">
        <w:rPr>
          <w:rFonts w:ascii="Times New Roman" w:hAnsi="Times New Roman" w:cs="Times New Roman"/>
          <w:b/>
          <w:sz w:val="24"/>
          <w:szCs w:val="24"/>
        </w:rPr>
        <w:t xml:space="preserve">населения </w:t>
      </w:r>
      <w:r w:rsidRPr="00A91F1E">
        <w:rPr>
          <w:rFonts w:ascii="Times New Roman" w:hAnsi="Times New Roman" w:cs="Times New Roman"/>
          <w:b/>
          <w:sz w:val="16"/>
          <w:szCs w:val="16"/>
        </w:rPr>
        <w:t>области</w:t>
      </w:r>
      <w:r w:rsidRPr="001933E1">
        <w:rPr>
          <w:rFonts w:ascii="Times New Roman" w:hAnsi="Times New Roman" w:cs="Times New Roman"/>
          <w:sz w:val="24"/>
          <w:szCs w:val="24"/>
        </w:rPr>
        <w:t xml:space="preserve"> составила 1549,9 тыс. человек (на 1 января 2017 года – 1628,17</w:t>
      </w:r>
      <w:r w:rsidRPr="001933E1">
        <w:rPr>
          <w:sz w:val="24"/>
          <w:szCs w:val="24"/>
        </w:rPr>
        <w:t xml:space="preserve"> </w:t>
      </w:r>
      <w:r w:rsidRPr="001933E1">
        <w:rPr>
          <w:rFonts w:ascii="Times New Roman" w:hAnsi="Times New Roman" w:cs="Times New Roman"/>
          <w:sz w:val="24"/>
          <w:szCs w:val="24"/>
        </w:rPr>
        <w:t xml:space="preserve">тыс. человек). </w:t>
      </w:r>
      <w:r w:rsidR="005E1315" w:rsidRPr="001933E1">
        <w:rPr>
          <w:rFonts w:ascii="Times New Roman" w:hAnsi="Times New Roman" w:cs="Times New Roman"/>
          <w:sz w:val="24"/>
          <w:szCs w:val="24"/>
        </w:rPr>
        <w:t>Ухудшениее показателя обусловлено снижением в 2017 году общего коэффициента рождаемости, который по области составил 9,7 на 1000 человек населения.</w:t>
      </w:r>
      <w:r w:rsidR="005E1315" w:rsidRPr="001933E1">
        <w:rPr>
          <w:rFonts w:ascii="Times New Roman" w:hAnsi="Times New Roman" w:cs="Times New Roman"/>
          <w:sz w:val="24"/>
          <w:szCs w:val="24"/>
        </w:rPr>
        <w:br/>
        <w:t xml:space="preserve">На среднегодовую численность постоянного населения в прогнозном периоде на 2018-2020 годы (1635 тыс. человек) будет по-прежнему оказывать влияние неблагоприятная демографическая ситуация – старение населения и увеличение численности в группах выше трудоспособного возраста. </w:t>
      </w:r>
      <w:r w:rsidRPr="001933E1">
        <w:rPr>
          <w:rFonts w:ascii="Times New Roman" w:hAnsi="Times New Roman" w:cs="Times New Roman"/>
          <w:sz w:val="24"/>
          <w:szCs w:val="24"/>
        </w:rPr>
        <w:t>По этому показателю область сохранила за собой 4-е место в Центральном федеральном округе после Москвы (12506,5 тыс.</w:t>
      </w:r>
      <w:r w:rsidR="005E1315" w:rsidRPr="001933E1">
        <w:rPr>
          <w:rFonts w:ascii="Times New Roman" w:hAnsi="Times New Roman" w:cs="Times New Roman"/>
          <w:sz w:val="24"/>
          <w:szCs w:val="24"/>
        </w:rPr>
        <w:t xml:space="preserve"> </w:t>
      </w:r>
      <w:r w:rsidRPr="001933E1">
        <w:rPr>
          <w:rFonts w:ascii="Times New Roman" w:hAnsi="Times New Roman" w:cs="Times New Roman"/>
          <w:sz w:val="24"/>
          <w:szCs w:val="24"/>
        </w:rPr>
        <w:t>человек), Московской (7503,4 тыс.</w:t>
      </w:r>
      <w:r w:rsidR="005E1315" w:rsidRPr="001933E1">
        <w:rPr>
          <w:rFonts w:ascii="Times New Roman" w:hAnsi="Times New Roman" w:cs="Times New Roman"/>
          <w:sz w:val="24"/>
          <w:szCs w:val="24"/>
        </w:rPr>
        <w:t xml:space="preserve"> </w:t>
      </w:r>
      <w:r w:rsidRPr="001933E1">
        <w:rPr>
          <w:rFonts w:ascii="Times New Roman" w:hAnsi="Times New Roman" w:cs="Times New Roman"/>
          <w:sz w:val="24"/>
          <w:szCs w:val="24"/>
        </w:rPr>
        <w:t>человек)</w:t>
      </w:r>
      <w:r w:rsidR="005E1315" w:rsidRPr="001933E1">
        <w:rPr>
          <w:rFonts w:ascii="Times New Roman" w:hAnsi="Times New Roman" w:cs="Times New Roman"/>
          <w:sz w:val="24"/>
          <w:szCs w:val="24"/>
        </w:rPr>
        <w:t xml:space="preserve"> </w:t>
      </w:r>
      <w:r w:rsidRPr="001933E1">
        <w:rPr>
          <w:rFonts w:ascii="Times New Roman" w:hAnsi="Times New Roman" w:cs="Times New Roman"/>
          <w:sz w:val="24"/>
          <w:szCs w:val="24"/>
        </w:rPr>
        <w:t>и Воронежской (2333,8 тыс.</w:t>
      </w:r>
      <w:r w:rsidR="005E1315" w:rsidRPr="001933E1">
        <w:rPr>
          <w:rFonts w:ascii="Times New Roman" w:hAnsi="Times New Roman" w:cs="Times New Roman"/>
          <w:sz w:val="24"/>
          <w:szCs w:val="24"/>
        </w:rPr>
        <w:t xml:space="preserve"> </w:t>
      </w:r>
      <w:r w:rsidRPr="001933E1">
        <w:rPr>
          <w:rFonts w:ascii="Times New Roman" w:hAnsi="Times New Roman" w:cs="Times New Roman"/>
          <w:sz w:val="24"/>
          <w:szCs w:val="24"/>
        </w:rPr>
        <w:t>человек) областей и 29-е место среди субъектов Российской Федерации.</w:t>
      </w:r>
    </w:p>
    <w:p w:rsidR="005E1315" w:rsidRPr="001933E1" w:rsidRDefault="005E1315" w:rsidP="00DD52D8">
      <w:pPr>
        <w:shd w:val="clear" w:color="auto" w:fill="FFFFFF" w:themeFill="background1"/>
        <w:spacing w:after="0" w:line="260" w:lineRule="exact"/>
        <w:ind w:firstLine="709"/>
        <w:jc w:val="both"/>
        <w:rPr>
          <w:rFonts w:ascii="Times New Roman" w:hAnsi="Times New Roman" w:cs="Times New Roman"/>
          <w:sz w:val="24"/>
          <w:szCs w:val="24"/>
        </w:rPr>
      </w:pPr>
      <w:r w:rsidRPr="001933E1">
        <w:rPr>
          <w:rFonts w:ascii="Times New Roman" w:hAnsi="Times New Roman" w:cs="Times New Roman"/>
          <w:sz w:val="24"/>
          <w:szCs w:val="24"/>
        </w:rPr>
        <w:t xml:space="preserve">В 2017 году </w:t>
      </w:r>
      <w:r w:rsidR="0056168B" w:rsidRPr="001933E1">
        <w:rPr>
          <w:rFonts w:ascii="Times New Roman" w:hAnsi="Times New Roman" w:cs="Times New Roman"/>
          <w:sz w:val="24"/>
          <w:szCs w:val="24"/>
        </w:rPr>
        <w:t xml:space="preserve">по </w:t>
      </w:r>
      <w:r w:rsidRPr="001933E1">
        <w:rPr>
          <w:rFonts w:ascii="Times New Roman" w:hAnsi="Times New Roman" w:cs="Times New Roman"/>
          <w:sz w:val="24"/>
          <w:szCs w:val="24"/>
        </w:rPr>
        <w:t>общ</w:t>
      </w:r>
      <w:r w:rsidR="0056168B" w:rsidRPr="001933E1">
        <w:rPr>
          <w:rFonts w:ascii="Times New Roman" w:hAnsi="Times New Roman" w:cs="Times New Roman"/>
          <w:sz w:val="24"/>
          <w:szCs w:val="24"/>
        </w:rPr>
        <w:t>ему</w:t>
      </w:r>
      <w:r w:rsidRPr="001933E1">
        <w:rPr>
          <w:rFonts w:ascii="Times New Roman" w:hAnsi="Times New Roman" w:cs="Times New Roman"/>
          <w:sz w:val="24"/>
          <w:szCs w:val="24"/>
        </w:rPr>
        <w:t xml:space="preserve"> </w:t>
      </w:r>
      <w:r w:rsidRPr="00A91F1E">
        <w:rPr>
          <w:rFonts w:ascii="Times New Roman" w:hAnsi="Times New Roman" w:cs="Times New Roman"/>
          <w:b/>
          <w:sz w:val="24"/>
          <w:szCs w:val="24"/>
        </w:rPr>
        <w:t>коэффициент</w:t>
      </w:r>
      <w:r w:rsidR="0056168B" w:rsidRPr="00A91F1E">
        <w:rPr>
          <w:rFonts w:ascii="Times New Roman" w:hAnsi="Times New Roman" w:cs="Times New Roman"/>
          <w:b/>
          <w:sz w:val="24"/>
          <w:szCs w:val="24"/>
        </w:rPr>
        <w:t>у</w:t>
      </w:r>
      <w:r w:rsidRPr="00A91F1E">
        <w:rPr>
          <w:rFonts w:ascii="Times New Roman" w:hAnsi="Times New Roman" w:cs="Times New Roman"/>
          <w:b/>
          <w:sz w:val="24"/>
          <w:szCs w:val="24"/>
        </w:rPr>
        <w:t xml:space="preserve"> рождаемости</w:t>
      </w:r>
      <w:r w:rsidRPr="001933E1">
        <w:rPr>
          <w:rFonts w:ascii="Times New Roman" w:hAnsi="Times New Roman" w:cs="Times New Roman"/>
          <w:sz w:val="24"/>
          <w:szCs w:val="24"/>
        </w:rPr>
        <w:t xml:space="preserve"> область занимает 8 место в Центральном федеральн</w:t>
      </w:r>
      <w:r w:rsidR="0056168B" w:rsidRPr="001933E1">
        <w:rPr>
          <w:rFonts w:ascii="Times New Roman" w:hAnsi="Times New Roman" w:cs="Times New Roman"/>
          <w:sz w:val="24"/>
          <w:szCs w:val="24"/>
        </w:rPr>
        <w:t xml:space="preserve">ом округе и 2 </w:t>
      </w:r>
      <w:r w:rsidRPr="001933E1">
        <w:rPr>
          <w:rFonts w:ascii="Times New Roman" w:hAnsi="Times New Roman" w:cs="Times New Roman"/>
          <w:sz w:val="24"/>
          <w:szCs w:val="24"/>
        </w:rPr>
        <w:t xml:space="preserve">в Центрально-Черноземном районе. Общий </w:t>
      </w:r>
      <w:r w:rsidRPr="00A91F1E">
        <w:rPr>
          <w:rFonts w:ascii="Times New Roman" w:hAnsi="Times New Roman" w:cs="Times New Roman"/>
          <w:b/>
          <w:sz w:val="24"/>
          <w:szCs w:val="24"/>
        </w:rPr>
        <w:t>коэффициент смертности</w:t>
      </w:r>
      <w:r w:rsidRPr="001933E1">
        <w:rPr>
          <w:rFonts w:ascii="Times New Roman" w:hAnsi="Times New Roman" w:cs="Times New Roman"/>
          <w:sz w:val="24"/>
          <w:szCs w:val="24"/>
        </w:rPr>
        <w:t xml:space="preserve"> составил 13,5 умерших на 1000 человек населения. Сложившийся за 2017 год коэффициент смертности является самым низким среди областей Центрально-Черноземного района и третьим по значению в Центральном федеральном округе после Москвы и Московской области.</w:t>
      </w:r>
    </w:p>
    <w:p w:rsidR="005E1315" w:rsidRPr="001933E1" w:rsidRDefault="005E1315" w:rsidP="00DD52D8">
      <w:pPr>
        <w:shd w:val="clear" w:color="auto" w:fill="FFFFFF" w:themeFill="background1"/>
        <w:spacing w:after="0" w:line="260" w:lineRule="exact"/>
        <w:ind w:firstLine="709"/>
        <w:jc w:val="both"/>
        <w:rPr>
          <w:rFonts w:ascii="Times New Roman" w:hAnsi="Times New Roman" w:cs="Times New Roman"/>
          <w:sz w:val="24"/>
          <w:szCs w:val="24"/>
        </w:rPr>
      </w:pPr>
      <w:r w:rsidRPr="00A91F1E">
        <w:rPr>
          <w:rFonts w:ascii="Times New Roman" w:hAnsi="Times New Roman" w:cs="Times New Roman"/>
          <w:b/>
          <w:sz w:val="24"/>
          <w:szCs w:val="24"/>
        </w:rPr>
        <w:t>Коэффициент естественной убыли населения</w:t>
      </w:r>
      <w:r w:rsidRPr="001933E1">
        <w:rPr>
          <w:rFonts w:ascii="Times New Roman" w:hAnsi="Times New Roman" w:cs="Times New Roman"/>
          <w:sz w:val="24"/>
          <w:szCs w:val="24"/>
        </w:rPr>
        <w:t xml:space="preserve"> составил 3,8 на 1000 человек населения. Он является самым низким среди областей</w:t>
      </w:r>
      <w:r w:rsidR="0056168B" w:rsidRPr="001933E1">
        <w:rPr>
          <w:rFonts w:ascii="Times New Roman" w:hAnsi="Times New Roman" w:cs="Times New Roman"/>
          <w:sz w:val="24"/>
          <w:szCs w:val="24"/>
        </w:rPr>
        <w:t xml:space="preserve"> Центрально-Черноземного района</w:t>
      </w:r>
      <w:r w:rsidR="0056168B" w:rsidRPr="001933E1">
        <w:rPr>
          <w:rFonts w:ascii="Times New Roman" w:hAnsi="Times New Roman" w:cs="Times New Roman"/>
          <w:sz w:val="24"/>
          <w:szCs w:val="24"/>
        </w:rPr>
        <w:br/>
      </w:r>
      <w:r w:rsidRPr="001933E1">
        <w:rPr>
          <w:rFonts w:ascii="Times New Roman" w:hAnsi="Times New Roman" w:cs="Times New Roman"/>
          <w:sz w:val="24"/>
          <w:szCs w:val="24"/>
        </w:rPr>
        <w:t>и вторым в Центральном федеральном округе после Московской области. В Москве отмечен естественный прирост населения.</w:t>
      </w:r>
    </w:p>
    <w:p w:rsidR="005E1315" w:rsidRPr="001933E1" w:rsidRDefault="005E1315" w:rsidP="00DD52D8">
      <w:pPr>
        <w:shd w:val="clear" w:color="auto" w:fill="FFFFFF" w:themeFill="background1"/>
        <w:spacing w:after="0" w:line="260" w:lineRule="exact"/>
        <w:ind w:firstLine="709"/>
        <w:jc w:val="both"/>
        <w:rPr>
          <w:rFonts w:ascii="Times New Roman" w:hAnsi="Times New Roman" w:cs="Times New Roman"/>
          <w:sz w:val="24"/>
          <w:szCs w:val="24"/>
        </w:rPr>
      </w:pPr>
      <w:r w:rsidRPr="001933E1">
        <w:rPr>
          <w:rFonts w:ascii="Times New Roman" w:hAnsi="Times New Roman" w:cs="Times New Roman"/>
          <w:sz w:val="24"/>
          <w:szCs w:val="24"/>
        </w:rPr>
        <w:t xml:space="preserve">В 2017 году </w:t>
      </w:r>
      <w:r w:rsidRPr="00A91F1E">
        <w:rPr>
          <w:rFonts w:ascii="Times New Roman" w:hAnsi="Times New Roman" w:cs="Times New Roman"/>
          <w:b/>
          <w:sz w:val="24"/>
          <w:szCs w:val="24"/>
        </w:rPr>
        <w:t>ожидаемая продолжительность жизни при рождении</w:t>
      </w:r>
      <w:r w:rsidRPr="001933E1">
        <w:rPr>
          <w:rFonts w:ascii="Times New Roman" w:hAnsi="Times New Roman" w:cs="Times New Roman"/>
          <w:sz w:val="24"/>
          <w:szCs w:val="24"/>
        </w:rPr>
        <w:t xml:space="preserve"> составила по области 73,67 лет. Это один из самых высоких показателей в России и Центральном федеральном округе </w:t>
      </w:r>
      <w:r w:rsidR="0056168B" w:rsidRPr="001933E1">
        <w:rPr>
          <w:rFonts w:ascii="Times New Roman" w:hAnsi="Times New Roman" w:cs="Times New Roman"/>
          <w:sz w:val="24"/>
          <w:szCs w:val="24"/>
        </w:rPr>
        <w:t>–</w:t>
      </w:r>
      <w:r w:rsidRPr="001933E1">
        <w:rPr>
          <w:rFonts w:ascii="Times New Roman" w:hAnsi="Times New Roman" w:cs="Times New Roman"/>
          <w:sz w:val="24"/>
          <w:szCs w:val="24"/>
        </w:rPr>
        <w:t xml:space="preserve"> 12 и 2 места соответственно.</w:t>
      </w:r>
      <w:r w:rsidR="00A91F1E">
        <w:rPr>
          <w:rFonts w:ascii="Times New Roman" w:hAnsi="Times New Roman" w:cs="Times New Roman"/>
          <w:sz w:val="24"/>
          <w:szCs w:val="24"/>
        </w:rPr>
        <w:t xml:space="preserve"> </w:t>
      </w:r>
      <w:r w:rsidRPr="001933E1">
        <w:rPr>
          <w:rFonts w:ascii="Times New Roman" w:hAnsi="Times New Roman" w:cs="Times New Roman"/>
          <w:sz w:val="24"/>
          <w:szCs w:val="24"/>
        </w:rPr>
        <w:t xml:space="preserve">В 2017 году </w:t>
      </w:r>
      <w:r w:rsidRPr="00A91F1E">
        <w:rPr>
          <w:rFonts w:ascii="Times New Roman" w:hAnsi="Times New Roman" w:cs="Times New Roman"/>
          <w:b/>
          <w:sz w:val="24"/>
          <w:szCs w:val="24"/>
        </w:rPr>
        <w:t>миграционный прирост населения</w:t>
      </w:r>
      <w:r w:rsidRPr="001933E1">
        <w:rPr>
          <w:rFonts w:ascii="Times New Roman" w:hAnsi="Times New Roman" w:cs="Times New Roman"/>
          <w:sz w:val="24"/>
          <w:szCs w:val="24"/>
        </w:rPr>
        <w:t xml:space="preserve"> составил 2,8 тыс. человек, коэфф</w:t>
      </w:r>
      <w:r w:rsidR="00731834">
        <w:rPr>
          <w:rFonts w:ascii="Times New Roman" w:hAnsi="Times New Roman" w:cs="Times New Roman"/>
          <w:sz w:val="24"/>
          <w:szCs w:val="24"/>
        </w:rPr>
        <w:t>ициент миграционного прироста –</w:t>
      </w:r>
      <w:r w:rsidR="00731834">
        <w:rPr>
          <w:rFonts w:ascii="Times New Roman" w:hAnsi="Times New Roman" w:cs="Times New Roman"/>
          <w:sz w:val="24"/>
          <w:szCs w:val="24"/>
        </w:rPr>
        <w:br/>
      </w:r>
      <w:r w:rsidRPr="001933E1">
        <w:rPr>
          <w:rFonts w:ascii="Times New Roman" w:hAnsi="Times New Roman" w:cs="Times New Roman"/>
          <w:sz w:val="24"/>
          <w:szCs w:val="24"/>
        </w:rPr>
        <w:t xml:space="preserve">18,3 на 10000 человек населения. По этому показателю область на 16 месте в России и 6 </w:t>
      </w:r>
      <w:r w:rsidR="0056168B" w:rsidRPr="001933E1">
        <w:rPr>
          <w:rFonts w:ascii="Times New Roman" w:hAnsi="Times New Roman" w:cs="Times New Roman"/>
          <w:sz w:val="24"/>
          <w:szCs w:val="24"/>
        </w:rPr>
        <w:t>–</w:t>
      </w:r>
      <w:r w:rsidRPr="001933E1">
        <w:rPr>
          <w:rFonts w:ascii="Times New Roman" w:hAnsi="Times New Roman" w:cs="Times New Roman"/>
          <w:sz w:val="24"/>
          <w:szCs w:val="24"/>
        </w:rPr>
        <w:t xml:space="preserve"> в Центральном федеральном округе.</w:t>
      </w:r>
    </w:p>
    <w:p w:rsidR="00A31061" w:rsidRPr="001933E1" w:rsidRDefault="00A31061" w:rsidP="00DD52D8">
      <w:pPr>
        <w:shd w:val="clear" w:color="auto" w:fill="FFFFFF" w:themeFill="background1"/>
        <w:spacing w:after="0" w:line="260" w:lineRule="exact"/>
        <w:ind w:firstLine="709"/>
        <w:jc w:val="both"/>
        <w:rPr>
          <w:rFonts w:ascii="Times New Roman" w:hAnsi="Times New Roman" w:cs="Times New Roman"/>
          <w:sz w:val="24"/>
          <w:szCs w:val="24"/>
        </w:rPr>
      </w:pPr>
      <w:r w:rsidRPr="001933E1">
        <w:rPr>
          <w:rFonts w:ascii="Times New Roman" w:hAnsi="Times New Roman" w:cs="Times New Roman"/>
          <w:sz w:val="24"/>
          <w:szCs w:val="24"/>
        </w:rPr>
        <w:t>С учетом необходимости преломления тенденции снижения численности населения в перспективе, а также с целью повышения качества жизни</w:t>
      </w:r>
      <w:r w:rsidR="00883150" w:rsidRPr="001933E1">
        <w:rPr>
          <w:rFonts w:ascii="Times New Roman" w:hAnsi="Times New Roman" w:cs="Times New Roman"/>
          <w:sz w:val="24"/>
          <w:szCs w:val="24"/>
        </w:rPr>
        <w:t xml:space="preserve"> на территории области</w:t>
      </w:r>
      <w:r w:rsidR="0056168B" w:rsidRPr="001933E1">
        <w:rPr>
          <w:rFonts w:ascii="Times New Roman" w:hAnsi="Times New Roman" w:cs="Times New Roman"/>
          <w:sz w:val="24"/>
          <w:szCs w:val="24"/>
        </w:rPr>
        <w:br/>
      </w:r>
      <w:r w:rsidRPr="001933E1">
        <w:rPr>
          <w:rFonts w:ascii="Times New Roman" w:hAnsi="Times New Roman" w:cs="Times New Roman"/>
          <w:sz w:val="24"/>
          <w:szCs w:val="24"/>
        </w:rPr>
        <w:t xml:space="preserve">в качестве основной цели Стратегии социально-экономического развития области на период до 2020 года определена </w:t>
      </w:r>
      <w:r w:rsidRPr="001933E1">
        <w:rPr>
          <w:rFonts w:ascii="Times New Roman" w:hAnsi="Times New Roman" w:cs="Times New Roman"/>
          <w:bCs/>
          <w:sz w:val="24"/>
          <w:szCs w:val="24"/>
        </w:rPr>
        <w:t xml:space="preserve">реализация политики народосбережения путем сохранения демографического потенциала и развития человеческого капитала </w:t>
      </w:r>
      <w:r w:rsidRPr="001933E1">
        <w:rPr>
          <w:rFonts w:ascii="Times New Roman" w:hAnsi="Times New Roman" w:cs="Times New Roman"/>
          <w:sz w:val="24"/>
          <w:szCs w:val="24"/>
        </w:rPr>
        <w:t>за счет конкурентоспособности области и формирования пространства развития человека.</w:t>
      </w:r>
    </w:p>
    <w:p w:rsidR="00883150" w:rsidRPr="00A91F1E" w:rsidRDefault="00883150" w:rsidP="00DD52D8">
      <w:pPr>
        <w:shd w:val="clear" w:color="auto" w:fill="FFFFFF" w:themeFill="background1"/>
        <w:spacing w:after="0" w:line="260" w:lineRule="exact"/>
        <w:ind w:firstLine="709"/>
        <w:jc w:val="both"/>
        <w:rPr>
          <w:rFonts w:ascii="Times New Roman" w:hAnsi="Times New Roman" w:cs="Times New Roman"/>
          <w:b/>
          <w:sz w:val="16"/>
          <w:szCs w:val="16"/>
        </w:rPr>
      </w:pPr>
    </w:p>
    <w:p w:rsidR="00A31061" w:rsidRPr="001933E1" w:rsidRDefault="00A31061" w:rsidP="00DD52D8">
      <w:pPr>
        <w:pStyle w:val="af8"/>
        <w:numPr>
          <w:ilvl w:val="2"/>
          <w:numId w:val="27"/>
        </w:numPr>
        <w:shd w:val="clear" w:color="auto" w:fill="FFFFFF" w:themeFill="background1"/>
        <w:tabs>
          <w:tab w:val="left" w:pos="709"/>
        </w:tabs>
        <w:spacing w:before="0" w:after="0" w:line="260" w:lineRule="exact"/>
        <w:ind w:left="0" w:firstLine="709"/>
        <w:jc w:val="center"/>
        <w:rPr>
          <w:rFonts w:ascii="Times New Roman" w:hAnsi="Times New Roman" w:cs="Times New Roman"/>
          <w:b/>
          <w:sz w:val="24"/>
          <w:szCs w:val="24"/>
        </w:rPr>
      </w:pPr>
      <w:r w:rsidRPr="001933E1">
        <w:rPr>
          <w:rFonts w:ascii="Times New Roman" w:hAnsi="Times New Roman" w:cs="Times New Roman"/>
          <w:b/>
          <w:sz w:val="24"/>
          <w:szCs w:val="24"/>
        </w:rPr>
        <w:t>ЭНЕРГОСБЕРЕЖЕНИЕ И ПОВЫШЕНИЕ ЭНЕРГЕТИЧЕСКОЙ ЭФФЕКТИВНОСТИ</w:t>
      </w:r>
    </w:p>
    <w:p w:rsidR="00A31061" w:rsidRPr="00A91F1E" w:rsidRDefault="00A31061" w:rsidP="00DD52D8">
      <w:pPr>
        <w:shd w:val="clear" w:color="auto" w:fill="FFFFFF" w:themeFill="background1"/>
        <w:tabs>
          <w:tab w:val="left" w:pos="709"/>
        </w:tabs>
        <w:spacing w:after="0" w:line="260" w:lineRule="exact"/>
        <w:ind w:firstLine="709"/>
        <w:rPr>
          <w:rFonts w:ascii="Times New Roman" w:hAnsi="Times New Roman" w:cs="Times New Roman"/>
          <w:b/>
          <w:sz w:val="16"/>
          <w:szCs w:val="16"/>
        </w:rPr>
      </w:pPr>
    </w:p>
    <w:p w:rsidR="00665EED" w:rsidRDefault="00665EED" w:rsidP="00DD52D8">
      <w:pPr>
        <w:shd w:val="clear" w:color="auto" w:fill="FFFFFF" w:themeFill="background1"/>
        <w:tabs>
          <w:tab w:val="left" w:pos="709"/>
        </w:tabs>
        <w:spacing w:after="0" w:line="260" w:lineRule="exact"/>
        <w:ind w:firstLine="709"/>
        <w:jc w:val="center"/>
        <w:rPr>
          <w:rFonts w:ascii="Times New Roman" w:hAnsi="Times New Roman" w:cs="Times New Roman"/>
          <w:b/>
          <w:sz w:val="24"/>
          <w:szCs w:val="24"/>
        </w:rPr>
      </w:pPr>
      <w:r w:rsidRPr="00665EED">
        <w:rPr>
          <w:rFonts w:ascii="Times New Roman" w:hAnsi="Times New Roman" w:cs="Times New Roman"/>
          <w:b/>
          <w:sz w:val="24"/>
          <w:szCs w:val="24"/>
        </w:rPr>
        <w:t>Удельная величина потребления энергетических ресурсов в многоквартирных домах</w:t>
      </w:r>
    </w:p>
    <w:p w:rsidR="00665EED" w:rsidRPr="00665EED" w:rsidRDefault="00665EED" w:rsidP="00DD52D8">
      <w:pPr>
        <w:shd w:val="clear" w:color="auto" w:fill="FFFFFF" w:themeFill="background1"/>
        <w:tabs>
          <w:tab w:val="left" w:pos="709"/>
        </w:tabs>
        <w:spacing w:after="0" w:line="260" w:lineRule="exact"/>
        <w:ind w:firstLine="709"/>
        <w:jc w:val="center"/>
        <w:rPr>
          <w:rFonts w:ascii="Times New Roman" w:hAnsi="Times New Roman" w:cs="Times New Roman"/>
          <w:b/>
          <w:sz w:val="24"/>
          <w:szCs w:val="24"/>
        </w:rPr>
      </w:pPr>
    </w:p>
    <w:p w:rsidR="004A0A06" w:rsidRPr="00AB3179" w:rsidRDefault="004A0A06" w:rsidP="00DD52D8">
      <w:pPr>
        <w:pStyle w:val="af8"/>
        <w:keepNext/>
        <w:keepLines/>
        <w:shd w:val="clear" w:color="auto" w:fill="FFFFFF" w:themeFill="background1"/>
        <w:spacing w:before="0" w:after="0" w:line="260" w:lineRule="exact"/>
        <w:ind w:left="0" w:firstLine="709"/>
        <w:jc w:val="both"/>
        <w:rPr>
          <w:rFonts w:ascii="Times New Roman" w:eastAsia="Times New Roman" w:hAnsi="Times New Roman" w:cs="Times New Roman"/>
          <w:sz w:val="24"/>
          <w:szCs w:val="24"/>
          <w:lang w:eastAsia="ru-RU" w:bidi="ar-SA"/>
        </w:rPr>
      </w:pPr>
      <w:r w:rsidRPr="00AB3179">
        <w:rPr>
          <w:rFonts w:ascii="Times New Roman" w:eastAsia="Times New Roman" w:hAnsi="Times New Roman" w:cs="Times New Roman"/>
          <w:sz w:val="24"/>
          <w:szCs w:val="24"/>
          <w:lang w:eastAsia="ru-RU" w:bidi="ar-SA"/>
        </w:rPr>
        <w:t xml:space="preserve">Организациями топливно-энергетического комплекса </w:t>
      </w:r>
      <w:r w:rsidR="00A91F1E">
        <w:rPr>
          <w:rFonts w:ascii="Times New Roman" w:eastAsia="Times New Roman" w:hAnsi="Times New Roman" w:cs="Times New Roman"/>
          <w:sz w:val="24"/>
          <w:szCs w:val="24"/>
          <w:lang w:eastAsia="ru-RU" w:bidi="ar-SA"/>
        </w:rPr>
        <w:t xml:space="preserve">(ТЭК) </w:t>
      </w:r>
      <w:r w:rsidRPr="00AB3179">
        <w:rPr>
          <w:rFonts w:ascii="Times New Roman" w:eastAsia="Times New Roman" w:hAnsi="Times New Roman" w:cs="Times New Roman"/>
          <w:sz w:val="24"/>
          <w:szCs w:val="24"/>
          <w:lang w:eastAsia="ru-RU" w:bidi="ar-SA"/>
        </w:rPr>
        <w:t>проводятся мероприятия, направленные на дальнейшее развитие энергетического комплекса, обеспечение энергетической сбалансированности, создание новых и модернизацию действующих генерирующих мощностей, в том числе объектов малой энергетики. Удовлетворяется текущая потребность производственных отраслей и хозяйствующих субъектов области в энергоносителях. Необходимые показатели надежности обеспечиваются за счет реконструкции электрических сетей, внедрения новейших технологий и современного оборудования. К наиболее крупным организациям, определяющим развитие топливно-энергетического комплекса региона, относятся филиал ПАО «Квадра» – «Белгородская генерация», филиал ПАО «МРСК Центра» – «Белгородэнерго», АО «Белгородская сбытовая компания», ОАО «Теплоэнерго» г. Старый Оскол, ООО «Газпром межрегионгаз Белгород», АО «Газпром газораспределение Белгород».</w:t>
      </w:r>
    </w:p>
    <w:p w:rsidR="004A0A06" w:rsidRDefault="00A91F1E" w:rsidP="00DD52D8">
      <w:pPr>
        <w:pStyle w:val="af8"/>
        <w:keepNext/>
        <w:keepLines/>
        <w:shd w:val="clear" w:color="auto" w:fill="FFFFFF" w:themeFill="background1"/>
        <w:spacing w:before="0" w:after="0" w:line="260" w:lineRule="exact"/>
        <w:ind w:left="0" w:firstLine="709"/>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ТЭК</w:t>
      </w:r>
      <w:r w:rsidR="004A0A06" w:rsidRPr="00AB3179">
        <w:rPr>
          <w:rFonts w:ascii="Times New Roman" w:eastAsia="Times New Roman" w:hAnsi="Times New Roman" w:cs="Times New Roman"/>
          <w:sz w:val="24"/>
          <w:szCs w:val="24"/>
          <w:lang w:eastAsia="ru-RU" w:bidi="ar-SA"/>
        </w:rPr>
        <w:t xml:space="preserve"> области за 2017 год произведено электроэнергии 970,8 млн кВт-ч, пара и горячей воды – 9 млн Гкал.</w:t>
      </w:r>
      <w:r w:rsidR="00923990" w:rsidRPr="00AB3179">
        <w:rPr>
          <w:rFonts w:ascii="Times New Roman" w:eastAsia="Times New Roman" w:hAnsi="Times New Roman" w:cs="Times New Roman"/>
          <w:sz w:val="24"/>
          <w:szCs w:val="24"/>
          <w:lang w:eastAsia="ru-RU" w:bidi="ar-SA"/>
        </w:rPr>
        <w:t xml:space="preserve"> </w:t>
      </w:r>
      <w:r w:rsidR="004A0A06" w:rsidRPr="00AB3179">
        <w:rPr>
          <w:rFonts w:ascii="Times New Roman" w:eastAsia="Times New Roman" w:hAnsi="Times New Roman" w:cs="Times New Roman"/>
          <w:sz w:val="24"/>
          <w:szCs w:val="24"/>
          <w:lang w:eastAsia="ru-RU" w:bidi="ar-SA"/>
        </w:rPr>
        <w:t>В рамках инвестиционных</w:t>
      </w:r>
      <w:r>
        <w:rPr>
          <w:rFonts w:ascii="Times New Roman" w:eastAsia="Times New Roman" w:hAnsi="Times New Roman" w:cs="Times New Roman"/>
          <w:sz w:val="24"/>
          <w:szCs w:val="24"/>
          <w:lang w:eastAsia="ru-RU" w:bidi="ar-SA"/>
        </w:rPr>
        <w:t xml:space="preserve"> программ области строительства</w:t>
      </w:r>
      <w:r>
        <w:rPr>
          <w:rFonts w:ascii="Times New Roman" w:eastAsia="Times New Roman" w:hAnsi="Times New Roman" w:cs="Times New Roman"/>
          <w:sz w:val="24"/>
          <w:szCs w:val="24"/>
          <w:lang w:eastAsia="ru-RU" w:bidi="ar-SA"/>
        </w:rPr>
        <w:br/>
      </w:r>
      <w:r w:rsidR="004A0A06" w:rsidRPr="00AB3179">
        <w:rPr>
          <w:rFonts w:ascii="Times New Roman" w:eastAsia="Times New Roman" w:hAnsi="Times New Roman" w:cs="Times New Roman"/>
          <w:sz w:val="24"/>
          <w:szCs w:val="24"/>
          <w:lang w:eastAsia="ru-RU" w:bidi="ar-SA"/>
        </w:rPr>
        <w:t>и реконструкции объектов энергоснабжения и объектов газоснабжения потребителей области в 2017 году построено 1108,9 км высоковольтн</w:t>
      </w:r>
      <w:r>
        <w:rPr>
          <w:rFonts w:ascii="Times New Roman" w:eastAsia="Times New Roman" w:hAnsi="Times New Roman" w:cs="Times New Roman"/>
          <w:sz w:val="24"/>
          <w:szCs w:val="24"/>
          <w:lang w:eastAsia="ru-RU" w:bidi="ar-SA"/>
        </w:rPr>
        <w:t>ых электрических сетей, введено</w:t>
      </w:r>
      <w:r>
        <w:rPr>
          <w:rFonts w:ascii="Times New Roman" w:eastAsia="Times New Roman" w:hAnsi="Times New Roman" w:cs="Times New Roman"/>
          <w:sz w:val="24"/>
          <w:szCs w:val="24"/>
          <w:lang w:eastAsia="ru-RU" w:bidi="ar-SA"/>
        </w:rPr>
        <w:br/>
      </w:r>
      <w:r w:rsidR="004A0A06" w:rsidRPr="00AB3179">
        <w:rPr>
          <w:rFonts w:ascii="Times New Roman" w:eastAsia="Times New Roman" w:hAnsi="Times New Roman" w:cs="Times New Roman"/>
          <w:sz w:val="24"/>
          <w:szCs w:val="24"/>
          <w:lang w:eastAsia="ru-RU" w:bidi="ar-SA"/>
        </w:rPr>
        <w:t>в эксплуатацию 97,6 МВА трансформаторной мощности, а также 100 км новых газораспределительных сетей.</w:t>
      </w:r>
    </w:p>
    <w:p w:rsidR="003F3541" w:rsidRPr="00B82D5B" w:rsidRDefault="003F3541"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В рамках проектной деятельности по направлению «Энергосбережение и повышение энергоэффективности жилищно-коммунального комплекса» завершилась работа по проекту «Создание условий для обеспечения модернизации ИТП в МКД в Белгородской области».</w:t>
      </w:r>
      <w:r>
        <w:rPr>
          <w:rFonts w:ascii="Times New Roman" w:eastAsia="Calibri" w:hAnsi="Times New Roman" w:cs="Times New Roman"/>
          <w:sz w:val="24"/>
          <w:szCs w:val="24"/>
        </w:rPr>
        <w:t xml:space="preserve"> </w:t>
      </w:r>
      <w:r w:rsidRPr="00B82D5B">
        <w:rPr>
          <w:rFonts w:ascii="Times New Roman" w:eastAsia="Calibri" w:hAnsi="Times New Roman" w:cs="Times New Roman"/>
          <w:sz w:val="24"/>
          <w:szCs w:val="24"/>
        </w:rPr>
        <w:t xml:space="preserve">Цель проекта – обеспечение </w:t>
      </w:r>
      <w:r w:rsidR="00731834">
        <w:rPr>
          <w:rFonts w:ascii="Times New Roman" w:eastAsia="Calibri" w:hAnsi="Times New Roman" w:cs="Times New Roman"/>
          <w:sz w:val="24"/>
          <w:szCs w:val="24"/>
        </w:rPr>
        <w:t>модернизации тепловых узлов МКД</w:t>
      </w:r>
      <w:r w:rsidR="00731834">
        <w:rPr>
          <w:rFonts w:ascii="Times New Roman" w:eastAsia="Calibri" w:hAnsi="Times New Roman" w:cs="Times New Roman"/>
          <w:sz w:val="24"/>
          <w:szCs w:val="24"/>
        </w:rPr>
        <w:br/>
      </w:r>
      <w:r w:rsidRPr="00B82D5B">
        <w:rPr>
          <w:rFonts w:ascii="Times New Roman" w:eastAsia="Calibri" w:hAnsi="Times New Roman" w:cs="Times New Roman"/>
          <w:sz w:val="24"/>
          <w:szCs w:val="24"/>
        </w:rPr>
        <w:t>и снижение на 15</w:t>
      </w:r>
      <w:r w:rsidR="008E2ABB">
        <w:rPr>
          <w:rFonts w:ascii="Times New Roman" w:eastAsia="Calibri" w:hAnsi="Times New Roman" w:cs="Times New Roman"/>
          <w:sz w:val="24"/>
          <w:szCs w:val="24"/>
        </w:rPr>
        <w:t xml:space="preserve"> </w:t>
      </w:r>
      <w:r w:rsidRPr="00B82D5B">
        <w:rPr>
          <w:rFonts w:ascii="Times New Roman" w:eastAsia="Calibri" w:hAnsi="Times New Roman" w:cs="Times New Roman"/>
          <w:sz w:val="24"/>
          <w:szCs w:val="24"/>
        </w:rPr>
        <w:t>% расходов на оплату коммунальной услуги «теплоснабжение» на 30 МКД Белгородской области к оконч</w:t>
      </w:r>
      <w:r>
        <w:rPr>
          <w:rFonts w:ascii="Times New Roman" w:eastAsia="Calibri" w:hAnsi="Times New Roman" w:cs="Times New Roman"/>
          <w:sz w:val="24"/>
          <w:szCs w:val="24"/>
        </w:rPr>
        <w:t>анию отопительного периода 2016-2017 годов.</w:t>
      </w:r>
    </w:p>
    <w:p w:rsidR="003F3541" w:rsidRPr="00B82D5B" w:rsidRDefault="003F3541"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В рамках проекта проведена реконструкция существующих элеваторных узлов в 30 пилотных многоквартирных домах области с оснащением их системой автоматического погодного регулирования, которая позволяет управлять потреблением тепловой энергии в многоквартирном доме посредством регулирования количества подаваемого теплоносителя в зависимости от температуры наружного воздуха и заданных параметров температуры внутри помещения с помощью датчиков температуры наружного и внутреннего воздуха. Средняя стоимость автоматизированного индивидуального теплового пункта составила порядка 480 тыс. рублей, в зависимост</w:t>
      </w:r>
      <w:r w:rsidR="00A91F1E">
        <w:rPr>
          <w:rFonts w:ascii="Times New Roman" w:eastAsia="Calibri" w:hAnsi="Times New Roman" w:cs="Times New Roman"/>
          <w:sz w:val="24"/>
          <w:szCs w:val="24"/>
        </w:rPr>
        <w:t>и</w:t>
      </w:r>
      <w:r w:rsidR="00A91F1E">
        <w:rPr>
          <w:rFonts w:ascii="Times New Roman" w:eastAsia="Calibri" w:hAnsi="Times New Roman" w:cs="Times New Roman"/>
          <w:sz w:val="24"/>
          <w:szCs w:val="24"/>
        </w:rPr>
        <w:br/>
      </w:r>
      <w:r>
        <w:rPr>
          <w:rFonts w:ascii="Times New Roman" w:eastAsia="Calibri" w:hAnsi="Times New Roman" w:cs="Times New Roman"/>
          <w:sz w:val="24"/>
          <w:szCs w:val="24"/>
        </w:rPr>
        <w:t>от оснащенности такого пункта</w:t>
      </w:r>
      <w:r w:rsidR="00A91F1E">
        <w:rPr>
          <w:rFonts w:ascii="Times New Roman" w:eastAsia="Calibri" w:hAnsi="Times New Roman" w:cs="Times New Roman"/>
          <w:sz w:val="24"/>
          <w:szCs w:val="24"/>
        </w:rPr>
        <w:t xml:space="preserve"> </w:t>
      </w:r>
      <w:r w:rsidRPr="00B82D5B">
        <w:rPr>
          <w:rFonts w:ascii="Times New Roman" w:eastAsia="Calibri" w:hAnsi="Times New Roman" w:cs="Times New Roman"/>
          <w:sz w:val="24"/>
          <w:szCs w:val="24"/>
        </w:rPr>
        <w:t>и необходимого оборудования для технических особенностей каждого дома.</w:t>
      </w:r>
      <w:r>
        <w:rPr>
          <w:rFonts w:ascii="Times New Roman" w:eastAsia="Calibri" w:hAnsi="Times New Roman" w:cs="Times New Roman"/>
          <w:sz w:val="24"/>
          <w:szCs w:val="24"/>
        </w:rPr>
        <w:t xml:space="preserve"> </w:t>
      </w:r>
      <w:r w:rsidRPr="00B82D5B">
        <w:rPr>
          <w:rFonts w:ascii="Times New Roman" w:eastAsia="Calibri" w:hAnsi="Times New Roman" w:cs="Times New Roman"/>
          <w:sz w:val="24"/>
          <w:szCs w:val="24"/>
        </w:rPr>
        <w:t>По результатам работы в осенне</w:t>
      </w:r>
      <w:r>
        <w:rPr>
          <w:rFonts w:ascii="Times New Roman" w:eastAsia="Calibri" w:hAnsi="Times New Roman" w:cs="Times New Roman"/>
          <w:sz w:val="24"/>
          <w:szCs w:val="24"/>
        </w:rPr>
        <w:t>-зимний период 2016-2017 годов</w:t>
      </w:r>
      <w:r w:rsidR="00A91F1E">
        <w:rPr>
          <w:rFonts w:ascii="Times New Roman" w:eastAsia="Calibri" w:hAnsi="Times New Roman" w:cs="Times New Roman"/>
          <w:sz w:val="24"/>
          <w:szCs w:val="24"/>
        </w:rPr>
        <w:br/>
      </w:r>
      <w:r w:rsidRPr="00B82D5B">
        <w:rPr>
          <w:rFonts w:ascii="Times New Roman" w:eastAsia="Calibri" w:hAnsi="Times New Roman" w:cs="Times New Roman"/>
          <w:sz w:val="24"/>
          <w:szCs w:val="24"/>
        </w:rPr>
        <w:t>на пилотных многоквартирных домах области, обеспечена годов</w:t>
      </w:r>
      <w:r>
        <w:rPr>
          <w:rFonts w:ascii="Times New Roman" w:eastAsia="Calibri" w:hAnsi="Times New Roman" w:cs="Times New Roman"/>
          <w:sz w:val="24"/>
          <w:szCs w:val="24"/>
        </w:rPr>
        <w:t>ая экономия ресурса в размере 5</w:t>
      </w:r>
      <w:r w:rsidRPr="00B82D5B">
        <w:rPr>
          <w:rFonts w:ascii="Times New Roman" w:eastAsia="Calibri" w:hAnsi="Times New Roman" w:cs="Times New Roman"/>
          <w:sz w:val="24"/>
          <w:szCs w:val="24"/>
        </w:rPr>
        <w:t>772,35 Гкал.</w:t>
      </w:r>
      <w:r w:rsidR="00B208E0">
        <w:rPr>
          <w:rFonts w:ascii="Times New Roman" w:eastAsia="Calibri" w:hAnsi="Times New Roman" w:cs="Times New Roman"/>
          <w:sz w:val="24"/>
          <w:szCs w:val="24"/>
        </w:rPr>
        <w:t xml:space="preserve"> </w:t>
      </w:r>
      <w:r w:rsidRPr="00B82D5B">
        <w:rPr>
          <w:rFonts w:ascii="Times New Roman" w:eastAsia="Calibri" w:hAnsi="Times New Roman" w:cs="Times New Roman"/>
          <w:sz w:val="24"/>
          <w:szCs w:val="24"/>
        </w:rPr>
        <w:t>(Годовое потребление д</w:t>
      </w:r>
      <w:r w:rsidR="008E2ABB">
        <w:rPr>
          <w:rFonts w:ascii="Times New Roman" w:eastAsia="Calibri" w:hAnsi="Times New Roman" w:cs="Times New Roman"/>
          <w:sz w:val="24"/>
          <w:szCs w:val="24"/>
        </w:rPr>
        <w:t>о модернизации составляло –</w:t>
      </w:r>
      <w:r w:rsidR="008E2ABB">
        <w:rPr>
          <w:rFonts w:ascii="Times New Roman" w:eastAsia="Calibri" w:hAnsi="Times New Roman" w:cs="Times New Roman"/>
          <w:sz w:val="24"/>
          <w:szCs w:val="24"/>
        </w:rPr>
        <w:br/>
      </w:r>
      <w:r>
        <w:rPr>
          <w:rFonts w:ascii="Times New Roman" w:eastAsia="Calibri" w:hAnsi="Times New Roman" w:cs="Times New Roman"/>
          <w:sz w:val="24"/>
          <w:szCs w:val="24"/>
        </w:rPr>
        <w:t>14</w:t>
      </w:r>
      <w:r w:rsidRPr="00B82D5B">
        <w:rPr>
          <w:rFonts w:ascii="Times New Roman" w:eastAsia="Calibri" w:hAnsi="Times New Roman" w:cs="Times New Roman"/>
          <w:sz w:val="24"/>
          <w:szCs w:val="24"/>
        </w:rPr>
        <w:t xml:space="preserve">673,82 Гкал, после проведения мероприятий проекта </w:t>
      </w:r>
      <w:r>
        <w:rPr>
          <w:rFonts w:ascii="Times New Roman" w:eastAsia="Calibri" w:hAnsi="Times New Roman" w:cs="Times New Roman"/>
          <w:sz w:val="24"/>
          <w:szCs w:val="24"/>
        </w:rPr>
        <w:t>– 8</w:t>
      </w:r>
      <w:r w:rsidRPr="00B82D5B">
        <w:rPr>
          <w:rFonts w:ascii="Times New Roman" w:eastAsia="Calibri" w:hAnsi="Times New Roman" w:cs="Times New Roman"/>
          <w:sz w:val="24"/>
          <w:szCs w:val="24"/>
        </w:rPr>
        <w:t>901,47 Гкал).</w:t>
      </w:r>
    </w:p>
    <w:p w:rsidR="003F3541" w:rsidRPr="00B82D5B" w:rsidRDefault="003F3541"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Экономия в денежном выражении составила около 9,8 млн рублей или достигнуто снижение расходов собственников на оплату усл</w:t>
      </w:r>
      <w:r w:rsidR="00731834">
        <w:rPr>
          <w:rFonts w:ascii="Times New Roman" w:eastAsia="Calibri" w:hAnsi="Times New Roman" w:cs="Times New Roman"/>
          <w:sz w:val="24"/>
          <w:szCs w:val="24"/>
        </w:rPr>
        <w:t>уги «теплоснабжение» на 39,34 %</w:t>
      </w:r>
      <w:r w:rsidRPr="00B82D5B">
        <w:rPr>
          <w:rFonts w:ascii="Times New Roman" w:eastAsia="Calibri" w:hAnsi="Times New Roman" w:cs="Times New Roman"/>
          <w:sz w:val="24"/>
          <w:szCs w:val="24"/>
        </w:rPr>
        <w:t>.</w:t>
      </w:r>
    </w:p>
    <w:p w:rsidR="00A31061" w:rsidRPr="00AB3179" w:rsidRDefault="00180786" w:rsidP="00DD52D8">
      <w:pPr>
        <w:widowControl w:val="0"/>
        <w:shd w:val="clear" w:color="auto" w:fill="FFFFFF" w:themeFill="background1"/>
        <w:tabs>
          <w:tab w:val="left" w:pos="709"/>
        </w:tabs>
        <w:autoSpaceDE w:val="0"/>
        <w:autoSpaceDN w:val="0"/>
        <w:spacing w:after="0" w:line="260" w:lineRule="exact"/>
        <w:ind w:firstLine="709"/>
        <w:jc w:val="both"/>
        <w:rPr>
          <w:rFonts w:ascii="Times New Roman" w:eastAsia="Times New Roman" w:hAnsi="Times New Roman" w:cs="Times New Roman"/>
          <w:sz w:val="24"/>
          <w:szCs w:val="24"/>
        </w:rPr>
      </w:pPr>
      <w:r w:rsidRPr="003F3541">
        <w:rPr>
          <w:rFonts w:ascii="Times New Roman" w:eastAsia="Times New Roman" w:hAnsi="Times New Roman" w:cs="Times New Roman"/>
          <w:b/>
          <w:sz w:val="24"/>
          <w:szCs w:val="24"/>
        </w:rPr>
        <w:t xml:space="preserve">Среднеобластное значение </w:t>
      </w:r>
      <w:r w:rsidRPr="003F3541">
        <w:rPr>
          <w:rFonts w:ascii="Times New Roman" w:eastAsia="Calibri" w:hAnsi="Times New Roman" w:cs="Times New Roman"/>
          <w:b/>
          <w:sz w:val="24"/>
          <w:szCs w:val="24"/>
        </w:rPr>
        <w:t>уровеня</w:t>
      </w:r>
      <w:r w:rsidRPr="00AB3179">
        <w:rPr>
          <w:rFonts w:ascii="Times New Roman" w:eastAsia="Calibri" w:hAnsi="Times New Roman" w:cs="Times New Roman"/>
          <w:b/>
          <w:sz w:val="24"/>
          <w:szCs w:val="24"/>
        </w:rPr>
        <w:t xml:space="preserve"> потребления электрической энергии в многоквартирных домах (кВт/ч на 1 проживающего)</w:t>
      </w:r>
      <w:r w:rsidRPr="00AB3179">
        <w:rPr>
          <w:rFonts w:ascii="Times New Roman" w:eastAsia="Calibri" w:hAnsi="Times New Roman" w:cs="Times New Roman"/>
          <w:sz w:val="24"/>
          <w:szCs w:val="24"/>
        </w:rPr>
        <w:t xml:space="preserve"> 6</w:t>
      </w:r>
      <w:r w:rsidR="007F4535" w:rsidRPr="00AB3179">
        <w:rPr>
          <w:rFonts w:ascii="Times New Roman" w:eastAsia="Calibri" w:hAnsi="Times New Roman" w:cs="Times New Roman"/>
          <w:sz w:val="24"/>
          <w:szCs w:val="24"/>
        </w:rPr>
        <w:t>47</w:t>
      </w:r>
      <w:r w:rsidRPr="00AB3179">
        <w:rPr>
          <w:rFonts w:ascii="Times New Roman" w:eastAsia="Calibri" w:hAnsi="Times New Roman" w:cs="Times New Roman"/>
          <w:sz w:val="24"/>
          <w:szCs w:val="24"/>
        </w:rPr>
        <w:t>,</w:t>
      </w:r>
      <w:r w:rsidR="007F4535" w:rsidRPr="00AB3179">
        <w:rPr>
          <w:rFonts w:ascii="Times New Roman" w:eastAsia="Calibri" w:hAnsi="Times New Roman" w:cs="Times New Roman"/>
          <w:sz w:val="24"/>
          <w:szCs w:val="24"/>
        </w:rPr>
        <w:t>22</w:t>
      </w:r>
      <w:r w:rsidR="00731834">
        <w:rPr>
          <w:rFonts w:ascii="Times New Roman" w:eastAsia="Calibri" w:hAnsi="Times New Roman" w:cs="Times New Roman"/>
          <w:sz w:val="24"/>
          <w:szCs w:val="24"/>
        </w:rPr>
        <w:t xml:space="preserve"> кВт/ч</w:t>
      </w:r>
      <w:r w:rsidR="00731834">
        <w:rPr>
          <w:rFonts w:ascii="Times New Roman" w:eastAsia="Calibri" w:hAnsi="Times New Roman" w:cs="Times New Roman"/>
          <w:sz w:val="24"/>
          <w:szCs w:val="24"/>
        </w:rPr>
        <w:br/>
      </w:r>
      <w:r w:rsidRPr="00AB3179">
        <w:rPr>
          <w:rFonts w:ascii="Times New Roman" w:eastAsia="Calibri" w:hAnsi="Times New Roman" w:cs="Times New Roman"/>
          <w:sz w:val="24"/>
          <w:szCs w:val="24"/>
        </w:rPr>
        <w:t>на 1 проживающего.</w:t>
      </w:r>
      <w:r w:rsidR="007F4535" w:rsidRPr="00AB3179">
        <w:rPr>
          <w:rFonts w:ascii="Times New Roman" w:eastAsia="Calibri" w:hAnsi="Times New Roman" w:cs="Times New Roman"/>
          <w:sz w:val="24"/>
          <w:szCs w:val="24"/>
        </w:rPr>
        <w:t xml:space="preserve"> </w:t>
      </w:r>
    </w:p>
    <w:p w:rsidR="00180786" w:rsidRPr="00AB3179" w:rsidRDefault="00180786"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 xml:space="preserve">Стабильно высоким показатель остается в Старооскольском </w:t>
      </w:r>
      <w:r w:rsidR="007F4535" w:rsidRPr="00AB3179">
        <w:rPr>
          <w:rFonts w:ascii="Times New Roman" w:eastAsia="Calibri" w:hAnsi="Times New Roman" w:cs="Times New Roman"/>
          <w:sz w:val="24"/>
          <w:szCs w:val="24"/>
        </w:rPr>
        <w:t>(782,5</w:t>
      </w:r>
      <w:r w:rsidR="007F4535" w:rsidRPr="00AB3179">
        <w:rPr>
          <w:sz w:val="24"/>
          <w:szCs w:val="24"/>
        </w:rPr>
        <w:t xml:space="preserve"> </w:t>
      </w:r>
      <w:r w:rsidR="007F4535" w:rsidRPr="00AB3179">
        <w:rPr>
          <w:rFonts w:ascii="Times New Roman" w:eastAsia="Calibri" w:hAnsi="Times New Roman" w:cs="Times New Roman"/>
          <w:sz w:val="24"/>
          <w:szCs w:val="24"/>
        </w:rPr>
        <w:t xml:space="preserve">кВт/ч на 1 проживающего) </w:t>
      </w:r>
      <w:r w:rsidRPr="00AB3179">
        <w:rPr>
          <w:rFonts w:ascii="Times New Roman" w:eastAsia="Calibri" w:hAnsi="Times New Roman" w:cs="Times New Roman"/>
          <w:sz w:val="24"/>
          <w:szCs w:val="24"/>
        </w:rPr>
        <w:t>и Губкинском городских округах</w:t>
      </w:r>
      <w:r w:rsidR="007F4535" w:rsidRPr="00AB3179">
        <w:rPr>
          <w:rFonts w:ascii="Times New Roman" w:eastAsia="Calibri" w:hAnsi="Times New Roman" w:cs="Times New Roman"/>
          <w:sz w:val="24"/>
          <w:szCs w:val="24"/>
        </w:rPr>
        <w:t xml:space="preserve"> (737,5</w:t>
      </w:r>
      <w:r w:rsidR="007F4535" w:rsidRPr="00AB3179">
        <w:rPr>
          <w:sz w:val="24"/>
          <w:szCs w:val="24"/>
        </w:rPr>
        <w:t xml:space="preserve"> </w:t>
      </w:r>
      <w:r w:rsidR="007F4535" w:rsidRPr="00AB3179">
        <w:rPr>
          <w:rFonts w:ascii="Times New Roman" w:eastAsia="Calibri" w:hAnsi="Times New Roman" w:cs="Times New Roman"/>
          <w:sz w:val="24"/>
          <w:szCs w:val="24"/>
        </w:rPr>
        <w:t>кВт/ч на 1 проживающего)</w:t>
      </w:r>
      <w:r w:rsidR="00731834">
        <w:rPr>
          <w:rFonts w:ascii="Times New Roman" w:eastAsia="Calibri" w:hAnsi="Times New Roman" w:cs="Times New Roman"/>
          <w:sz w:val="24"/>
          <w:szCs w:val="24"/>
        </w:rPr>
        <w:t>,</w:t>
      </w:r>
      <w:r w:rsidR="00731834">
        <w:rPr>
          <w:rFonts w:ascii="Times New Roman" w:eastAsia="Calibri" w:hAnsi="Times New Roman" w:cs="Times New Roman"/>
          <w:sz w:val="24"/>
          <w:szCs w:val="24"/>
        </w:rPr>
        <w:br/>
      </w:r>
      <w:r w:rsidRPr="00AB3179">
        <w:rPr>
          <w:rFonts w:ascii="Times New Roman" w:eastAsia="Calibri" w:hAnsi="Times New Roman" w:cs="Times New Roman"/>
          <w:sz w:val="24"/>
          <w:szCs w:val="24"/>
        </w:rPr>
        <w:t>а так же Корочанском, Прохоровском, Красненском, Ракитянском, Борисовском и Краснояружском районах</w:t>
      </w:r>
      <w:r w:rsidR="00923990" w:rsidRPr="00AB3179">
        <w:rPr>
          <w:rFonts w:ascii="Times New Roman" w:eastAsia="Calibri" w:hAnsi="Times New Roman" w:cs="Times New Roman"/>
          <w:sz w:val="24"/>
          <w:szCs w:val="24"/>
        </w:rPr>
        <w:t xml:space="preserve"> – выше 600 кВт/ч на 1 проживающего</w:t>
      </w:r>
      <w:r w:rsidRPr="00AB3179">
        <w:rPr>
          <w:rFonts w:ascii="Times New Roman" w:eastAsia="Calibri" w:hAnsi="Times New Roman" w:cs="Times New Roman"/>
          <w:sz w:val="24"/>
          <w:szCs w:val="24"/>
        </w:rPr>
        <w:t xml:space="preserve">. </w:t>
      </w:r>
    </w:p>
    <w:p w:rsidR="00180786" w:rsidRPr="00AB3179" w:rsidRDefault="00180786"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 xml:space="preserve">При этом почти у всех муниципальных образований области наблюдается снижение потребления ресурса, за исключением Прохоровского и Красненского районов. </w:t>
      </w:r>
    </w:p>
    <w:p w:rsidR="00180786" w:rsidRPr="00AB3179" w:rsidRDefault="00180786"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В результате реализации мероприятий лидером по энергосбережению  за отчетный период стал Белгородский район (173,04 кВт/ч</w:t>
      </w:r>
      <w:r w:rsidR="00B44DE3" w:rsidRPr="00AB3179">
        <w:rPr>
          <w:sz w:val="24"/>
          <w:szCs w:val="24"/>
        </w:rPr>
        <w:t xml:space="preserve"> </w:t>
      </w:r>
      <w:r w:rsidR="00B44DE3" w:rsidRPr="00AB3179">
        <w:rPr>
          <w:rFonts w:ascii="Times New Roman" w:eastAsia="Calibri" w:hAnsi="Times New Roman" w:cs="Times New Roman"/>
          <w:sz w:val="24"/>
          <w:szCs w:val="24"/>
        </w:rPr>
        <w:t>на 1 проживающего</w:t>
      </w:r>
      <w:r w:rsidRPr="00AB3179">
        <w:rPr>
          <w:rFonts w:ascii="Times New Roman" w:eastAsia="Calibri" w:hAnsi="Times New Roman" w:cs="Times New Roman"/>
          <w:sz w:val="24"/>
          <w:szCs w:val="24"/>
        </w:rPr>
        <w:t>).</w:t>
      </w:r>
    </w:p>
    <w:p w:rsidR="00923990" w:rsidRPr="00AB3179" w:rsidRDefault="00180786"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На уровне среднеобластных значений на протяжении 2015-2017 годов отмечаются Алексеевский, Валуйский, Шебекинский, Яковлевский, Волоконовский, Ивнянский, Ровеньский районы, вместе с тем снижая уровень потребления электрической энергии.</w:t>
      </w:r>
    </w:p>
    <w:p w:rsidR="00180786" w:rsidRPr="00AB3179" w:rsidRDefault="00180786"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 xml:space="preserve">В плановых значениях </w:t>
      </w:r>
      <w:r w:rsidR="00923990" w:rsidRPr="00AB3179">
        <w:rPr>
          <w:rFonts w:ascii="Times New Roman" w:eastAsia="Calibri" w:hAnsi="Times New Roman" w:cs="Times New Roman"/>
          <w:sz w:val="24"/>
          <w:szCs w:val="24"/>
        </w:rPr>
        <w:t>намечено</w:t>
      </w:r>
      <w:r w:rsidRPr="00AB3179">
        <w:rPr>
          <w:rFonts w:ascii="Times New Roman" w:eastAsia="Calibri" w:hAnsi="Times New Roman" w:cs="Times New Roman"/>
          <w:sz w:val="24"/>
          <w:szCs w:val="24"/>
        </w:rPr>
        <w:t xml:space="preserve"> снижени</w:t>
      </w:r>
      <w:r w:rsidR="00923990" w:rsidRPr="00AB3179">
        <w:rPr>
          <w:rFonts w:ascii="Times New Roman" w:eastAsia="Calibri" w:hAnsi="Times New Roman" w:cs="Times New Roman"/>
          <w:sz w:val="24"/>
          <w:szCs w:val="24"/>
        </w:rPr>
        <w:t>е</w:t>
      </w:r>
      <w:r w:rsidRPr="00AB3179">
        <w:rPr>
          <w:rFonts w:ascii="Times New Roman" w:eastAsia="Calibri" w:hAnsi="Times New Roman" w:cs="Times New Roman"/>
          <w:sz w:val="24"/>
          <w:szCs w:val="24"/>
        </w:rPr>
        <w:t xml:space="preserve"> потребления ресурса</w:t>
      </w:r>
      <w:r w:rsidR="00923990"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до 64</w:t>
      </w:r>
      <w:r w:rsidR="00B208E0">
        <w:rPr>
          <w:rFonts w:ascii="Times New Roman" w:eastAsia="Calibri" w:hAnsi="Times New Roman" w:cs="Times New Roman"/>
          <w:sz w:val="24"/>
          <w:szCs w:val="24"/>
        </w:rPr>
        <w:t>4</w:t>
      </w:r>
      <w:r w:rsidRPr="00AB3179">
        <w:rPr>
          <w:sz w:val="24"/>
          <w:szCs w:val="24"/>
        </w:rPr>
        <w:t xml:space="preserve"> </w:t>
      </w:r>
      <w:r w:rsidRPr="00AB3179">
        <w:rPr>
          <w:rFonts w:ascii="Times New Roman" w:eastAsia="Calibri" w:hAnsi="Times New Roman" w:cs="Times New Roman"/>
          <w:sz w:val="24"/>
          <w:szCs w:val="24"/>
        </w:rPr>
        <w:t>кВт/ч на 1 проживающего.</w:t>
      </w:r>
    </w:p>
    <w:p w:rsidR="002E1D7D" w:rsidRPr="00AB3179" w:rsidRDefault="00A31061"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 xml:space="preserve">Следует отметить стабильно низкий </w:t>
      </w:r>
      <w:r w:rsidRPr="00AB3179">
        <w:rPr>
          <w:rFonts w:ascii="Times New Roman" w:eastAsia="Calibri" w:hAnsi="Times New Roman" w:cs="Times New Roman"/>
          <w:b/>
          <w:sz w:val="24"/>
          <w:szCs w:val="24"/>
        </w:rPr>
        <w:t>уровень потребления тепловой энергии в многоквартирных домах</w:t>
      </w:r>
      <w:r w:rsidR="001933E1" w:rsidRPr="00AB3179">
        <w:rPr>
          <w:rFonts w:ascii="Times New Roman" w:eastAsia="Calibri" w:hAnsi="Times New Roman" w:cs="Times New Roman"/>
          <w:b/>
          <w:sz w:val="24"/>
          <w:szCs w:val="24"/>
        </w:rPr>
        <w:t xml:space="preserve"> (Гкал на 1 кв.</w:t>
      </w:r>
      <w:r w:rsidR="004B57FA">
        <w:rPr>
          <w:rFonts w:ascii="Times New Roman" w:eastAsia="Calibri" w:hAnsi="Times New Roman" w:cs="Times New Roman"/>
          <w:b/>
          <w:sz w:val="24"/>
          <w:szCs w:val="24"/>
        </w:rPr>
        <w:t xml:space="preserve"> </w:t>
      </w:r>
      <w:r w:rsidR="001933E1" w:rsidRPr="00AB3179">
        <w:rPr>
          <w:rFonts w:ascii="Times New Roman" w:eastAsia="Calibri" w:hAnsi="Times New Roman" w:cs="Times New Roman"/>
          <w:b/>
          <w:sz w:val="24"/>
          <w:szCs w:val="24"/>
        </w:rPr>
        <w:t>метр общей площади)</w:t>
      </w:r>
      <w:r w:rsidR="001933E1" w:rsidRPr="00AB3179">
        <w:rPr>
          <w:rFonts w:ascii="Times New Roman" w:eastAsia="Calibri" w:hAnsi="Times New Roman" w:cs="Times New Roman"/>
          <w:sz w:val="24"/>
          <w:szCs w:val="24"/>
        </w:rPr>
        <w:t xml:space="preserve"> </w:t>
      </w:r>
      <w:r w:rsidR="00B44DE3" w:rsidRPr="00AB3179">
        <w:rPr>
          <w:rFonts w:ascii="Times New Roman" w:eastAsia="Calibri" w:hAnsi="Times New Roman" w:cs="Times New Roman"/>
          <w:sz w:val="24"/>
          <w:szCs w:val="24"/>
        </w:rPr>
        <w:t xml:space="preserve">в </w:t>
      </w:r>
      <w:r w:rsidR="00665EED" w:rsidRPr="00AB3179">
        <w:rPr>
          <w:rFonts w:ascii="Times New Roman" w:eastAsia="Calibri" w:hAnsi="Times New Roman" w:cs="Times New Roman"/>
          <w:sz w:val="24"/>
          <w:szCs w:val="24"/>
        </w:rPr>
        <w:t>регионе</w:t>
      </w:r>
      <w:r w:rsidR="00B44DE3" w:rsidRPr="00AB3179">
        <w:rPr>
          <w:rFonts w:ascii="Times New Roman" w:eastAsia="Calibri" w:hAnsi="Times New Roman" w:cs="Times New Roman"/>
          <w:sz w:val="24"/>
          <w:szCs w:val="24"/>
        </w:rPr>
        <w:t>.</w:t>
      </w:r>
    </w:p>
    <w:p w:rsidR="004B57FA" w:rsidRDefault="002E1D7D"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 xml:space="preserve">В областном центре на проятжении трех лет значение показателя остается </w:t>
      </w:r>
      <w:r w:rsidR="003F3541">
        <w:rPr>
          <w:rFonts w:ascii="Times New Roman" w:eastAsia="Calibri" w:hAnsi="Times New Roman" w:cs="Times New Roman"/>
          <w:sz w:val="24"/>
          <w:szCs w:val="24"/>
        </w:rPr>
        <w:t xml:space="preserve">на уровне </w:t>
      </w:r>
      <w:r w:rsidR="00B208E0">
        <w:rPr>
          <w:rFonts w:ascii="Times New Roman" w:eastAsia="Calibri" w:hAnsi="Times New Roman" w:cs="Times New Roman"/>
          <w:sz w:val="24"/>
          <w:szCs w:val="24"/>
        </w:rPr>
        <w:t xml:space="preserve">0,13 – </w:t>
      </w:r>
      <w:r w:rsidR="004B57FA">
        <w:rPr>
          <w:rFonts w:ascii="Times New Roman" w:eastAsia="Calibri" w:hAnsi="Times New Roman" w:cs="Times New Roman"/>
          <w:sz w:val="24"/>
          <w:szCs w:val="24"/>
        </w:rPr>
        <w:t>0,</w:t>
      </w:r>
      <w:r w:rsidR="00B208E0">
        <w:rPr>
          <w:rFonts w:ascii="Times New Roman" w:eastAsia="Calibri" w:hAnsi="Times New Roman" w:cs="Times New Roman"/>
          <w:sz w:val="24"/>
          <w:szCs w:val="24"/>
        </w:rPr>
        <w:t>12</w:t>
      </w:r>
      <w:r w:rsidRPr="00AB3179">
        <w:rPr>
          <w:rFonts w:ascii="Times New Roman" w:eastAsia="Calibri" w:hAnsi="Times New Roman" w:cs="Times New Roman"/>
          <w:sz w:val="24"/>
          <w:szCs w:val="24"/>
        </w:rPr>
        <w:t xml:space="preserve"> Гкал. В результате</w:t>
      </w:r>
      <w:r w:rsidR="00695A9F" w:rsidRPr="00AB3179">
        <w:rPr>
          <w:rFonts w:ascii="Times New Roman" w:eastAsia="Calibri" w:hAnsi="Times New Roman" w:cs="Times New Roman"/>
          <w:sz w:val="24"/>
          <w:szCs w:val="24"/>
        </w:rPr>
        <w:t xml:space="preserve"> реализации мероприятий лидером</w:t>
      </w:r>
      <w:r w:rsidR="00695A9F" w:rsidRPr="00AB3179">
        <w:rPr>
          <w:rFonts w:ascii="Times New Roman" w:eastAsia="Calibri" w:hAnsi="Times New Roman" w:cs="Times New Roman"/>
          <w:sz w:val="24"/>
          <w:szCs w:val="24"/>
        </w:rPr>
        <w:br/>
      </w:r>
      <w:r w:rsidRPr="00AB3179">
        <w:rPr>
          <w:rFonts w:ascii="Times New Roman" w:eastAsia="Calibri" w:hAnsi="Times New Roman" w:cs="Times New Roman"/>
          <w:sz w:val="24"/>
          <w:szCs w:val="24"/>
        </w:rPr>
        <w:t xml:space="preserve">по энергосбережению </w:t>
      </w:r>
      <w:r w:rsidR="00B84764">
        <w:rPr>
          <w:rFonts w:ascii="Times New Roman" w:eastAsia="Calibri" w:hAnsi="Times New Roman" w:cs="Times New Roman"/>
          <w:sz w:val="24"/>
          <w:szCs w:val="24"/>
        </w:rPr>
        <w:t>в области</w:t>
      </w:r>
      <w:r w:rsidRPr="00AB3179">
        <w:rPr>
          <w:rFonts w:ascii="Times New Roman" w:eastAsia="Calibri" w:hAnsi="Times New Roman" w:cs="Times New Roman"/>
          <w:sz w:val="24"/>
          <w:szCs w:val="24"/>
        </w:rPr>
        <w:t xml:space="preserve"> за период 2016-2017 годов стали </w:t>
      </w:r>
      <w:r w:rsidR="004B57FA">
        <w:rPr>
          <w:rFonts w:ascii="Times New Roman" w:eastAsia="Calibri" w:hAnsi="Times New Roman" w:cs="Times New Roman"/>
          <w:sz w:val="24"/>
          <w:szCs w:val="24"/>
        </w:rPr>
        <w:t xml:space="preserve">муниципальные раойны 2 группы: </w:t>
      </w:r>
      <w:r w:rsidRPr="00AB3179">
        <w:rPr>
          <w:rFonts w:ascii="Times New Roman" w:eastAsia="Calibri" w:hAnsi="Times New Roman" w:cs="Times New Roman"/>
          <w:sz w:val="24"/>
          <w:szCs w:val="24"/>
        </w:rPr>
        <w:t>Белгородский (0,03 Гкал)</w:t>
      </w:r>
      <w:r w:rsidR="004B57FA">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 xml:space="preserve"> Новоскольский (0,02 Гкал)</w:t>
      </w:r>
      <w:r w:rsidR="004B57FA">
        <w:rPr>
          <w:rFonts w:ascii="Times New Roman" w:eastAsia="Calibri" w:hAnsi="Times New Roman" w:cs="Times New Roman"/>
          <w:sz w:val="24"/>
          <w:szCs w:val="24"/>
        </w:rPr>
        <w:t>.</w:t>
      </w:r>
    </w:p>
    <w:p w:rsidR="00A31061" w:rsidRPr="00AB3179" w:rsidRDefault="00A31061"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 xml:space="preserve">Можно выделить </w:t>
      </w:r>
      <w:r w:rsidR="002E1D7D" w:rsidRPr="00AB3179">
        <w:rPr>
          <w:rFonts w:ascii="Times New Roman" w:eastAsia="Calibri" w:hAnsi="Times New Roman" w:cs="Times New Roman"/>
          <w:sz w:val="24"/>
          <w:szCs w:val="24"/>
        </w:rPr>
        <w:t xml:space="preserve">и </w:t>
      </w:r>
      <w:r w:rsidRPr="00AB3179">
        <w:rPr>
          <w:rFonts w:ascii="Times New Roman" w:eastAsia="Calibri" w:hAnsi="Times New Roman" w:cs="Times New Roman"/>
          <w:sz w:val="24"/>
          <w:szCs w:val="24"/>
        </w:rPr>
        <w:t xml:space="preserve">несколько муниципальных образований области, в которых </w:t>
      </w:r>
      <w:r w:rsidR="002E1D7D" w:rsidRPr="00AB3179">
        <w:rPr>
          <w:rFonts w:ascii="Times New Roman" w:eastAsia="Calibri" w:hAnsi="Times New Roman" w:cs="Times New Roman"/>
          <w:sz w:val="24"/>
          <w:szCs w:val="24"/>
        </w:rPr>
        <w:t>потребление ресурса ниже среднео</w:t>
      </w:r>
      <w:r w:rsidR="001933E1" w:rsidRPr="00AB3179">
        <w:rPr>
          <w:rFonts w:ascii="Times New Roman" w:eastAsia="Calibri" w:hAnsi="Times New Roman" w:cs="Times New Roman"/>
          <w:sz w:val="24"/>
          <w:szCs w:val="24"/>
        </w:rPr>
        <w:t>бл</w:t>
      </w:r>
      <w:r w:rsidR="002E1D7D" w:rsidRPr="00AB3179">
        <w:rPr>
          <w:rFonts w:ascii="Times New Roman" w:eastAsia="Calibri" w:hAnsi="Times New Roman" w:cs="Times New Roman"/>
          <w:sz w:val="24"/>
          <w:szCs w:val="24"/>
        </w:rPr>
        <w:t>астного значения (0,1</w:t>
      </w:r>
      <w:r w:rsidR="00B208E0">
        <w:rPr>
          <w:rFonts w:ascii="Times New Roman" w:eastAsia="Calibri" w:hAnsi="Times New Roman" w:cs="Times New Roman"/>
          <w:sz w:val="24"/>
          <w:szCs w:val="24"/>
        </w:rPr>
        <w:t>1</w:t>
      </w:r>
      <w:r w:rsidR="002E1D7D" w:rsidRPr="00AB3179">
        <w:t xml:space="preserve"> </w:t>
      </w:r>
      <w:r w:rsidR="002E1D7D" w:rsidRPr="00AB3179">
        <w:rPr>
          <w:rFonts w:ascii="Times New Roman" w:eastAsia="Calibri" w:hAnsi="Times New Roman" w:cs="Times New Roman"/>
          <w:sz w:val="24"/>
          <w:szCs w:val="24"/>
        </w:rPr>
        <w:t>Гкал</w:t>
      </w:r>
      <w:r w:rsidR="00665EED" w:rsidRPr="00AB3179">
        <w:rPr>
          <w:rFonts w:ascii="Times New Roman" w:eastAsia="Calibri" w:hAnsi="Times New Roman" w:cs="Times New Roman"/>
          <w:sz w:val="24"/>
          <w:szCs w:val="24"/>
        </w:rPr>
        <w:t>)</w:t>
      </w:r>
      <w:r w:rsidR="002E1D7D" w:rsidRPr="00AB3179">
        <w:rPr>
          <w:rFonts w:ascii="Times New Roman" w:eastAsia="Calibri" w:hAnsi="Times New Roman" w:cs="Times New Roman"/>
          <w:sz w:val="24"/>
          <w:szCs w:val="24"/>
        </w:rPr>
        <w:t xml:space="preserve"> </w:t>
      </w:r>
      <w:r w:rsidR="00665EED" w:rsidRPr="00AB3179">
        <w:rPr>
          <w:rFonts w:ascii="Times New Roman" w:eastAsia="Calibri" w:hAnsi="Times New Roman" w:cs="Times New Roman"/>
          <w:sz w:val="24"/>
          <w:szCs w:val="24"/>
        </w:rPr>
        <w:t>и</w:t>
      </w:r>
      <w:r w:rsidRPr="00AB3179">
        <w:rPr>
          <w:rFonts w:ascii="Times New Roman" w:eastAsia="Calibri" w:hAnsi="Times New Roman" w:cs="Times New Roman"/>
          <w:sz w:val="24"/>
          <w:szCs w:val="24"/>
        </w:rPr>
        <w:t xml:space="preserve"> прослеживается снижение </w:t>
      </w:r>
      <w:r w:rsidR="002E1D7D" w:rsidRPr="00AB3179">
        <w:rPr>
          <w:rFonts w:ascii="Times New Roman" w:eastAsia="Calibri" w:hAnsi="Times New Roman" w:cs="Times New Roman"/>
          <w:sz w:val="24"/>
          <w:szCs w:val="24"/>
        </w:rPr>
        <w:t xml:space="preserve">его </w:t>
      </w:r>
      <w:r w:rsidRPr="00AB3179">
        <w:rPr>
          <w:rFonts w:ascii="Times New Roman" w:eastAsia="Calibri" w:hAnsi="Times New Roman" w:cs="Times New Roman"/>
          <w:sz w:val="24"/>
          <w:szCs w:val="24"/>
        </w:rPr>
        <w:t>потребления:</w:t>
      </w:r>
      <w:r w:rsidR="00B44DE3" w:rsidRPr="00AB3179">
        <w:rPr>
          <w:rFonts w:ascii="Times New Roman" w:eastAsia="Calibri" w:hAnsi="Times New Roman" w:cs="Times New Roman"/>
          <w:sz w:val="24"/>
          <w:szCs w:val="24"/>
        </w:rPr>
        <w:t xml:space="preserve"> Ивнянский, Красногвардейский, Ракитянский (3 группа), Борисовский, Грайворонский, Красненский, Краснояружский, Ровеньский район</w:t>
      </w:r>
      <w:r w:rsidR="00B208E0">
        <w:rPr>
          <w:rFonts w:ascii="Times New Roman" w:eastAsia="Calibri" w:hAnsi="Times New Roman" w:cs="Times New Roman"/>
          <w:sz w:val="24"/>
          <w:szCs w:val="24"/>
        </w:rPr>
        <w:t>ы</w:t>
      </w:r>
      <w:r w:rsidR="00B208E0">
        <w:rPr>
          <w:rFonts w:ascii="Times New Roman" w:eastAsia="Calibri" w:hAnsi="Times New Roman" w:cs="Times New Roman"/>
          <w:sz w:val="24"/>
          <w:szCs w:val="24"/>
        </w:rPr>
        <w:br/>
      </w:r>
      <w:r w:rsidR="00B208E0" w:rsidRPr="00AB3179">
        <w:rPr>
          <w:rFonts w:ascii="Times New Roman" w:eastAsia="Calibri" w:hAnsi="Times New Roman" w:cs="Times New Roman"/>
          <w:sz w:val="24"/>
          <w:szCs w:val="24"/>
        </w:rPr>
        <w:t xml:space="preserve">(4 группа) </w:t>
      </w:r>
      <w:r w:rsidR="00B44DE3" w:rsidRPr="00AB3179">
        <w:rPr>
          <w:rFonts w:ascii="Times New Roman" w:eastAsia="Calibri" w:hAnsi="Times New Roman" w:cs="Times New Roman"/>
          <w:sz w:val="24"/>
          <w:szCs w:val="24"/>
        </w:rPr>
        <w:t>– в пределах</w:t>
      </w:r>
      <w:r w:rsidR="002E1D7D" w:rsidRPr="00AB3179">
        <w:rPr>
          <w:rFonts w:ascii="Times New Roman" w:eastAsia="Calibri" w:hAnsi="Times New Roman" w:cs="Times New Roman"/>
          <w:sz w:val="24"/>
          <w:szCs w:val="24"/>
        </w:rPr>
        <w:t xml:space="preserve"> от 0,07 до 0,12</w:t>
      </w:r>
      <w:r w:rsidR="002E1D7D" w:rsidRPr="00AB3179">
        <w:t xml:space="preserve"> </w:t>
      </w:r>
      <w:r w:rsidR="002E1D7D" w:rsidRPr="00AB3179">
        <w:rPr>
          <w:rFonts w:ascii="Times New Roman" w:eastAsia="Calibri" w:hAnsi="Times New Roman" w:cs="Times New Roman"/>
          <w:sz w:val="24"/>
          <w:szCs w:val="24"/>
        </w:rPr>
        <w:t>Гкал</w:t>
      </w:r>
      <w:r w:rsidR="00B44DE3" w:rsidRPr="00AB3179">
        <w:rPr>
          <w:rFonts w:ascii="Times New Roman" w:eastAsia="Calibri" w:hAnsi="Times New Roman" w:cs="Times New Roman"/>
          <w:sz w:val="24"/>
          <w:szCs w:val="24"/>
        </w:rPr>
        <w:t>.</w:t>
      </w:r>
      <w:r w:rsidR="00180238">
        <w:rPr>
          <w:rFonts w:ascii="Times New Roman" w:eastAsia="Calibri" w:hAnsi="Times New Roman" w:cs="Times New Roman"/>
          <w:sz w:val="24"/>
          <w:szCs w:val="24"/>
        </w:rPr>
        <w:t xml:space="preserve"> </w:t>
      </w:r>
      <w:r w:rsidR="001933E1" w:rsidRPr="00AB3179">
        <w:rPr>
          <w:rFonts w:ascii="Times New Roman" w:eastAsia="Calibri" w:hAnsi="Times New Roman" w:cs="Times New Roman"/>
          <w:sz w:val="24"/>
          <w:szCs w:val="24"/>
        </w:rPr>
        <w:t>У</w:t>
      </w:r>
      <w:r w:rsidRPr="00AB3179">
        <w:rPr>
          <w:rFonts w:ascii="Times New Roman" w:eastAsia="Calibri" w:hAnsi="Times New Roman" w:cs="Times New Roman"/>
          <w:sz w:val="24"/>
          <w:szCs w:val="24"/>
        </w:rPr>
        <w:t xml:space="preserve">величение показателя </w:t>
      </w:r>
      <w:r w:rsidR="001933E1" w:rsidRPr="00AB3179">
        <w:rPr>
          <w:rFonts w:ascii="Times New Roman" w:eastAsia="Calibri" w:hAnsi="Times New Roman" w:cs="Times New Roman"/>
          <w:sz w:val="24"/>
          <w:szCs w:val="24"/>
        </w:rPr>
        <w:t>не отмечено ни в одном из муниципальных образований области.</w:t>
      </w:r>
    </w:p>
    <w:p w:rsidR="00A31061" w:rsidRPr="00AB3179" w:rsidRDefault="001933E1"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Н</w:t>
      </w:r>
      <w:r w:rsidR="0013742F" w:rsidRPr="00AB3179">
        <w:rPr>
          <w:rFonts w:ascii="Times New Roman" w:eastAsia="Calibri" w:hAnsi="Times New Roman" w:cs="Times New Roman"/>
          <w:sz w:val="24"/>
          <w:szCs w:val="24"/>
        </w:rPr>
        <w:t>а</w:t>
      </w:r>
      <w:r w:rsidRPr="00AB3179">
        <w:rPr>
          <w:rFonts w:ascii="Times New Roman" w:eastAsia="Calibri" w:hAnsi="Times New Roman" w:cs="Times New Roman"/>
          <w:sz w:val="24"/>
          <w:szCs w:val="24"/>
        </w:rPr>
        <w:t xml:space="preserve"> трехлетний плановый период </w:t>
      </w:r>
      <w:r w:rsidR="00A31061" w:rsidRPr="00AB3179">
        <w:rPr>
          <w:rFonts w:ascii="Times New Roman" w:eastAsia="Calibri" w:hAnsi="Times New Roman" w:cs="Times New Roman"/>
          <w:sz w:val="24"/>
          <w:szCs w:val="24"/>
        </w:rPr>
        <w:t>потреблени</w:t>
      </w:r>
      <w:r w:rsidR="00665EED" w:rsidRPr="00AB3179">
        <w:rPr>
          <w:rFonts w:ascii="Times New Roman" w:eastAsia="Calibri" w:hAnsi="Times New Roman" w:cs="Times New Roman"/>
          <w:sz w:val="24"/>
          <w:szCs w:val="24"/>
        </w:rPr>
        <w:t>е</w:t>
      </w:r>
      <w:r w:rsidR="00A31061"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тепловой энергии в многоквартирных домах области</w:t>
      </w:r>
      <w:r w:rsidR="00A31061" w:rsidRPr="00AB3179">
        <w:rPr>
          <w:rFonts w:ascii="Times New Roman" w:eastAsia="Calibri" w:hAnsi="Times New Roman" w:cs="Times New Roman"/>
          <w:sz w:val="24"/>
          <w:szCs w:val="24"/>
        </w:rPr>
        <w:t xml:space="preserve"> </w:t>
      </w:r>
      <w:r w:rsidR="00665EED" w:rsidRPr="00AB3179">
        <w:rPr>
          <w:rFonts w:ascii="Times New Roman" w:eastAsia="Calibri" w:hAnsi="Times New Roman" w:cs="Times New Roman"/>
          <w:sz w:val="24"/>
          <w:szCs w:val="24"/>
        </w:rPr>
        <w:t xml:space="preserve"> образовалось на</w:t>
      </w:r>
      <w:r w:rsidR="00A31061" w:rsidRPr="00AB3179">
        <w:rPr>
          <w:rFonts w:ascii="Times New Roman" w:eastAsia="Calibri" w:hAnsi="Times New Roman" w:cs="Times New Roman"/>
          <w:sz w:val="24"/>
          <w:szCs w:val="24"/>
        </w:rPr>
        <w:t xml:space="preserve"> уровн</w:t>
      </w:r>
      <w:r w:rsidR="00665EED" w:rsidRPr="00AB3179">
        <w:rPr>
          <w:rFonts w:ascii="Times New Roman" w:eastAsia="Calibri" w:hAnsi="Times New Roman" w:cs="Times New Roman"/>
          <w:sz w:val="24"/>
          <w:szCs w:val="24"/>
        </w:rPr>
        <w:t>е</w:t>
      </w:r>
      <w:r w:rsidR="00A31061" w:rsidRPr="00AB3179">
        <w:rPr>
          <w:rFonts w:ascii="Times New Roman" w:hAnsi="Times New Roman" w:cs="Times New Roman"/>
          <w:sz w:val="24"/>
          <w:szCs w:val="24"/>
        </w:rPr>
        <w:t xml:space="preserve"> </w:t>
      </w:r>
      <w:r w:rsidR="00665EED" w:rsidRPr="00AB3179">
        <w:rPr>
          <w:rFonts w:ascii="Times New Roman" w:eastAsia="Calibri" w:hAnsi="Times New Roman" w:cs="Times New Roman"/>
          <w:sz w:val="24"/>
          <w:szCs w:val="24"/>
        </w:rPr>
        <w:t>2017 года.</w:t>
      </w:r>
    </w:p>
    <w:p w:rsidR="00A31061" w:rsidRPr="00AB3179" w:rsidRDefault="00A9395F"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b/>
          <w:sz w:val="24"/>
          <w:szCs w:val="24"/>
        </w:rPr>
        <w:t>Среднеобластное значение у</w:t>
      </w:r>
      <w:r w:rsidR="00A31061" w:rsidRPr="00AB3179">
        <w:rPr>
          <w:rFonts w:ascii="Times New Roman" w:eastAsia="Calibri" w:hAnsi="Times New Roman" w:cs="Times New Roman"/>
          <w:b/>
          <w:sz w:val="24"/>
          <w:szCs w:val="24"/>
        </w:rPr>
        <w:t>дельн</w:t>
      </w:r>
      <w:r w:rsidRPr="00AB3179">
        <w:rPr>
          <w:rFonts w:ascii="Times New Roman" w:eastAsia="Calibri" w:hAnsi="Times New Roman" w:cs="Times New Roman"/>
          <w:b/>
          <w:sz w:val="24"/>
          <w:szCs w:val="24"/>
        </w:rPr>
        <w:t>ой</w:t>
      </w:r>
      <w:r w:rsidR="00A31061" w:rsidRPr="00AB3179">
        <w:rPr>
          <w:rFonts w:ascii="Times New Roman" w:eastAsia="Calibri" w:hAnsi="Times New Roman" w:cs="Times New Roman"/>
          <w:b/>
          <w:sz w:val="24"/>
          <w:szCs w:val="24"/>
        </w:rPr>
        <w:t xml:space="preserve"> величин</w:t>
      </w:r>
      <w:r w:rsidRPr="00AB3179">
        <w:rPr>
          <w:rFonts w:ascii="Times New Roman" w:eastAsia="Calibri" w:hAnsi="Times New Roman" w:cs="Times New Roman"/>
          <w:b/>
          <w:sz w:val="24"/>
          <w:szCs w:val="24"/>
        </w:rPr>
        <w:t>ы</w:t>
      </w:r>
      <w:r w:rsidR="00A31061" w:rsidRPr="00AB3179">
        <w:rPr>
          <w:rFonts w:ascii="Times New Roman" w:eastAsia="Calibri" w:hAnsi="Times New Roman" w:cs="Times New Roman"/>
          <w:b/>
          <w:sz w:val="24"/>
          <w:szCs w:val="24"/>
        </w:rPr>
        <w:t xml:space="preserve"> потребления горячей воды в многоквартирных домах </w:t>
      </w:r>
      <w:r w:rsidR="00665EED" w:rsidRPr="00AB3179">
        <w:rPr>
          <w:rFonts w:ascii="Times New Roman" w:eastAsia="Calibri" w:hAnsi="Times New Roman" w:cs="Times New Roman"/>
          <w:b/>
          <w:sz w:val="24"/>
          <w:szCs w:val="24"/>
        </w:rPr>
        <w:t xml:space="preserve">(куб. метров на 1 проживающего) </w:t>
      </w:r>
      <w:r w:rsidRPr="00AB3179">
        <w:rPr>
          <w:rFonts w:ascii="Times New Roman" w:eastAsia="Calibri" w:hAnsi="Times New Roman" w:cs="Times New Roman"/>
          <w:b/>
          <w:sz w:val="24"/>
          <w:szCs w:val="24"/>
        </w:rPr>
        <w:t xml:space="preserve">также </w:t>
      </w:r>
      <w:r w:rsidR="00A31061" w:rsidRPr="00AB3179">
        <w:rPr>
          <w:rFonts w:ascii="Times New Roman" w:eastAsia="Calibri" w:hAnsi="Times New Roman" w:cs="Times New Roman"/>
          <w:b/>
          <w:sz w:val="24"/>
          <w:szCs w:val="24"/>
        </w:rPr>
        <w:t>с</w:t>
      </w:r>
      <w:r w:rsidR="00A31061" w:rsidRPr="00AB3179">
        <w:rPr>
          <w:rFonts w:ascii="Times New Roman" w:eastAsia="Calibri" w:hAnsi="Times New Roman" w:cs="Times New Roman"/>
          <w:sz w:val="24"/>
          <w:szCs w:val="24"/>
        </w:rPr>
        <w:t>низил</w:t>
      </w:r>
      <w:r w:rsidRPr="00AB3179">
        <w:rPr>
          <w:rFonts w:ascii="Times New Roman" w:eastAsia="Calibri" w:hAnsi="Times New Roman" w:cs="Times New Roman"/>
          <w:sz w:val="24"/>
          <w:szCs w:val="24"/>
        </w:rPr>
        <w:t>ось</w:t>
      </w:r>
      <w:r w:rsidRPr="00AB3179">
        <w:rPr>
          <w:rFonts w:ascii="Times New Roman" w:eastAsia="Calibri" w:hAnsi="Times New Roman" w:cs="Times New Roman"/>
          <w:sz w:val="24"/>
          <w:szCs w:val="24"/>
        </w:rPr>
        <w:br/>
      </w:r>
      <w:r w:rsidR="00A31061" w:rsidRPr="00AB3179">
        <w:rPr>
          <w:rFonts w:ascii="Times New Roman" w:eastAsia="Calibri" w:hAnsi="Times New Roman" w:cs="Times New Roman"/>
          <w:sz w:val="24"/>
          <w:szCs w:val="24"/>
        </w:rPr>
        <w:t xml:space="preserve">в среднем на </w:t>
      </w:r>
      <w:r w:rsidR="00665EED" w:rsidRPr="00AB3179">
        <w:rPr>
          <w:rFonts w:ascii="Times New Roman" w:eastAsia="Calibri" w:hAnsi="Times New Roman" w:cs="Times New Roman"/>
          <w:sz w:val="24"/>
          <w:szCs w:val="24"/>
        </w:rPr>
        <w:t>1</w:t>
      </w:r>
      <w:r w:rsidR="00A31061" w:rsidRPr="00AB3179">
        <w:rPr>
          <w:rFonts w:ascii="Times New Roman" w:eastAsia="Calibri" w:hAnsi="Times New Roman" w:cs="Times New Roman"/>
          <w:sz w:val="24"/>
          <w:szCs w:val="24"/>
        </w:rPr>
        <w:t xml:space="preserve"> куб. метр к уровню 2015</w:t>
      </w:r>
      <w:r w:rsidR="00665EED" w:rsidRPr="00AB3179">
        <w:rPr>
          <w:rFonts w:ascii="Times New Roman" w:eastAsia="Calibri" w:hAnsi="Times New Roman" w:cs="Times New Roman"/>
          <w:sz w:val="24"/>
          <w:szCs w:val="24"/>
        </w:rPr>
        <w:t>-2016 годов</w:t>
      </w:r>
      <w:r w:rsidR="00A31061" w:rsidRPr="00AB3179">
        <w:rPr>
          <w:rFonts w:ascii="Times New Roman" w:eastAsia="Calibri" w:hAnsi="Times New Roman" w:cs="Times New Roman"/>
          <w:sz w:val="24"/>
          <w:szCs w:val="24"/>
        </w:rPr>
        <w:t xml:space="preserve"> и составил</w:t>
      </w:r>
      <w:r w:rsidRPr="00AB3179">
        <w:rPr>
          <w:rFonts w:ascii="Times New Roman" w:eastAsia="Calibri" w:hAnsi="Times New Roman" w:cs="Times New Roman"/>
          <w:sz w:val="24"/>
          <w:szCs w:val="24"/>
        </w:rPr>
        <w:t>о</w:t>
      </w:r>
      <w:r w:rsidR="00665EED"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4,5</w:t>
      </w:r>
      <w:r w:rsidR="00A31061" w:rsidRPr="00AB3179">
        <w:rPr>
          <w:rFonts w:ascii="Times New Roman" w:eastAsia="Calibri" w:hAnsi="Times New Roman" w:cs="Times New Roman"/>
          <w:sz w:val="24"/>
          <w:szCs w:val="24"/>
        </w:rPr>
        <w:t xml:space="preserve"> куб. метров на 1 проживающего.</w:t>
      </w:r>
    </w:p>
    <w:p w:rsidR="00A31061" w:rsidRPr="00AB3179" w:rsidRDefault="00A31061"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Times New Roman" w:hAnsi="Times New Roman" w:cs="Times New Roman"/>
          <w:sz w:val="24"/>
          <w:szCs w:val="24"/>
        </w:rPr>
        <w:t>В результате реализации мероприятий в 2015</w:t>
      </w:r>
      <w:r w:rsidR="00A9395F" w:rsidRPr="00AB3179">
        <w:rPr>
          <w:rFonts w:ascii="Times New Roman" w:eastAsia="Times New Roman" w:hAnsi="Times New Roman" w:cs="Times New Roman"/>
          <w:sz w:val="24"/>
          <w:szCs w:val="24"/>
        </w:rPr>
        <w:t>-</w:t>
      </w:r>
      <w:r w:rsidRPr="00AB3179">
        <w:rPr>
          <w:rFonts w:ascii="Times New Roman" w:eastAsia="Times New Roman" w:hAnsi="Times New Roman" w:cs="Times New Roman"/>
          <w:sz w:val="24"/>
          <w:szCs w:val="24"/>
        </w:rPr>
        <w:t>201</w:t>
      </w:r>
      <w:r w:rsidR="00A9395F" w:rsidRPr="00AB3179">
        <w:rPr>
          <w:rFonts w:ascii="Times New Roman" w:eastAsia="Times New Roman" w:hAnsi="Times New Roman" w:cs="Times New Roman"/>
          <w:sz w:val="24"/>
          <w:szCs w:val="24"/>
        </w:rPr>
        <w:t>7</w:t>
      </w:r>
      <w:r w:rsidRPr="00AB3179">
        <w:rPr>
          <w:rFonts w:ascii="Times New Roman" w:eastAsia="Times New Roman" w:hAnsi="Times New Roman" w:cs="Times New Roman"/>
          <w:sz w:val="24"/>
          <w:szCs w:val="24"/>
        </w:rPr>
        <w:t xml:space="preserve"> годах, проведенных ОМСУ, </w:t>
      </w:r>
      <w:r w:rsidRPr="00AB3179">
        <w:rPr>
          <w:rFonts w:ascii="Times New Roman" w:eastAsia="Calibri" w:hAnsi="Times New Roman" w:cs="Times New Roman"/>
          <w:sz w:val="24"/>
          <w:szCs w:val="24"/>
        </w:rPr>
        <w:t xml:space="preserve">тенденцию к снижению </w:t>
      </w:r>
      <w:r w:rsidR="00A9395F" w:rsidRPr="00AB3179">
        <w:rPr>
          <w:rFonts w:ascii="Times New Roman" w:eastAsia="Calibri" w:hAnsi="Times New Roman" w:cs="Times New Roman"/>
          <w:sz w:val="24"/>
          <w:szCs w:val="24"/>
        </w:rPr>
        <w:t>потребления ресурса продемонстрировали муниципальные образования области, в которых оказавается</w:t>
      </w:r>
      <w:r w:rsidR="00B208E0" w:rsidRPr="00B208E0">
        <w:t xml:space="preserve"> </w:t>
      </w:r>
      <w:r w:rsidR="00B208E0" w:rsidRPr="00B208E0">
        <w:rPr>
          <w:rFonts w:ascii="Times New Roman" w:eastAsia="Calibri" w:hAnsi="Times New Roman" w:cs="Times New Roman"/>
          <w:sz w:val="24"/>
          <w:szCs w:val="24"/>
        </w:rPr>
        <w:t>данная услуга</w:t>
      </w:r>
      <w:r w:rsidR="00A9395F"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Услуги по обеспечению горячего водоснабжения в многоквартирных домах в ряде муниципальных образований области не оказываются –</w:t>
      </w:r>
      <w:r w:rsidR="00A9395F"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в Новооскольском, Волоконовском, Ивнянском, Красногвардейском, Прохоровском, Краснояружском и Ровеньском районах.</w:t>
      </w:r>
    </w:p>
    <w:p w:rsidR="00A9395F" w:rsidRPr="00AB3179" w:rsidRDefault="00A9395F"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 xml:space="preserve">Стабильно высоким значение показателя остается в Борисовском районе </w:t>
      </w:r>
      <w:r w:rsidR="004F477D" w:rsidRPr="00AB3179">
        <w:rPr>
          <w:rFonts w:ascii="Times New Roman" w:eastAsia="Calibri" w:hAnsi="Times New Roman" w:cs="Times New Roman"/>
          <w:sz w:val="24"/>
          <w:szCs w:val="24"/>
        </w:rPr>
        <w:t>(19,04 куб. метров в 2015 году,  18,07 куб. метров в отчетном году).</w:t>
      </w:r>
    </w:p>
    <w:p w:rsidR="0013742F" w:rsidRPr="00AB3179" w:rsidRDefault="0013742F"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На трехлетний плановый период потребление горячей воды в многоквартирных домах области  образовалось на уровне</w:t>
      </w:r>
      <w:r w:rsidRPr="00AB3179">
        <w:rPr>
          <w:rFonts w:ascii="Times New Roman" w:hAnsi="Times New Roman" w:cs="Times New Roman"/>
          <w:sz w:val="24"/>
          <w:szCs w:val="24"/>
        </w:rPr>
        <w:t xml:space="preserve"> </w:t>
      </w:r>
      <w:r w:rsidRPr="00AB3179">
        <w:rPr>
          <w:rFonts w:ascii="Times New Roman" w:eastAsia="Calibri" w:hAnsi="Times New Roman" w:cs="Times New Roman"/>
          <w:sz w:val="24"/>
          <w:szCs w:val="24"/>
        </w:rPr>
        <w:t>2017 года.</w:t>
      </w:r>
    </w:p>
    <w:p w:rsidR="0013742F" w:rsidRPr="00AB3179" w:rsidRDefault="0013742F"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b/>
          <w:sz w:val="24"/>
          <w:szCs w:val="24"/>
        </w:rPr>
        <w:t xml:space="preserve">Среднеобластное значение удельной величины потребления холодной воды в многоквартирных домах (куб. метров на 1 проживающего) </w:t>
      </w:r>
      <w:r w:rsidRPr="00AB3179">
        <w:rPr>
          <w:rFonts w:ascii="Times New Roman" w:eastAsia="Calibri" w:hAnsi="Times New Roman" w:cs="Times New Roman"/>
          <w:sz w:val="24"/>
          <w:szCs w:val="24"/>
        </w:rPr>
        <w:t>осталась на уровне</w:t>
      </w:r>
      <w:r w:rsidRPr="00AB3179">
        <w:rPr>
          <w:rFonts w:ascii="Times New Roman" w:eastAsia="Calibri" w:hAnsi="Times New Roman" w:cs="Times New Roman"/>
          <w:sz w:val="24"/>
          <w:szCs w:val="24"/>
        </w:rPr>
        <w:br/>
        <w:t>2016 года и составило 32,31 куб. метров на 1 проживающего.</w:t>
      </w:r>
    </w:p>
    <w:p w:rsidR="0013742F" w:rsidRPr="00AB3179" w:rsidRDefault="0013742F"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 xml:space="preserve">В результате реализации мероприятий лидером по энергосбережению за период 2016-2017 годов стал Белгородский </w:t>
      </w:r>
      <w:r w:rsidR="00830541" w:rsidRPr="00AB3179">
        <w:rPr>
          <w:rFonts w:ascii="Times New Roman" w:eastAsia="Calibri" w:hAnsi="Times New Roman" w:cs="Times New Roman"/>
          <w:sz w:val="24"/>
          <w:szCs w:val="24"/>
        </w:rPr>
        <w:t xml:space="preserve">район </w:t>
      </w:r>
      <w:r w:rsidRPr="00AB3179">
        <w:rPr>
          <w:rFonts w:ascii="Times New Roman" w:eastAsia="Calibri" w:hAnsi="Times New Roman" w:cs="Times New Roman"/>
          <w:sz w:val="24"/>
          <w:szCs w:val="24"/>
        </w:rPr>
        <w:t>(</w:t>
      </w:r>
      <w:r w:rsidR="000F6F0E" w:rsidRPr="00AB3179">
        <w:rPr>
          <w:rFonts w:ascii="Times New Roman" w:eastAsia="Calibri" w:hAnsi="Times New Roman" w:cs="Times New Roman"/>
          <w:sz w:val="24"/>
          <w:szCs w:val="24"/>
        </w:rPr>
        <w:t>3,41</w:t>
      </w:r>
      <w:r w:rsidRPr="00AB3179">
        <w:rPr>
          <w:rFonts w:ascii="Times New Roman" w:eastAsia="Calibri" w:hAnsi="Times New Roman" w:cs="Times New Roman"/>
          <w:sz w:val="24"/>
          <w:szCs w:val="24"/>
        </w:rPr>
        <w:t xml:space="preserve"> </w:t>
      </w:r>
      <w:r w:rsidR="000F6F0E" w:rsidRPr="00AB3179">
        <w:rPr>
          <w:rFonts w:ascii="Times New Roman" w:eastAsia="Calibri" w:hAnsi="Times New Roman" w:cs="Times New Roman"/>
          <w:sz w:val="24"/>
          <w:szCs w:val="24"/>
        </w:rPr>
        <w:t>куб. метров на 1 проживающего</w:t>
      </w:r>
      <w:r w:rsidRPr="00AB3179">
        <w:rPr>
          <w:rFonts w:ascii="Times New Roman" w:eastAsia="Calibri" w:hAnsi="Times New Roman" w:cs="Times New Roman"/>
          <w:sz w:val="24"/>
          <w:szCs w:val="24"/>
        </w:rPr>
        <w:t>)</w:t>
      </w:r>
      <w:r w:rsidR="00830541" w:rsidRPr="00AB3179">
        <w:rPr>
          <w:rFonts w:ascii="Times New Roman" w:eastAsia="Calibri" w:hAnsi="Times New Roman" w:cs="Times New Roman"/>
          <w:sz w:val="24"/>
          <w:szCs w:val="24"/>
        </w:rPr>
        <w:t>.</w:t>
      </w:r>
    </w:p>
    <w:p w:rsidR="00695A9F" w:rsidRPr="00AB3179" w:rsidRDefault="00695A9F"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В результате реализации мероприятий в 2016</w:t>
      </w:r>
      <w:r w:rsidR="00830541" w:rsidRPr="00AB3179">
        <w:rPr>
          <w:rFonts w:ascii="Times New Roman" w:eastAsia="Calibri" w:hAnsi="Times New Roman" w:cs="Times New Roman"/>
          <w:sz w:val="24"/>
          <w:szCs w:val="24"/>
        </w:rPr>
        <w:t>-</w:t>
      </w:r>
      <w:r w:rsidRPr="00AB3179">
        <w:rPr>
          <w:rFonts w:ascii="Times New Roman" w:eastAsia="Calibri" w:hAnsi="Times New Roman" w:cs="Times New Roman"/>
          <w:sz w:val="24"/>
          <w:szCs w:val="24"/>
        </w:rPr>
        <w:t>2017 годах, проведенных ОМСУ, тенденцию к снижению по отношения к 201</w:t>
      </w:r>
      <w:r w:rsidR="00830541" w:rsidRPr="00AB3179">
        <w:rPr>
          <w:rFonts w:ascii="Times New Roman" w:eastAsia="Calibri" w:hAnsi="Times New Roman" w:cs="Times New Roman"/>
          <w:sz w:val="24"/>
          <w:szCs w:val="24"/>
        </w:rPr>
        <w:t>5</w:t>
      </w:r>
      <w:r w:rsidRPr="00AB3179">
        <w:rPr>
          <w:rFonts w:ascii="Times New Roman" w:eastAsia="Calibri" w:hAnsi="Times New Roman" w:cs="Times New Roman"/>
          <w:sz w:val="24"/>
          <w:szCs w:val="24"/>
        </w:rPr>
        <w:t xml:space="preserve"> году продемонстрировали:</w:t>
      </w:r>
      <w:r w:rsidR="00830541"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г</w:t>
      </w:r>
      <w:r w:rsidR="00830541" w:rsidRPr="00AB3179">
        <w:rPr>
          <w:rFonts w:ascii="Times New Roman" w:eastAsia="Calibri" w:hAnsi="Times New Roman" w:cs="Times New Roman"/>
          <w:sz w:val="24"/>
          <w:szCs w:val="24"/>
        </w:rPr>
        <w:t>. Белгород</w:t>
      </w:r>
      <w:r w:rsidR="00830541" w:rsidRPr="00AB3179">
        <w:rPr>
          <w:rFonts w:ascii="Times New Roman" w:eastAsia="Calibri" w:hAnsi="Times New Roman" w:cs="Times New Roman"/>
          <w:sz w:val="24"/>
          <w:szCs w:val="24"/>
        </w:rPr>
        <w:br/>
      </w:r>
      <w:r w:rsidRPr="00AB3179">
        <w:rPr>
          <w:rFonts w:ascii="Times New Roman" w:eastAsia="Calibri" w:hAnsi="Times New Roman" w:cs="Times New Roman"/>
          <w:sz w:val="24"/>
          <w:szCs w:val="24"/>
        </w:rPr>
        <w:t xml:space="preserve">(с </w:t>
      </w:r>
      <w:r w:rsidR="00830541" w:rsidRPr="00AB3179">
        <w:rPr>
          <w:rFonts w:ascii="Times New Roman" w:eastAsia="Calibri" w:hAnsi="Times New Roman" w:cs="Times New Roman"/>
          <w:sz w:val="24"/>
          <w:szCs w:val="24"/>
        </w:rPr>
        <w:t>63,4</w:t>
      </w:r>
      <w:r w:rsidRPr="00AB3179">
        <w:rPr>
          <w:rFonts w:ascii="Times New Roman" w:eastAsia="Calibri" w:hAnsi="Times New Roman" w:cs="Times New Roman"/>
          <w:sz w:val="24"/>
          <w:szCs w:val="24"/>
        </w:rPr>
        <w:t xml:space="preserve"> до 55,06 куб. метров),</w:t>
      </w:r>
      <w:r w:rsidR="00830541"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 xml:space="preserve">Губкинский городской округ (с </w:t>
      </w:r>
      <w:r w:rsidR="00830541" w:rsidRPr="00AB3179">
        <w:rPr>
          <w:rFonts w:ascii="Times New Roman" w:eastAsia="Calibri" w:hAnsi="Times New Roman" w:cs="Times New Roman"/>
          <w:sz w:val="24"/>
          <w:szCs w:val="24"/>
        </w:rPr>
        <w:t xml:space="preserve">41 </w:t>
      </w:r>
      <w:r w:rsidRPr="00AB3179">
        <w:rPr>
          <w:rFonts w:ascii="Times New Roman" w:eastAsia="Calibri" w:hAnsi="Times New Roman" w:cs="Times New Roman"/>
          <w:sz w:val="24"/>
          <w:szCs w:val="24"/>
        </w:rPr>
        <w:t xml:space="preserve">до </w:t>
      </w:r>
      <w:r w:rsidR="00830541" w:rsidRPr="00AB3179">
        <w:rPr>
          <w:rFonts w:ascii="Times New Roman" w:eastAsia="Calibri" w:hAnsi="Times New Roman" w:cs="Times New Roman"/>
          <w:sz w:val="24"/>
          <w:szCs w:val="24"/>
        </w:rPr>
        <w:t>32</w:t>
      </w:r>
      <w:r w:rsidRPr="00AB3179">
        <w:rPr>
          <w:rFonts w:ascii="Times New Roman" w:eastAsia="Calibri" w:hAnsi="Times New Roman" w:cs="Times New Roman"/>
          <w:sz w:val="24"/>
          <w:szCs w:val="24"/>
        </w:rPr>
        <w:t xml:space="preserve"> куб. метров),</w:t>
      </w:r>
      <w:r w:rsidR="00830541"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Старооскольский городской округ (</w:t>
      </w:r>
      <w:r w:rsidR="00830541" w:rsidRPr="00AB3179">
        <w:rPr>
          <w:rFonts w:ascii="Times New Roman" w:eastAsia="Calibri" w:hAnsi="Times New Roman" w:cs="Times New Roman"/>
          <w:sz w:val="24"/>
          <w:szCs w:val="24"/>
        </w:rPr>
        <w:t>с 51 до 37,72 куб. метров</w:t>
      </w:r>
      <w:r w:rsidRPr="00AB3179">
        <w:rPr>
          <w:rFonts w:ascii="Times New Roman" w:eastAsia="Calibri" w:hAnsi="Times New Roman" w:cs="Times New Roman"/>
          <w:sz w:val="24"/>
          <w:szCs w:val="24"/>
        </w:rPr>
        <w:t>),</w:t>
      </w:r>
      <w:r w:rsidR="00830541"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 xml:space="preserve">Шебекинский </w:t>
      </w:r>
      <w:r w:rsidR="00B208E0">
        <w:rPr>
          <w:rFonts w:ascii="Times New Roman" w:eastAsia="Calibri" w:hAnsi="Times New Roman" w:cs="Times New Roman"/>
          <w:sz w:val="24"/>
          <w:szCs w:val="24"/>
        </w:rPr>
        <w:t>район</w:t>
      </w:r>
      <w:r w:rsidR="00B208E0">
        <w:rPr>
          <w:rFonts w:ascii="Times New Roman" w:eastAsia="Calibri" w:hAnsi="Times New Roman" w:cs="Times New Roman"/>
          <w:sz w:val="24"/>
          <w:szCs w:val="24"/>
        </w:rPr>
        <w:br/>
      </w:r>
      <w:r w:rsidRPr="00AB3179">
        <w:rPr>
          <w:rFonts w:ascii="Times New Roman" w:eastAsia="Calibri" w:hAnsi="Times New Roman" w:cs="Times New Roman"/>
          <w:sz w:val="24"/>
          <w:szCs w:val="24"/>
        </w:rPr>
        <w:t>(с 47,04 до 40,43 куб. метров).</w:t>
      </w:r>
    </w:p>
    <w:p w:rsidR="00695A9F" w:rsidRDefault="00695A9F"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Кроме того, уменьшение значения показателя отмечается в следующих районах: Корочанском, Красногвардейском, Борисовском, Вейделевском, Волоконовском, Ивнянском, Ракитянском, Ровеньск</w:t>
      </w:r>
      <w:r w:rsidR="00B208E0">
        <w:rPr>
          <w:rFonts w:ascii="Times New Roman" w:eastAsia="Calibri" w:hAnsi="Times New Roman" w:cs="Times New Roman"/>
          <w:sz w:val="24"/>
          <w:szCs w:val="24"/>
        </w:rPr>
        <w:t xml:space="preserve">ом, </w:t>
      </w:r>
      <w:r w:rsidRPr="00AB3179">
        <w:rPr>
          <w:rFonts w:ascii="Times New Roman" w:eastAsia="Calibri" w:hAnsi="Times New Roman" w:cs="Times New Roman"/>
          <w:sz w:val="24"/>
          <w:szCs w:val="24"/>
        </w:rPr>
        <w:t xml:space="preserve">Валуйском, Новооскольском, Яковлевском </w:t>
      </w:r>
      <w:r w:rsidR="00A648D2">
        <w:rPr>
          <w:rFonts w:ascii="Times New Roman" w:eastAsia="Calibri" w:hAnsi="Times New Roman" w:cs="Times New Roman"/>
          <w:sz w:val="24"/>
          <w:szCs w:val="24"/>
        </w:rPr>
        <w:t>районах</w:t>
      </w:r>
      <w:r w:rsidRPr="00AB3179">
        <w:rPr>
          <w:rFonts w:ascii="Times New Roman" w:eastAsia="Calibri" w:hAnsi="Times New Roman" w:cs="Times New Roman"/>
          <w:sz w:val="24"/>
          <w:szCs w:val="24"/>
        </w:rPr>
        <w:t>.</w:t>
      </w:r>
    </w:p>
    <w:p w:rsidR="0013742F" w:rsidRPr="00AB3179" w:rsidRDefault="00695A9F"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Незначительное увеличение произошло в следующих муниципальных образованиях области:</w:t>
      </w:r>
      <w:r w:rsidR="00830541"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 xml:space="preserve">Алексеевском </w:t>
      </w:r>
      <w:r w:rsidR="00A648D2">
        <w:rPr>
          <w:rFonts w:ascii="Times New Roman" w:eastAsia="Calibri" w:hAnsi="Times New Roman" w:cs="Times New Roman"/>
          <w:sz w:val="24"/>
          <w:szCs w:val="24"/>
        </w:rPr>
        <w:t>районе</w:t>
      </w:r>
      <w:r w:rsidRPr="00AB3179">
        <w:rPr>
          <w:rFonts w:ascii="Times New Roman" w:eastAsia="Calibri" w:hAnsi="Times New Roman" w:cs="Times New Roman"/>
          <w:sz w:val="24"/>
          <w:szCs w:val="24"/>
        </w:rPr>
        <w:t xml:space="preserve"> (с </w:t>
      </w:r>
      <w:r w:rsidR="00830541" w:rsidRPr="00AB3179">
        <w:rPr>
          <w:rFonts w:ascii="Times New Roman" w:eastAsia="Calibri" w:hAnsi="Times New Roman" w:cs="Times New Roman"/>
          <w:sz w:val="24"/>
          <w:szCs w:val="24"/>
        </w:rPr>
        <w:t>39,7</w:t>
      </w:r>
      <w:r w:rsidRPr="00AB3179">
        <w:rPr>
          <w:rFonts w:ascii="Times New Roman" w:eastAsia="Calibri" w:hAnsi="Times New Roman" w:cs="Times New Roman"/>
          <w:sz w:val="24"/>
          <w:szCs w:val="24"/>
        </w:rPr>
        <w:t xml:space="preserve"> в 2016 г</w:t>
      </w:r>
      <w:r w:rsidR="00830541" w:rsidRPr="00AB3179">
        <w:rPr>
          <w:rFonts w:ascii="Times New Roman" w:eastAsia="Calibri" w:hAnsi="Times New Roman" w:cs="Times New Roman"/>
          <w:sz w:val="24"/>
          <w:szCs w:val="24"/>
        </w:rPr>
        <w:t>оду</w:t>
      </w:r>
      <w:r w:rsidRPr="00AB3179">
        <w:rPr>
          <w:rFonts w:ascii="Times New Roman" w:eastAsia="Calibri" w:hAnsi="Times New Roman" w:cs="Times New Roman"/>
          <w:sz w:val="24"/>
          <w:szCs w:val="24"/>
        </w:rPr>
        <w:t xml:space="preserve"> до 43,26 </w:t>
      </w:r>
      <w:r w:rsidR="00A27889" w:rsidRPr="00A27889">
        <w:rPr>
          <w:rFonts w:ascii="Times New Roman" w:eastAsia="Calibri" w:hAnsi="Times New Roman" w:cs="Times New Roman"/>
          <w:sz w:val="24"/>
          <w:szCs w:val="24"/>
        </w:rPr>
        <w:t>куб. метров</w:t>
      </w:r>
      <w:r w:rsidR="00A648D2">
        <w:rPr>
          <w:rFonts w:ascii="Times New Roman" w:eastAsia="Calibri" w:hAnsi="Times New Roman" w:cs="Times New Roman"/>
          <w:sz w:val="24"/>
          <w:szCs w:val="24"/>
        </w:rPr>
        <w:br/>
      </w:r>
      <w:r w:rsidRPr="00AB3179">
        <w:rPr>
          <w:rFonts w:ascii="Times New Roman" w:eastAsia="Calibri" w:hAnsi="Times New Roman" w:cs="Times New Roman"/>
          <w:sz w:val="24"/>
          <w:szCs w:val="24"/>
        </w:rPr>
        <w:t>в 2017 г</w:t>
      </w:r>
      <w:r w:rsidR="00830541" w:rsidRPr="00AB3179">
        <w:rPr>
          <w:rFonts w:ascii="Times New Roman" w:eastAsia="Calibri" w:hAnsi="Times New Roman" w:cs="Times New Roman"/>
          <w:sz w:val="24"/>
          <w:szCs w:val="24"/>
        </w:rPr>
        <w:t>оду</w:t>
      </w:r>
      <w:r w:rsidRPr="00AB3179">
        <w:rPr>
          <w:rFonts w:ascii="Times New Roman" w:eastAsia="Calibri" w:hAnsi="Times New Roman" w:cs="Times New Roman"/>
          <w:sz w:val="24"/>
          <w:szCs w:val="24"/>
        </w:rPr>
        <w:t>),</w:t>
      </w:r>
      <w:r w:rsidR="00830541"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 xml:space="preserve">Прохоровском районе (с </w:t>
      </w:r>
      <w:r w:rsidR="00830541" w:rsidRPr="00AB3179">
        <w:rPr>
          <w:rFonts w:ascii="Times New Roman" w:eastAsia="Calibri" w:hAnsi="Times New Roman" w:cs="Times New Roman"/>
          <w:sz w:val="24"/>
          <w:szCs w:val="24"/>
        </w:rPr>
        <w:t>39,6</w:t>
      </w:r>
      <w:r w:rsidRPr="00AB3179">
        <w:rPr>
          <w:rFonts w:ascii="Times New Roman" w:eastAsia="Calibri" w:hAnsi="Times New Roman" w:cs="Times New Roman"/>
          <w:sz w:val="24"/>
          <w:szCs w:val="24"/>
        </w:rPr>
        <w:t xml:space="preserve"> в 2014 г</w:t>
      </w:r>
      <w:r w:rsidR="00830541" w:rsidRPr="00AB3179">
        <w:rPr>
          <w:rFonts w:ascii="Times New Roman" w:eastAsia="Calibri" w:hAnsi="Times New Roman" w:cs="Times New Roman"/>
          <w:sz w:val="24"/>
          <w:szCs w:val="24"/>
        </w:rPr>
        <w:t xml:space="preserve">оду до 41,13 </w:t>
      </w:r>
      <w:r w:rsidR="00A27889" w:rsidRPr="00AB3179">
        <w:rPr>
          <w:rFonts w:ascii="Times New Roman" w:eastAsia="Calibri" w:hAnsi="Times New Roman" w:cs="Times New Roman"/>
          <w:sz w:val="24"/>
          <w:szCs w:val="24"/>
        </w:rPr>
        <w:t xml:space="preserve">куб. метров </w:t>
      </w:r>
      <w:r w:rsidR="00830541" w:rsidRPr="00AB3179">
        <w:rPr>
          <w:rFonts w:ascii="Times New Roman" w:eastAsia="Calibri" w:hAnsi="Times New Roman" w:cs="Times New Roman"/>
          <w:sz w:val="24"/>
          <w:szCs w:val="24"/>
        </w:rPr>
        <w:t>в 2017 году</w:t>
      </w:r>
      <w:r w:rsidRPr="00AB3179">
        <w:rPr>
          <w:rFonts w:ascii="Times New Roman" w:eastAsia="Calibri" w:hAnsi="Times New Roman" w:cs="Times New Roman"/>
          <w:sz w:val="24"/>
          <w:szCs w:val="24"/>
        </w:rPr>
        <w:t>),</w:t>
      </w:r>
      <w:r w:rsidR="00830541"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 xml:space="preserve">Грайворонском районе (с </w:t>
      </w:r>
      <w:r w:rsidR="00830541" w:rsidRPr="00AB3179">
        <w:rPr>
          <w:rFonts w:ascii="Times New Roman" w:eastAsia="Calibri" w:hAnsi="Times New Roman" w:cs="Times New Roman"/>
          <w:sz w:val="24"/>
          <w:szCs w:val="24"/>
        </w:rPr>
        <w:t>22,3 в 2014 году</w:t>
      </w:r>
      <w:r w:rsidRPr="00AB3179">
        <w:rPr>
          <w:rFonts w:ascii="Times New Roman" w:eastAsia="Calibri" w:hAnsi="Times New Roman" w:cs="Times New Roman"/>
          <w:sz w:val="24"/>
          <w:szCs w:val="24"/>
        </w:rPr>
        <w:t xml:space="preserve"> до </w:t>
      </w:r>
      <w:r w:rsidR="00830541" w:rsidRPr="00AB3179">
        <w:rPr>
          <w:rFonts w:ascii="Times New Roman" w:eastAsia="Calibri" w:hAnsi="Times New Roman" w:cs="Times New Roman"/>
          <w:sz w:val="24"/>
          <w:szCs w:val="24"/>
        </w:rPr>
        <w:t xml:space="preserve">26,5 </w:t>
      </w:r>
      <w:r w:rsidR="00A27889" w:rsidRPr="00AB3179">
        <w:rPr>
          <w:rFonts w:ascii="Times New Roman" w:eastAsia="Calibri" w:hAnsi="Times New Roman" w:cs="Times New Roman"/>
          <w:sz w:val="24"/>
          <w:szCs w:val="24"/>
        </w:rPr>
        <w:t xml:space="preserve">куб. метров </w:t>
      </w:r>
      <w:r w:rsidR="00830541" w:rsidRPr="00AB3179">
        <w:rPr>
          <w:rFonts w:ascii="Times New Roman" w:eastAsia="Calibri" w:hAnsi="Times New Roman" w:cs="Times New Roman"/>
          <w:sz w:val="24"/>
          <w:szCs w:val="24"/>
        </w:rPr>
        <w:t>в 2017 году</w:t>
      </w:r>
      <w:r w:rsidRPr="00AB3179">
        <w:rPr>
          <w:rFonts w:ascii="Times New Roman" w:eastAsia="Calibri" w:hAnsi="Times New Roman" w:cs="Times New Roman"/>
          <w:sz w:val="24"/>
          <w:szCs w:val="24"/>
        </w:rPr>
        <w:t>),</w:t>
      </w:r>
      <w:r w:rsidR="00830541" w:rsidRPr="00AB3179">
        <w:rPr>
          <w:rFonts w:ascii="Times New Roman" w:eastAsia="Calibri" w:hAnsi="Times New Roman" w:cs="Times New Roman"/>
          <w:sz w:val="24"/>
          <w:szCs w:val="24"/>
        </w:rPr>
        <w:t xml:space="preserve"> </w:t>
      </w:r>
      <w:r w:rsidRPr="00AB3179">
        <w:rPr>
          <w:rFonts w:ascii="Times New Roman" w:eastAsia="Calibri" w:hAnsi="Times New Roman" w:cs="Times New Roman"/>
          <w:sz w:val="24"/>
          <w:szCs w:val="24"/>
        </w:rPr>
        <w:t xml:space="preserve">Краснояружском районе (с </w:t>
      </w:r>
      <w:r w:rsidR="00830541" w:rsidRPr="00AB3179">
        <w:rPr>
          <w:rFonts w:ascii="Times New Roman" w:eastAsia="Calibri" w:hAnsi="Times New Roman" w:cs="Times New Roman"/>
          <w:sz w:val="24"/>
          <w:szCs w:val="24"/>
        </w:rPr>
        <w:t xml:space="preserve">29,53 в 2014 году до 32,29 </w:t>
      </w:r>
      <w:r w:rsidR="00A27889" w:rsidRPr="00AB3179">
        <w:rPr>
          <w:rFonts w:ascii="Times New Roman" w:eastAsia="Calibri" w:hAnsi="Times New Roman" w:cs="Times New Roman"/>
          <w:sz w:val="24"/>
          <w:szCs w:val="24"/>
        </w:rPr>
        <w:t xml:space="preserve">куб. метров </w:t>
      </w:r>
      <w:r w:rsidR="00830541" w:rsidRPr="00AB3179">
        <w:rPr>
          <w:rFonts w:ascii="Times New Roman" w:eastAsia="Calibri" w:hAnsi="Times New Roman" w:cs="Times New Roman"/>
          <w:sz w:val="24"/>
          <w:szCs w:val="24"/>
        </w:rPr>
        <w:t>в 2017 году</w:t>
      </w:r>
      <w:r w:rsidRPr="00AB3179">
        <w:rPr>
          <w:rFonts w:ascii="Times New Roman" w:eastAsia="Calibri" w:hAnsi="Times New Roman" w:cs="Times New Roman"/>
          <w:sz w:val="24"/>
          <w:szCs w:val="24"/>
        </w:rPr>
        <w:t>).</w:t>
      </w:r>
    </w:p>
    <w:p w:rsidR="00A31061" w:rsidRPr="00AB3179" w:rsidRDefault="00A31061"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 xml:space="preserve">В плановых значениях наблюдается незначительное </w:t>
      </w:r>
      <w:r w:rsidR="00830541" w:rsidRPr="00AB3179">
        <w:rPr>
          <w:rFonts w:ascii="Times New Roman" w:eastAsia="Calibri" w:hAnsi="Times New Roman" w:cs="Times New Roman"/>
          <w:sz w:val="24"/>
          <w:szCs w:val="24"/>
        </w:rPr>
        <w:t>увеличение</w:t>
      </w:r>
      <w:r w:rsidRPr="00AB3179">
        <w:rPr>
          <w:rFonts w:ascii="Times New Roman" w:eastAsia="Calibri" w:hAnsi="Times New Roman" w:cs="Times New Roman"/>
          <w:sz w:val="24"/>
          <w:szCs w:val="24"/>
        </w:rPr>
        <w:t xml:space="preserve"> потребления ресурса до уровня</w:t>
      </w:r>
      <w:r w:rsidRPr="00AB3179">
        <w:rPr>
          <w:rFonts w:ascii="Times New Roman" w:hAnsi="Times New Roman" w:cs="Times New Roman"/>
          <w:sz w:val="24"/>
          <w:szCs w:val="24"/>
        </w:rPr>
        <w:t xml:space="preserve"> </w:t>
      </w:r>
      <w:r w:rsidR="00AB3179" w:rsidRPr="00AB3179">
        <w:rPr>
          <w:rFonts w:ascii="Times New Roman" w:eastAsia="Calibri" w:hAnsi="Times New Roman" w:cs="Times New Roman"/>
          <w:sz w:val="24"/>
          <w:szCs w:val="24"/>
        </w:rPr>
        <w:t>33,23</w:t>
      </w:r>
      <w:r w:rsidRPr="00AB3179">
        <w:rPr>
          <w:rFonts w:ascii="Times New Roman" w:eastAsia="Calibri" w:hAnsi="Times New Roman" w:cs="Times New Roman"/>
          <w:sz w:val="24"/>
          <w:szCs w:val="24"/>
        </w:rPr>
        <w:t xml:space="preserve"> куб. метров на 1 проживающего.</w:t>
      </w:r>
    </w:p>
    <w:p w:rsidR="00A31061" w:rsidRPr="004A0A06" w:rsidRDefault="00AB3179"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b/>
          <w:sz w:val="24"/>
          <w:szCs w:val="24"/>
        </w:rPr>
        <w:t xml:space="preserve">Среднеобластное значение удельной величины потребления </w:t>
      </w:r>
      <w:r w:rsidR="00A31061" w:rsidRPr="004A0A06">
        <w:rPr>
          <w:rFonts w:ascii="Times New Roman" w:eastAsia="Calibri" w:hAnsi="Times New Roman" w:cs="Times New Roman"/>
          <w:b/>
          <w:sz w:val="24"/>
          <w:szCs w:val="24"/>
        </w:rPr>
        <w:t xml:space="preserve">природного газа в многоквартирных домах </w:t>
      </w:r>
      <w:r w:rsidRPr="00AB3179">
        <w:rPr>
          <w:rFonts w:ascii="Times New Roman" w:eastAsia="Calibri" w:hAnsi="Times New Roman" w:cs="Times New Roman"/>
          <w:b/>
          <w:sz w:val="24"/>
          <w:szCs w:val="24"/>
        </w:rPr>
        <w:t xml:space="preserve">(куб. метров на 1 проживающего) </w:t>
      </w:r>
      <w:r w:rsidR="00A31061" w:rsidRPr="004A0A06">
        <w:rPr>
          <w:rFonts w:ascii="Times New Roman" w:eastAsia="Calibri" w:hAnsi="Times New Roman" w:cs="Times New Roman"/>
          <w:b/>
          <w:sz w:val="24"/>
          <w:szCs w:val="24"/>
        </w:rPr>
        <w:t>с</w:t>
      </w:r>
      <w:r w:rsidR="00A31061" w:rsidRPr="004A0A06">
        <w:rPr>
          <w:rFonts w:ascii="Times New Roman" w:eastAsia="Calibri" w:hAnsi="Times New Roman" w:cs="Times New Roman"/>
          <w:sz w:val="24"/>
          <w:szCs w:val="24"/>
        </w:rPr>
        <w:t xml:space="preserve">низилась в среднем на </w:t>
      </w:r>
      <w:r>
        <w:rPr>
          <w:rFonts w:ascii="Times New Roman" w:eastAsia="Calibri" w:hAnsi="Times New Roman" w:cs="Times New Roman"/>
          <w:sz w:val="24"/>
          <w:szCs w:val="24"/>
        </w:rPr>
        <w:t>45</w:t>
      </w:r>
      <w:r w:rsidR="00A31061" w:rsidRPr="004A0A06">
        <w:rPr>
          <w:rFonts w:ascii="Times New Roman" w:eastAsia="Calibri" w:hAnsi="Times New Roman" w:cs="Times New Roman"/>
          <w:sz w:val="24"/>
          <w:szCs w:val="24"/>
        </w:rPr>
        <w:t xml:space="preserve"> куб. метров к уровню 2015 года</w:t>
      </w:r>
      <w:r>
        <w:rPr>
          <w:rFonts w:ascii="Times New Roman" w:eastAsia="Calibri" w:hAnsi="Times New Roman" w:cs="Times New Roman"/>
          <w:sz w:val="24"/>
          <w:szCs w:val="24"/>
        </w:rPr>
        <w:t>, на 19</w:t>
      </w:r>
      <w:r w:rsidRPr="00AB3179">
        <w:rPr>
          <w:rFonts w:ascii="Times New Roman" w:eastAsia="Calibri" w:hAnsi="Times New Roman" w:cs="Times New Roman"/>
          <w:sz w:val="24"/>
          <w:szCs w:val="24"/>
        </w:rPr>
        <w:t xml:space="preserve"> куб. метров к уровню 201</w:t>
      </w:r>
      <w:r>
        <w:rPr>
          <w:rFonts w:ascii="Times New Roman" w:eastAsia="Calibri" w:hAnsi="Times New Roman" w:cs="Times New Roman"/>
          <w:sz w:val="24"/>
          <w:szCs w:val="24"/>
        </w:rPr>
        <w:t>6</w:t>
      </w:r>
      <w:r w:rsidRPr="00AB3179">
        <w:rPr>
          <w:rFonts w:ascii="Times New Roman" w:eastAsia="Calibri" w:hAnsi="Times New Roman" w:cs="Times New Roman"/>
          <w:sz w:val="24"/>
          <w:szCs w:val="24"/>
        </w:rPr>
        <w:t xml:space="preserve"> года</w:t>
      </w:r>
      <w:r w:rsidR="00A31061" w:rsidRPr="004A0A06">
        <w:rPr>
          <w:rFonts w:ascii="Times New Roman" w:eastAsia="Calibri" w:hAnsi="Times New Roman" w:cs="Times New Roman"/>
          <w:sz w:val="24"/>
          <w:szCs w:val="24"/>
        </w:rPr>
        <w:t xml:space="preserve"> и составила</w:t>
      </w:r>
      <w:r>
        <w:rPr>
          <w:rFonts w:ascii="Times New Roman" w:eastAsia="Calibri" w:hAnsi="Times New Roman" w:cs="Times New Roman"/>
          <w:sz w:val="24"/>
          <w:szCs w:val="24"/>
        </w:rPr>
        <w:t xml:space="preserve"> 270,15 куб. метров на 1 проживающего. </w:t>
      </w:r>
    </w:p>
    <w:p w:rsidR="00AB3179" w:rsidRPr="006219B3" w:rsidRDefault="00A31061" w:rsidP="00DD52D8">
      <w:pPr>
        <w:shd w:val="clear" w:color="auto" w:fill="FFFFFF" w:themeFill="background1"/>
        <w:tabs>
          <w:tab w:val="left" w:pos="709"/>
        </w:tabs>
        <w:spacing w:after="0" w:line="260" w:lineRule="exact"/>
        <w:ind w:firstLine="709"/>
        <w:jc w:val="both"/>
        <w:rPr>
          <w:rFonts w:ascii="Times New Roman" w:eastAsia="Times New Roman" w:hAnsi="Times New Roman" w:cs="Times New Roman"/>
          <w:sz w:val="24"/>
          <w:szCs w:val="24"/>
        </w:rPr>
      </w:pPr>
      <w:r w:rsidRPr="004A0A06">
        <w:rPr>
          <w:rFonts w:ascii="Times New Roman" w:eastAsia="Times New Roman" w:hAnsi="Times New Roman" w:cs="Times New Roman"/>
          <w:sz w:val="24"/>
          <w:szCs w:val="24"/>
        </w:rPr>
        <w:t>В результате реализации мероприятий</w:t>
      </w:r>
      <w:r w:rsidR="006219B3">
        <w:rPr>
          <w:rFonts w:ascii="Times New Roman" w:eastAsia="Times New Roman" w:hAnsi="Times New Roman" w:cs="Times New Roman"/>
          <w:sz w:val="24"/>
          <w:szCs w:val="24"/>
        </w:rPr>
        <w:t xml:space="preserve">, направленных на утепление </w:t>
      </w:r>
      <w:r w:rsidR="006219B3" w:rsidRPr="006219B3">
        <w:rPr>
          <w:rFonts w:ascii="Times New Roman" w:eastAsia="Times New Roman" w:hAnsi="Times New Roman" w:cs="Times New Roman"/>
          <w:sz w:val="24"/>
          <w:szCs w:val="24"/>
        </w:rPr>
        <w:t xml:space="preserve">многоквартирных домов в </w:t>
      </w:r>
      <w:r w:rsidR="006219B3">
        <w:rPr>
          <w:rFonts w:ascii="Times New Roman" w:eastAsia="Times New Roman" w:hAnsi="Times New Roman" w:cs="Times New Roman"/>
          <w:sz w:val="24"/>
          <w:szCs w:val="24"/>
        </w:rPr>
        <w:t>рамках</w:t>
      </w:r>
      <w:r w:rsidR="006219B3" w:rsidRPr="006219B3">
        <w:rPr>
          <w:rFonts w:ascii="Times New Roman" w:eastAsia="Times New Roman" w:hAnsi="Times New Roman" w:cs="Times New Roman"/>
          <w:sz w:val="24"/>
          <w:szCs w:val="24"/>
        </w:rPr>
        <w:t xml:space="preserve"> проведения капитального ремонта</w:t>
      </w:r>
      <w:r w:rsidR="006219B3">
        <w:rPr>
          <w:rFonts w:ascii="Times New Roman" w:eastAsia="Times New Roman" w:hAnsi="Times New Roman" w:cs="Times New Roman"/>
          <w:sz w:val="24"/>
          <w:szCs w:val="24"/>
        </w:rPr>
        <w:t>,</w:t>
      </w:r>
      <w:r w:rsidRPr="004A0A06">
        <w:rPr>
          <w:rFonts w:ascii="Times New Roman" w:eastAsia="Times New Roman" w:hAnsi="Times New Roman" w:cs="Times New Roman"/>
          <w:sz w:val="24"/>
          <w:szCs w:val="24"/>
        </w:rPr>
        <w:t xml:space="preserve"> в 2015</w:t>
      </w:r>
      <w:r w:rsidR="006219B3">
        <w:rPr>
          <w:rFonts w:ascii="Times New Roman" w:eastAsia="Times New Roman" w:hAnsi="Times New Roman" w:cs="Times New Roman"/>
          <w:sz w:val="24"/>
          <w:szCs w:val="24"/>
        </w:rPr>
        <w:t>-</w:t>
      </w:r>
      <w:r w:rsidRPr="004A0A06">
        <w:rPr>
          <w:rFonts w:ascii="Times New Roman" w:eastAsia="Times New Roman" w:hAnsi="Times New Roman" w:cs="Times New Roman"/>
          <w:sz w:val="24"/>
          <w:szCs w:val="24"/>
        </w:rPr>
        <w:t xml:space="preserve">2016 годах, проведенных ОМСУ, </w:t>
      </w:r>
      <w:r w:rsidR="006219B3" w:rsidRPr="006219B3">
        <w:rPr>
          <w:rFonts w:ascii="Times New Roman" w:eastAsia="Times New Roman" w:hAnsi="Times New Roman" w:cs="Times New Roman"/>
          <w:sz w:val="24"/>
          <w:szCs w:val="24"/>
        </w:rPr>
        <w:t>тепловые потери зданий снизились и потребление газа на отопление уменьшилось</w:t>
      </w:r>
      <w:r w:rsidR="006219B3">
        <w:rPr>
          <w:rFonts w:ascii="Times New Roman" w:eastAsia="Times New Roman" w:hAnsi="Times New Roman" w:cs="Times New Roman"/>
          <w:sz w:val="24"/>
          <w:szCs w:val="24"/>
        </w:rPr>
        <w:t xml:space="preserve">. </w:t>
      </w:r>
      <w:r w:rsidR="006219B3">
        <w:rPr>
          <w:rFonts w:ascii="Times New Roman" w:eastAsia="Calibri" w:hAnsi="Times New Roman" w:cs="Times New Roman"/>
          <w:sz w:val="24"/>
          <w:szCs w:val="24"/>
        </w:rPr>
        <w:t>Т</w:t>
      </w:r>
      <w:r w:rsidRPr="004A0A06">
        <w:rPr>
          <w:rFonts w:ascii="Times New Roman" w:eastAsia="Calibri" w:hAnsi="Times New Roman" w:cs="Times New Roman"/>
          <w:sz w:val="24"/>
          <w:szCs w:val="24"/>
        </w:rPr>
        <w:t xml:space="preserve">енденцию к снижению продемонстрировали: </w:t>
      </w:r>
      <w:r w:rsidR="00AB3179" w:rsidRPr="00AB3179">
        <w:rPr>
          <w:rFonts w:ascii="Times New Roman" w:eastAsia="Calibri" w:hAnsi="Times New Roman" w:cs="Times New Roman"/>
          <w:sz w:val="24"/>
          <w:szCs w:val="24"/>
        </w:rPr>
        <w:t>г</w:t>
      </w:r>
      <w:r w:rsidR="00AB3179">
        <w:rPr>
          <w:rFonts w:ascii="Times New Roman" w:eastAsia="Calibri" w:hAnsi="Times New Roman" w:cs="Times New Roman"/>
          <w:sz w:val="24"/>
          <w:szCs w:val="24"/>
        </w:rPr>
        <w:t>.</w:t>
      </w:r>
      <w:r w:rsidR="00AB3179" w:rsidRPr="00AB3179">
        <w:rPr>
          <w:rFonts w:ascii="Times New Roman" w:eastAsia="Calibri" w:hAnsi="Times New Roman" w:cs="Times New Roman"/>
          <w:sz w:val="24"/>
          <w:szCs w:val="24"/>
        </w:rPr>
        <w:t xml:space="preserve"> Белгород (с </w:t>
      </w:r>
      <w:r w:rsidR="006219B3">
        <w:rPr>
          <w:rFonts w:ascii="Times New Roman" w:eastAsia="Calibri" w:hAnsi="Times New Roman" w:cs="Times New Roman"/>
          <w:sz w:val="24"/>
          <w:szCs w:val="24"/>
        </w:rPr>
        <w:t>205,5 до</w:t>
      </w:r>
      <w:r w:rsidR="006219B3">
        <w:rPr>
          <w:rFonts w:ascii="Times New Roman" w:eastAsia="Calibri" w:hAnsi="Times New Roman" w:cs="Times New Roman"/>
          <w:sz w:val="24"/>
          <w:szCs w:val="24"/>
        </w:rPr>
        <w:br/>
      </w:r>
      <w:r w:rsidR="00AB3179" w:rsidRPr="00AB3179">
        <w:rPr>
          <w:rFonts w:ascii="Times New Roman" w:eastAsia="Calibri" w:hAnsi="Times New Roman" w:cs="Times New Roman"/>
          <w:sz w:val="24"/>
          <w:szCs w:val="24"/>
        </w:rPr>
        <w:t>185,30 куб. метров),</w:t>
      </w:r>
      <w:r w:rsidR="00AB3179">
        <w:rPr>
          <w:rFonts w:ascii="Times New Roman" w:eastAsia="Calibri" w:hAnsi="Times New Roman" w:cs="Times New Roman"/>
          <w:sz w:val="24"/>
          <w:szCs w:val="24"/>
        </w:rPr>
        <w:t xml:space="preserve"> </w:t>
      </w:r>
      <w:r w:rsidR="00AB3179" w:rsidRPr="00AB3179">
        <w:rPr>
          <w:rFonts w:ascii="Times New Roman" w:eastAsia="Calibri" w:hAnsi="Times New Roman" w:cs="Times New Roman"/>
          <w:sz w:val="24"/>
          <w:szCs w:val="24"/>
        </w:rPr>
        <w:t>Губкинский городско</w:t>
      </w:r>
      <w:r w:rsidR="006219B3">
        <w:rPr>
          <w:rFonts w:ascii="Times New Roman" w:eastAsia="Calibri" w:hAnsi="Times New Roman" w:cs="Times New Roman"/>
          <w:sz w:val="24"/>
          <w:szCs w:val="24"/>
        </w:rPr>
        <w:t>й</w:t>
      </w:r>
      <w:r w:rsidR="00AB3179" w:rsidRPr="00AB3179">
        <w:rPr>
          <w:rFonts w:ascii="Times New Roman" w:eastAsia="Calibri" w:hAnsi="Times New Roman" w:cs="Times New Roman"/>
          <w:sz w:val="24"/>
          <w:szCs w:val="24"/>
        </w:rPr>
        <w:t xml:space="preserve"> округ (с </w:t>
      </w:r>
      <w:r w:rsidR="006219B3">
        <w:rPr>
          <w:rFonts w:ascii="Times New Roman" w:eastAsia="Calibri" w:hAnsi="Times New Roman" w:cs="Times New Roman"/>
          <w:sz w:val="24"/>
          <w:szCs w:val="24"/>
        </w:rPr>
        <w:t>100,8</w:t>
      </w:r>
      <w:r w:rsidR="00AB3179" w:rsidRPr="00AB3179">
        <w:rPr>
          <w:rFonts w:ascii="Times New Roman" w:eastAsia="Calibri" w:hAnsi="Times New Roman" w:cs="Times New Roman"/>
          <w:sz w:val="24"/>
          <w:szCs w:val="24"/>
        </w:rPr>
        <w:t xml:space="preserve"> до 95,19 куб. метров),</w:t>
      </w:r>
      <w:r w:rsidR="00AB3179">
        <w:rPr>
          <w:rFonts w:ascii="Times New Roman" w:eastAsia="Calibri" w:hAnsi="Times New Roman" w:cs="Times New Roman"/>
          <w:sz w:val="24"/>
          <w:szCs w:val="24"/>
        </w:rPr>
        <w:t xml:space="preserve"> </w:t>
      </w:r>
      <w:r w:rsidR="00AB3179" w:rsidRPr="00AB3179">
        <w:rPr>
          <w:rFonts w:ascii="Times New Roman" w:eastAsia="Calibri" w:hAnsi="Times New Roman" w:cs="Times New Roman"/>
          <w:sz w:val="24"/>
          <w:szCs w:val="24"/>
        </w:rPr>
        <w:t>Старооскольский городско</w:t>
      </w:r>
      <w:r w:rsidR="00A648D2">
        <w:rPr>
          <w:rFonts w:ascii="Times New Roman" w:eastAsia="Calibri" w:hAnsi="Times New Roman" w:cs="Times New Roman"/>
          <w:sz w:val="24"/>
          <w:szCs w:val="24"/>
        </w:rPr>
        <w:t>й</w:t>
      </w:r>
      <w:r w:rsidR="00AB3179" w:rsidRPr="00AB3179">
        <w:rPr>
          <w:rFonts w:ascii="Times New Roman" w:eastAsia="Calibri" w:hAnsi="Times New Roman" w:cs="Times New Roman"/>
          <w:sz w:val="24"/>
          <w:szCs w:val="24"/>
        </w:rPr>
        <w:t xml:space="preserve"> округ</w:t>
      </w:r>
      <w:r w:rsidR="006219B3">
        <w:rPr>
          <w:rFonts w:ascii="Times New Roman" w:eastAsia="Calibri" w:hAnsi="Times New Roman" w:cs="Times New Roman"/>
          <w:sz w:val="24"/>
          <w:szCs w:val="24"/>
        </w:rPr>
        <w:t xml:space="preserve"> (с 39,8 до 36,14 куб. метров), </w:t>
      </w:r>
      <w:r w:rsidR="00AB3179" w:rsidRPr="00AB3179">
        <w:rPr>
          <w:rFonts w:ascii="Times New Roman" w:eastAsia="Calibri" w:hAnsi="Times New Roman" w:cs="Times New Roman"/>
          <w:sz w:val="24"/>
          <w:szCs w:val="24"/>
        </w:rPr>
        <w:t>Алексеевский (с 22</w:t>
      </w:r>
      <w:r w:rsidR="006219B3">
        <w:rPr>
          <w:rFonts w:ascii="Times New Roman" w:eastAsia="Calibri" w:hAnsi="Times New Roman" w:cs="Times New Roman"/>
          <w:sz w:val="24"/>
          <w:szCs w:val="24"/>
        </w:rPr>
        <w:t>3,7 до</w:t>
      </w:r>
      <w:r w:rsidR="006219B3">
        <w:rPr>
          <w:rFonts w:ascii="Times New Roman" w:eastAsia="Calibri" w:hAnsi="Times New Roman" w:cs="Times New Roman"/>
          <w:sz w:val="24"/>
          <w:szCs w:val="24"/>
        </w:rPr>
        <w:br/>
      </w:r>
      <w:r w:rsidR="00AB3179" w:rsidRPr="00AB3179">
        <w:rPr>
          <w:rFonts w:ascii="Times New Roman" w:eastAsia="Calibri" w:hAnsi="Times New Roman" w:cs="Times New Roman"/>
          <w:sz w:val="24"/>
          <w:szCs w:val="24"/>
        </w:rPr>
        <w:t>183,67 куб. метров),</w:t>
      </w:r>
      <w:r w:rsidR="00AB3179">
        <w:rPr>
          <w:rFonts w:ascii="Times New Roman" w:eastAsia="Calibri" w:hAnsi="Times New Roman" w:cs="Times New Roman"/>
          <w:sz w:val="24"/>
          <w:szCs w:val="24"/>
        </w:rPr>
        <w:t xml:space="preserve"> </w:t>
      </w:r>
      <w:r w:rsidR="00AB3179" w:rsidRPr="00AB3179">
        <w:rPr>
          <w:rFonts w:ascii="Times New Roman" w:eastAsia="Calibri" w:hAnsi="Times New Roman" w:cs="Times New Roman"/>
          <w:sz w:val="24"/>
          <w:szCs w:val="24"/>
        </w:rPr>
        <w:t>Новооскольский (с 101,33 до 87,13 куб. метров),</w:t>
      </w:r>
      <w:r w:rsidR="00AB3179">
        <w:rPr>
          <w:rFonts w:ascii="Times New Roman" w:eastAsia="Calibri" w:hAnsi="Times New Roman" w:cs="Times New Roman"/>
          <w:sz w:val="24"/>
          <w:szCs w:val="24"/>
        </w:rPr>
        <w:t xml:space="preserve"> </w:t>
      </w:r>
      <w:r w:rsidR="00AB3179" w:rsidRPr="00AB3179">
        <w:rPr>
          <w:rFonts w:ascii="Times New Roman" w:eastAsia="Calibri" w:hAnsi="Times New Roman" w:cs="Times New Roman"/>
          <w:sz w:val="24"/>
          <w:szCs w:val="24"/>
        </w:rPr>
        <w:t xml:space="preserve">Белгородский (с </w:t>
      </w:r>
      <w:r w:rsidR="00E32513">
        <w:rPr>
          <w:rFonts w:ascii="Times New Roman" w:eastAsia="Calibri" w:hAnsi="Times New Roman" w:cs="Times New Roman"/>
          <w:sz w:val="24"/>
          <w:szCs w:val="24"/>
        </w:rPr>
        <w:t>112,45</w:t>
      </w:r>
      <w:r w:rsidR="00AB3179" w:rsidRPr="00AB3179">
        <w:rPr>
          <w:rFonts w:ascii="Times New Roman" w:eastAsia="Calibri" w:hAnsi="Times New Roman" w:cs="Times New Roman"/>
          <w:sz w:val="24"/>
          <w:szCs w:val="24"/>
        </w:rPr>
        <w:t xml:space="preserve"> до 88,31 куб. метров),</w:t>
      </w:r>
      <w:r w:rsidR="00AB3179">
        <w:rPr>
          <w:rFonts w:ascii="Times New Roman" w:eastAsia="Calibri" w:hAnsi="Times New Roman" w:cs="Times New Roman"/>
          <w:sz w:val="24"/>
          <w:szCs w:val="24"/>
        </w:rPr>
        <w:t xml:space="preserve"> </w:t>
      </w:r>
      <w:r w:rsidR="00AB3179" w:rsidRPr="00AB3179">
        <w:rPr>
          <w:rFonts w:ascii="Times New Roman" w:eastAsia="Calibri" w:hAnsi="Times New Roman" w:cs="Times New Roman"/>
          <w:sz w:val="24"/>
          <w:szCs w:val="24"/>
        </w:rPr>
        <w:t xml:space="preserve">Борисовский (с </w:t>
      </w:r>
      <w:r w:rsidR="00E32513">
        <w:rPr>
          <w:rFonts w:ascii="Times New Roman" w:eastAsia="Calibri" w:hAnsi="Times New Roman" w:cs="Times New Roman"/>
          <w:sz w:val="24"/>
          <w:szCs w:val="24"/>
        </w:rPr>
        <w:t>361,8</w:t>
      </w:r>
      <w:r w:rsidR="00AB3179" w:rsidRPr="00AB3179">
        <w:rPr>
          <w:rFonts w:ascii="Times New Roman" w:eastAsia="Calibri" w:hAnsi="Times New Roman" w:cs="Times New Roman"/>
          <w:sz w:val="24"/>
          <w:szCs w:val="24"/>
        </w:rPr>
        <w:t xml:space="preserve"> до 205,30 куб. метров),</w:t>
      </w:r>
      <w:r w:rsidR="00AB3179">
        <w:rPr>
          <w:rFonts w:ascii="Times New Roman" w:eastAsia="Calibri" w:hAnsi="Times New Roman" w:cs="Times New Roman"/>
          <w:sz w:val="24"/>
          <w:szCs w:val="24"/>
        </w:rPr>
        <w:t xml:space="preserve"> </w:t>
      </w:r>
      <w:r w:rsidR="00AB3179" w:rsidRPr="00AB3179">
        <w:rPr>
          <w:rFonts w:ascii="Times New Roman" w:eastAsia="Calibri" w:hAnsi="Times New Roman" w:cs="Times New Roman"/>
          <w:sz w:val="24"/>
          <w:szCs w:val="24"/>
        </w:rPr>
        <w:t xml:space="preserve">Красногвардейский (с </w:t>
      </w:r>
      <w:r w:rsidR="00E32513">
        <w:rPr>
          <w:rFonts w:ascii="Times New Roman" w:eastAsia="Calibri" w:hAnsi="Times New Roman" w:cs="Times New Roman"/>
          <w:sz w:val="24"/>
          <w:szCs w:val="24"/>
        </w:rPr>
        <w:t>402,84</w:t>
      </w:r>
      <w:r w:rsidR="00AB3179" w:rsidRPr="00AB3179">
        <w:rPr>
          <w:rFonts w:ascii="Times New Roman" w:eastAsia="Calibri" w:hAnsi="Times New Roman" w:cs="Times New Roman"/>
          <w:sz w:val="24"/>
          <w:szCs w:val="24"/>
        </w:rPr>
        <w:t xml:space="preserve"> до 294,33 куб. метров),</w:t>
      </w:r>
      <w:r w:rsidR="00AB3179">
        <w:rPr>
          <w:rFonts w:ascii="Times New Roman" w:eastAsia="Calibri" w:hAnsi="Times New Roman" w:cs="Times New Roman"/>
          <w:sz w:val="24"/>
          <w:szCs w:val="24"/>
        </w:rPr>
        <w:t xml:space="preserve"> Волоконовский  </w:t>
      </w:r>
      <w:r w:rsidR="00AB3179" w:rsidRPr="00AB3179">
        <w:rPr>
          <w:rFonts w:ascii="Times New Roman" w:eastAsia="Calibri" w:hAnsi="Times New Roman" w:cs="Times New Roman"/>
          <w:sz w:val="24"/>
          <w:szCs w:val="24"/>
        </w:rPr>
        <w:t xml:space="preserve">(с </w:t>
      </w:r>
      <w:r w:rsidR="00E32513">
        <w:rPr>
          <w:rFonts w:ascii="Times New Roman" w:eastAsia="Calibri" w:hAnsi="Times New Roman" w:cs="Times New Roman"/>
          <w:sz w:val="24"/>
          <w:szCs w:val="24"/>
        </w:rPr>
        <w:t>428,63</w:t>
      </w:r>
      <w:r w:rsidR="00AB3179" w:rsidRPr="00AB3179">
        <w:rPr>
          <w:rFonts w:ascii="Times New Roman" w:eastAsia="Calibri" w:hAnsi="Times New Roman" w:cs="Times New Roman"/>
          <w:sz w:val="24"/>
          <w:szCs w:val="24"/>
        </w:rPr>
        <w:t xml:space="preserve"> до </w:t>
      </w:r>
      <w:r w:rsidR="00E32513">
        <w:rPr>
          <w:rFonts w:ascii="Times New Roman" w:eastAsia="Calibri" w:hAnsi="Times New Roman" w:cs="Times New Roman"/>
          <w:sz w:val="24"/>
          <w:szCs w:val="24"/>
        </w:rPr>
        <w:t>268,82</w:t>
      </w:r>
      <w:r w:rsidR="00AB3179" w:rsidRPr="00AB3179">
        <w:rPr>
          <w:rFonts w:ascii="Times New Roman" w:eastAsia="Calibri" w:hAnsi="Times New Roman" w:cs="Times New Roman"/>
          <w:sz w:val="24"/>
          <w:szCs w:val="24"/>
        </w:rPr>
        <w:t xml:space="preserve"> куб. метров),</w:t>
      </w:r>
      <w:r w:rsidR="00AB3179">
        <w:rPr>
          <w:rFonts w:ascii="Times New Roman" w:eastAsia="Calibri" w:hAnsi="Times New Roman" w:cs="Times New Roman"/>
          <w:sz w:val="24"/>
          <w:szCs w:val="24"/>
        </w:rPr>
        <w:t xml:space="preserve"> </w:t>
      </w:r>
      <w:r w:rsidR="00AB3179" w:rsidRPr="00AB3179">
        <w:rPr>
          <w:rFonts w:ascii="Times New Roman" w:eastAsia="Calibri" w:hAnsi="Times New Roman" w:cs="Times New Roman"/>
          <w:sz w:val="24"/>
          <w:szCs w:val="24"/>
        </w:rPr>
        <w:t xml:space="preserve">Краснояружский (с </w:t>
      </w:r>
      <w:r w:rsidR="00E32513">
        <w:rPr>
          <w:rFonts w:ascii="Times New Roman" w:eastAsia="Calibri" w:hAnsi="Times New Roman" w:cs="Times New Roman"/>
          <w:sz w:val="24"/>
          <w:szCs w:val="24"/>
        </w:rPr>
        <w:t xml:space="preserve">667,48 до 341,94 куб. метров) </w:t>
      </w:r>
      <w:r w:rsidR="00AB3179" w:rsidRPr="00AB3179">
        <w:rPr>
          <w:rFonts w:ascii="Times New Roman" w:eastAsia="Calibri" w:hAnsi="Times New Roman" w:cs="Times New Roman"/>
          <w:sz w:val="24"/>
          <w:szCs w:val="24"/>
        </w:rPr>
        <w:t>районы.</w:t>
      </w:r>
    </w:p>
    <w:p w:rsidR="00E32513" w:rsidRDefault="00AB3179"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Лучшими по итогам отчетного года стали Старооскольский</w:t>
      </w:r>
      <w:r w:rsidR="00E32513">
        <w:rPr>
          <w:rFonts w:ascii="Times New Roman" w:eastAsia="Calibri" w:hAnsi="Times New Roman" w:cs="Times New Roman"/>
          <w:sz w:val="24"/>
          <w:szCs w:val="24"/>
        </w:rPr>
        <w:t xml:space="preserve"> и</w:t>
      </w:r>
      <w:r w:rsidRPr="00AB3179">
        <w:rPr>
          <w:rFonts w:ascii="Times New Roman" w:eastAsia="Calibri" w:hAnsi="Times New Roman" w:cs="Times New Roman"/>
          <w:sz w:val="24"/>
          <w:szCs w:val="24"/>
        </w:rPr>
        <w:t xml:space="preserve"> Губкинский</w:t>
      </w:r>
      <w:r w:rsidR="00E32513">
        <w:rPr>
          <w:rFonts w:ascii="Times New Roman" w:eastAsia="Calibri" w:hAnsi="Times New Roman" w:cs="Times New Roman"/>
          <w:sz w:val="24"/>
          <w:szCs w:val="24"/>
        </w:rPr>
        <w:t xml:space="preserve"> городские округа, </w:t>
      </w:r>
      <w:r w:rsidRPr="00AB3179">
        <w:rPr>
          <w:rFonts w:ascii="Times New Roman" w:eastAsia="Calibri" w:hAnsi="Times New Roman" w:cs="Times New Roman"/>
          <w:sz w:val="24"/>
          <w:szCs w:val="24"/>
        </w:rPr>
        <w:t>Новооскольский и Белгородский район</w:t>
      </w:r>
      <w:r w:rsidR="00E32513">
        <w:rPr>
          <w:rFonts w:ascii="Times New Roman" w:eastAsia="Calibri" w:hAnsi="Times New Roman" w:cs="Times New Roman"/>
          <w:sz w:val="24"/>
          <w:szCs w:val="24"/>
        </w:rPr>
        <w:t>ы.</w:t>
      </w:r>
    </w:p>
    <w:p w:rsidR="00A91F1E" w:rsidRDefault="00A91F1E"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 xml:space="preserve">В плановых значениях наблюдается незначительное увеличение потребления </w:t>
      </w:r>
      <w:r w:rsidRPr="00A91F1E">
        <w:rPr>
          <w:rFonts w:ascii="Times New Roman" w:eastAsia="Calibri" w:hAnsi="Times New Roman" w:cs="Times New Roman"/>
          <w:sz w:val="24"/>
          <w:szCs w:val="24"/>
        </w:rPr>
        <w:t>природного газа в многоквартирных домах области</w:t>
      </w:r>
      <w:r w:rsidRPr="00AB3179">
        <w:rPr>
          <w:rFonts w:ascii="Times New Roman" w:eastAsia="Calibri" w:hAnsi="Times New Roman" w:cs="Times New Roman"/>
          <w:sz w:val="24"/>
          <w:szCs w:val="24"/>
        </w:rPr>
        <w:t xml:space="preserve"> до уровня</w:t>
      </w:r>
      <w:r w:rsidRPr="00AB3179">
        <w:rPr>
          <w:rFonts w:ascii="Times New Roman" w:hAnsi="Times New Roman" w:cs="Times New Roman"/>
          <w:sz w:val="24"/>
          <w:szCs w:val="24"/>
        </w:rPr>
        <w:t xml:space="preserve"> </w:t>
      </w:r>
      <w:r>
        <w:rPr>
          <w:rFonts w:ascii="Times New Roman" w:eastAsia="Calibri" w:hAnsi="Times New Roman" w:cs="Times New Roman"/>
          <w:sz w:val="24"/>
          <w:szCs w:val="24"/>
        </w:rPr>
        <w:t>272 куб. метров</w:t>
      </w:r>
      <w:r>
        <w:rPr>
          <w:rFonts w:ascii="Times New Roman" w:eastAsia="Calibri" w:hAnsi="Times New Roman" w:cs="Times New Roman"/>
          <w:sz w:val="24"/>
          <w:szCs w:val="24"/>
        </w:rPr>
        <w:br/>
      </w:r>
      <w:r w:rsidRPr="00AB3179">
        <w:rPr>
          <w:rFonts w:ascii="Times New Roman" w:eastAsia="Calibri" w:hAnsi="Times New Roman" w:cs="Times New Roman"/>
          <w:sz w:val="24"/>
          <w:szCs w:val="24"/>
        </w:rPr>
        <w:t>на 1 проживающего</w:t>
      </w:r>
      <w:r>
        <w:rPr>
          <w:rFonts w:ascii="Times New Roman" w:eastAsia="Calibri" w:hAnsi="Times New Roman" w:cs="Times New Roman"/>
          <w:sz w:val="24"/>
          <w:szCs w:val="24"/>
        </w:rPr>
        <w:t>.</w:t>
      </w:r>
    </w:p>
    <w:p w:rsidR="00A91F1E" w:rsidRDefault="00A91F1E"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p>
    <w:p w:rsidR="00A31061" w:rsidRPr="004A0A06" w:rsidRDefault="00A31061" w:rsidP="00DD52D8">
      <w:pPr>
        <w:shd w:val="clear" w:color="auto" w:fill="FFFFFF" w:themeFill="background1"/>
        <w:tabs>
          <w:tab w:val="left" w:pos="709"/>
        </w:tabs>
        <w:spacing w:after="0" w:line="260" w:lineRule="exact"/>
        <w:ind w:firstLine="709"/>
        <w:jc w:val="center"/>
        <w:rPr>
          <w:rFonts w:ascii="Times New Roman" w:eastAsia="Calibri" w:hAnsi="Times New Roman" w:cs="Times New Roman"/>
          <w:sz w:val="24"/>
          <w:szCs w:val="24"/>
        </w:rPr>
      </w:pPr>
      <w:r w:rsidRPr="004A0A06">
        <w:rPr>
          <w:rFonts w:ascii="Times New Roman" w:eastAsia="Calibri" w:hAnsi="Times New Roman" w:cs="Times New Roman"/>
          <w:b/>
          <w:sz w:val="24"/>
          <w:szCs w:val="24"/>
        </w:rPr>
        <w:t>Удельная величина потребления энергетических ресурсов муниципальными бюджетными учреждениями</w:t>
      </w:r>
    </w:p>
    <w:p w:rsidR="00A31061" w:rsidRDefault="00A31061"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В настоящее время приоритетным направлением деятельности в сфере энергосбережения является повышение энергетической эффективности использования топливно-энергетических ресурсов учреждениями бюджетной сферы с использованием отработанного механизма энергосервисных контрактов.</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xml:space="preserve">Такая форма позволяет, не отвлекая бюджетные ресурсы, осуществлять комплексную модернизацию учреждений за счёт собственных средств компании, проводя реконструкцию сразу на десятках объектов. Возврат вложенных средств осуществляется за счет фактически достигнутой экономии на оплате энергоресурсов в строгом соответствии с требованиями Бюджетного кодекса РФ и Федерального закона от 23 ноября 2009 года № 261-ФЗ «Об энергосбережении и о повышении энергетической эффективности». </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В 2017 году на территории Белгородской области в 93 образовательных учреждениях реализуются энергоэффективные мероприятия через механизм энергосервисных контрактов на сумму 385,469 млн. руб</w:t>
      </w:r>
      <w:r w:rsidR="00336FDE">
        <w:rPr>
          <w:rFonts w:ascii="Times New Roman" w:eastAsia="Calibri" w:hAnsi="Times New Roman" w:cs="Times New Roman"/>
          <w:sz w:val="24"/>
          <w:szCs w:val="24"/>
        </w:rPr>
        <w:t>лей</w:t>
      </w:r>
      <w:r w:rsidRPr="00B82D5B">
        <w:rPr>
          <w:rFonts w:ascii="Times New Roman" w:eastAsia="Calibri" w:hAnsi="Times New Roman" w:cs="Times New Roman"/>
          <w:sz w:val="24"/>
          <w:szCs w:val="24"/>
        </w:rPr>
        <w:t>. Инвестором выступает ООО «Эктив Соцэнергомервис» г. Москва.</w:t>
      </w:r>
      <w:r w:rsidR="00336FDE">
        <w:rPr>
          <w:rFonts w:ascii="Times New Roman" w:eastAsia="Calibri" w:hAnsi="Times New Roman" w:cs="Times New Roman"/>
          <w:sz w:val="24"/>
          <w:szCs w:val="24"/>
        </w:rPr>
        <w:t xml:space="preserve"> </w:t>
      </w:r>
      <w:r w:rsidRPr="00B82D5B">
        <w:rPr>
          <w:rFonts w:ascii="Times New Roman" w:eastAsia="Calibri" w:hAnsi="Times New Roman" w:cs="Times New Roman"/>
          <w:sz w:val="24"/>
          <w:szCs w:val="24"/>
        </w:rPr>
        <w:t>Прогнозируемый размер экономии за весь период действия контрактов составит 220,112 млн. руб</w:t>
      </w:r>
      <w:r w:rsidR="00336FDE">
        <w:rPr>
          <w:rFonts w:ascii="Times New Roman" w:eastAsia="Calibri" w:hAnsi="Times New Roman" w:cs="Times New Roman"/>
          <w:sz w:val="24"/>
          <w:szCs w:val="24"/>
        </w:rPr>
        <w:t>лей</w:t>
      </w:r>
      <w:r w:rsidRPr="00B82D5B">
        <w:rPr>
          <w:rFonts w:ascii="Times New Roman" w:eastAsia="Calibri" w:hAnsi="Times New Roman" w:cs="Times New Roman"/>
          <w:sz w:val="24"/>
          <w:szCs w:val="24"/>
        </w:rPr>
        <w:t>.</w:t>
      </w:r>
      <w:r w:rsidR="00336FDE">
        <w:rPr>
          <w:rFonts w:ascii="Times New Roman" w:eastAsia="Calibri" w:hAnsi="Times New Roman" w:cs="Times New Roman"/>
          <w:sz w:val="24"/>
          <w:szCs w:val="24"/>
        </w:rPr>
        <w:t xml:space="preserve"> </w:t>
      </w:r>
      <w:r w:rsidRPr="00B82D5B">
        <w:rPr>
          <w:rFonts w:ascii="Times New Roman" w:eastAsia="Calibri" w:hAnsi="Times New Roman" w:cs="Times New Roman"/>
          <w:sz w:val="24"/>
          <w:szCs w:val="24"/>
        </w:rPr>
        <w:t xml:space="preserve">На </w:t>
      </w:r>
      <w:r w:rsidR="00336FDE">
        <w:rPr>
          <w:rFonts w:ascii="Times New Roman" w:eastAsia="Calibri" w:hAnsi="Times New Roman" w:cs="Times New Roman"/>
          <w:sz w:val="24"/>
          <w:szCs w:val="24"/>
        </w:rPr>
        <w:t xml:space="preserve">1 января </w:t>
      </w:r>
      <w:r w:rsidRPr="00B82D5B">
        <w:rPr>
          <w:rFonts w:ascii="Times New Roman" w:eastAsia="Calibri" w:hAnsi="Times New Roman" w:cs="Times New Roman"/>
          <w:sz w:val="24"/>
          <w:szCs w:val="24"/>
        </w:rPr>
        <w:t>2018 года суммарный объем экономии энергетических ресурсов в денежном выражении составил 55,06 млн. руб</w:t>
      </w:r>
      <w:r w:rsidR="00336FDE">
        <w:rPr>
          <w:rFonts w:ascii="Times New Roman" w:eastAsia="Calibri" w:hAnsi="Times New Roman" w:cs="Times New Roman"/>
          <w:sz w:val="24"/>
          <w:szCs w:val="24"/>
        </w:rPr>
        <w:t>лей</w:t>
      </w:r>
      <w:r w:rsidRPr="00B82D5B">
        <w:rPr>
          <w:rFonts w:ascii="Times New Roman" w:eastAsia="Calibri" w:hAnsi="Times New Roman" w:cs="Times New Roman"/>
          <w:sz w:val="24"/>
          <w:szCs w:val="24"/>
        </w:rPr>
        <w:t>. Расчетный срок окупаемости энергоэффективных мероприятий составит 7 лет.</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В 2017 году департаментом ЖКХ Белгородской области, совместно</w:t>
      </w:r>
      <w:r>
        <w:rPr>
          <w:rFonts w:ascii="Times New Roman" w:eastAsia="Calibri" w:hAnsi="Times New Roman" w:cs="Times New Roman"/>
          <w:sz w:val="24"/>
          <w:szCs w:val="24"/>
        </w:rPr>
        <w:t xml:space="preserve"> </w:t>
      </w:r>
      <w:r w:rsidRPr="00B82D5B">
        <w:rPr>
          <w:rFonts w:ascii="Times New Roman" w:eastAsia="Calibri" w:hAnsi="Times New Roman" w:cs="Times New Roman"/>
          <w:sz w:val="24"/>
          <w:szCs w:val="24"/>
        </w:rPr>
        <w:t xml:space="preserve">с ОГБУ «Центр энергосбережения Белгородской области» и департаментом финансов и бюджетной политики </w:t>
      </w:r>
      <w:r w:rsidR="00A648D2">
        <w:rPr>
          <w:rFonts w:ascii="Times New Roman" w:eastAsia="Calibri" w:hAnsi="Times New Roman" w:cs="Times New Roman"/>
          <w:sz w:val="24"/>
          <w:szCs w:val="24"/>
        </w:rPr>
        <w:t xml:space="preserve">области </w:t>
      </w:r>
      <w:r w:rsidRPr="00B82D5B">
        <w:rPr>
          <w:rFonts w:ascii="Times New Roman" w:eastAsia="Calibri" w:hAnsi="Times New Roman" w:cs="Times New Roman"/>
          <w:sz w:val="24"/>
          <w:szCs w:val="24"/>
        </w:rPr>
        <w:t>разработан план мероприятий, направленный на проведение энергосберегающих мероприятий на объектах бюджетной сферы через механизм энергосервисных контрактов. Энергосберегающие мероприятия планируется провести на объектах бюджетной сферы в три этапа с привлечением заемных средств. К концу проведения энергосберегающих мероприятий планируется достичь сокращения энергопотребления до 20%.</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xml:space="preserve">В </w:t>
      </w:r>
      <w:r w:rsidR="00336FDE">
        <w:rPr>
          <w:rFonts w:ascii="Times New Roman" w:eastAsia="Calibri" w:hAnsi="Times New Roman" w:cs="Times New Roman"/>
          <w:sz w:val="24"/>
          <w:szCs w:val="24"/>
        </w:rPr>
        <w:t>отчетном</w:t>
      </w:r>
      <w:r w:rsidRPr="00B82D5B">
        <w:rPr>
          <w:rFonts w:ascii="Times New Roman" w:eastAsia="Calibri" w:hAnsi="Times New Roman" w:cs="Times New Roman"/>
          <w:sz w:val="24"/>
          <w:szCs w:val="24"/>
        </w:rPr>
        <w:t xml:space="preserve"> году проводилась работа по сбору информации и проведению обследований бюджетных учреждений Белгородской области для заключения энергосервисных контрактов с целью модернизации систем отопления  и внутреннего освещения указанных учреждений. </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В рамках информационного обеспечения на территории Белгородской области мероприятий по энергосбережению и повышению энергетической эффективности проводятся семинары, совещания и консультации. Средствами массовой информации: интернетсферой, блогосферой, телевизионными средствами и печатными изданиями осуществляется информирование в области энергосбережения и повышения энергетической эффективности.</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АО «Белгородский институт альтернативной энергетики» в 2017 году реализовал следующие мероприятия:</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проведение уроков по популяризации «зеленых» технологий и экологически чистого автотранспорта в школах;</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разработка проекта усовершенствования объектов альтернативной энергетики на базе наукограда Н.И.К.А. (проект РОСНАНО и БГТУ им. В.Г. Шухова);</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проведение конкурса «Зеленому авто-зеленый свет!»;</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участие в каникулярной школе «НаукоГрад «НИКА»;</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проведение Городского конкурса на присвоение звания «Лучшее малое инновационное предприятие в сфере энергосберегающих технологий».</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В целях оказания методической помощи специалистам региональных компаний с участием государства или муниципального образования и организаций, осуществляющих регулируемые виды деятельности, проводятся круглые столы в рамках ежегодных межрегиональных специализированных выставок «Современный город. Энергосбережение и электротехника. ЖКХ» по вопросам практической реализации государственной политики энергоэффективности, рассматриваются наиболее актуальные вопросы по разработке и реализации мероприятий программ энергосбережения и повышения энергетической эффективности.</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В рамках шестого международного форума «Энергосбережение, повышение энергоэффективности и развития энергетики ENES</w:t>
      </w:r>
      <w:r w:rsidR="00336FDE">
        <w:rPr>
          <w:rFonts w:ascii="Times New Roman" w:eastAsia="Calibri" w:hAnsi="Times New Roman" w:cs="Times New Roman"/>
          <w:sz w:val="24"/>
          <w:szCs w:val="24"/>
        </w:rPr>
        <w:t>–</w:t>
      </w:r>
      <w:r w:rsidRPr="00B82D5B">
        <w:rPr>
          <w:rFonts w:ascii="Times New Roman" w:eastAsia="Calibri" w:hAnsi="Times New Roman" w:cs="Times New Roman"/>
          <w:sz w:val="24"/>
          <w:szCs w:val="24"/>
        </w:rPr>
        <w:t xml:space="preserve"> 2017» при поддержке Министерства энергетики Российской Федерации состоялись региональные этапы Четвертого Всероссийского конкурса реализованных проектов в области энергосбережения, повышения энергоэффективности и развития энергетики ENES – 2017 на территории Белгородской области и Третьего Всероссийского конкурса СМИ, пресс</w:t>
      </w:r>
      <w:r w:rsidR="00336FDE">
        <w:rPr>
          <w:rFonts w:ascii="Times New Roman" w:eastAsia="Calibri" w:hAnsi="Times New Roman" w:cs="Times New Roman"/>
          <w:sz w:val="24"/>
          <w:szCs w:val="24"/>
        </w:rPr>
        <w:t>-служб компаний ТЭК</w:t>
      </w:r>
      <w:r w:rsidR="00336FDE">
        <w:rPr>
          <w:rFonts w:ascii="Times New Roman" w:eastAsia="Calibri" w:hAnsi="Times New Roman" w:cs="Times New Roman"/>
          <w:sz w:val="24"/>
          <w:szCs w:val="24"/>
        </w:rPr>
        <w:br/>
      </w:r>
      <w:r w:rsidRPr="00B82D5B">
        <w:rPr>
          <w:rFonts w:ascii="Times New Roman" w:eastAsia="Calibri" w:hAnsi="Times New Roman" w:cs="Times New Roman"/>
          <w:sz w:val="24"/>
          <w:szCs w:val="24"/>
        </w:rPr>
        <w:t>и региональных администраций «МедиаТЭК» на территории Белгородской области (далее – Конкурс).</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Целями проведения Конкурса являлись:</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xml:space="preserve">- стимулирование на региональном и муниципальном уровнях Российской федерации реализации проектов по повышению энергоэффективности </w:t>
      </w:r>
      <w:r w:rsidR="00336FDE">
        <w:rPr>
          <w:rFonts w:ascii="Times New Roman" w:eastAsia="Calibri" w:hAnsi="Times New Roman" w:cs="Times New Roman"/>
          <w:sz w:val="24"/>
          <w:szCs w:val="24"/>
        </w:rPr>
        <w:t>и энергосбережения</w:t>
      </w:r>
      <w:r w:rsidR="00336FDE">
        <w:rPr>
          <w:rFonts w:ascii="Times New Roman" w:eastAsia="Calibri" w:hAnsi="Times New Roman" w:cs="Times New Roman"/>
          <w:sz w:val="24"/>
          <w:szCs w:val="24"/>
        </w:rPr>
        <w:br/>
      </w:r>
      <w:r w:rsidRPr="00B82D5B">
        <w:rPr>
          <w:rFonts w:ascii="Times New Roman" w:eastAsia="Calibri" w:hAnsi="Times New Roman" w:cs="Times New Roman"/>
          <w:sz w:val="24"/>
          <w:szCs w:val="24"/>
        </w:rPr>
        <w:t>в различных секторах экономики и бюджетной сфере;</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xml:space="preserve">- массовое вовлечение в решение задачи по повышению энергоэффективности экономики в Белгородской области новых участников </w:t>
      </w:r>
      <w:r w:rsidR="00336FDE">
        <w:rPr>
          <w:rFonts w:ascii="Times New Roman" w:eastAsia="Calibri" w:hAnsi="Times New Roman" w:cs="Times New Roman"/>
          <w:sz w:val="24"/>
          <w:szCs w:val="24"/>
        </w:rPr>
        <w:t>из бизнес-сообщества</w:t>
      </w:r>
      <w:r w:rsidR="00336FDE">
        <w:rPr>
          <w:rFonts w:ascii="Times New Roman" w:eastAsia="Calibri" w:hAnsi="Times New Roman" w:cs="Times New Roman"/>
          <w:sz w:val="24"/>
          <w:szCs w:val="24"/>
        </w:rPr>
        <w:br/>
      </w:r>
      <w:r w:rsidRPr="00B82D5B">
        <w:rPr>
          <w:rFonts w:ascii="Times New Roman" w:eastAsia="Calibri" w:hAnsi="Times New Roman" w:cs="Times New Roman"/>
          <w:sz w:val="24"/>
          <w:szCs w:val="24"/>
        </w:rPr>
        <w:t>и государственного сектора;</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стимулирование пропаганды энергосберегающего образа жизни среди населения;</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повышение культуры энергопотребления, бережного отношения  к энергетическим ресурсам, экологии, энергетике будущего;</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выявление и содействие к внедрению технологических решений, наилучшим образом использующих потенциал энергосбережения;</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определение лучших проектов, направленных на информирование конечного потребителя об энергоэффективности;</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xml:space="preserve">- выявление лучших корпоративных практик среди компаний ТЭК  по популяризации и формированию положительного образа профессии энергетик; </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формирование базы успешных кейсов, реализованных в Белгородской области по повышению энергоэффективности, энергосбережению и развитию энергетики, для распространения положительного опыта во всех регионах страны.</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xml:space="preserve">Организатором региональных этапов Конкурса является Департамент ЖКХ Белгородской области. </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Проведение таких конкурсов на региональном уровне – это площадка для координации усилий государства и бизнеса в области энергосбережения и повышения энергоэффективности.</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xml:space="preserve">Реализация проектов-победителей поможет выработать оптимальные решения, апробирование и тиражирование энергосберегающих технологий </w:t>
      </w:r>
      <w:r w:rsidR="00336FDE">
        <w:rPr>
          <w:rFonts w:ascii="Times New Roman" w:eastAsia="Calibri" w:hAnsi="Times New Roman" w:cs="Times New Roman"/>
          <w:sz w:val="24"/>
          <w:szCs w:val="24"/>
        </w:rPr>
        <w:t>и оборудования</w:t>
      </w:r>
      <w:r w:rsidR="00336FDE">
        <w:rPr>
          <w:rFonts w:ascii="Times New Roman" w:eastAsia="Calibri" w:hAnsi="Times New Roman" w:cs="Times New Roman"/>
          <w:sz w:val="24"/>
          <w:szCs w:val="24"/>
        </w:rPr>
        <w:br/>
      </w:r>
      <w:r w:rsidRPr="00B82D5B">
        <w:rPr>
          <w:rFonts w:ascii="Times New Roman" w:eastAsia="Calibri" w:hAnsi="Times New Roman" w:cs="Times New Roman"/>
          <w:sz w:val="24"/>
          <w:szCs w:val="24"/>
        </w:rPr>
        <w:t>в различных отраслях промышленности, повысить качество обслуживания клиентов в Белгородской области.</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Победителями в своих номинациях признаны следующие проекты:</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Конкурс ENES-2017:</w:t>
      </w:r>
    </w:p>
    <w:p w:rsidR="00B82D5B" w:rsidRPr="00B82D5B" w:rsidRDefault="00336FDE"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82D5B" w:rsidRPr="00B82D5B">
        <w:rPr>
          <w:rFonts w:ascii="Times New Roman" w:eastAsia="Calibri" w:hAnsi="Times New Roman" w:cs="Times New Roman"/>
          <w:sz w:val="24"/>
          <w:szCs w:val="24"/>
        </w:rPr>
        <w:t xml:space="preserve"> «Автоматизация наружного освещения при реконструкции автодороги «Короча-Губкин-Горшечное» на участке км 90+200 – км 99+300  в Старооскольском городском округе Белгородской области с применением технологий индивидуального управления светодиодными светильниками» (ООО «Инст</w:t>
      </w:r>
      <w:r>
        <w:rPr>
          <w:rFonts w:ascii="Times New Roman" w:eastAsia="Calibri" w:hAnsi="Times New Roman" w:cs="Times New Roman"/>
          <w:sz w:val="24"/>
          <w:szCs w:val="24"/>
        </w:rPr>
        <w:t>итут высоких технологий БелГУ»,</w:t>
      </w:r>
      <w:r w:rsidR="00684DB3">
        <w:rPr>
          <w:rFonts w:ascii="Times New Roman" w:eastAsia="Calibri" w:hAnsi="Times New Roman" w:cs="Times New Roman"/>
          <w:sz w:val="24"/>
          <w:szCs w:val="24"/>
        </w:rPr>
        <w:br/>
      </w:r>
      <w:r w:rsidR="00B82D5B" w:rsidRPr="00B82D5B">
        <w:rPr>
          <w:rFonts w:ascii="Times New Roman" w:eastAsia="Calibri" w:hAnsi="Times New Roman" w:cs="Times New Roman"/>
          <w:sz w:val="24"/>
          <w:szCs w:val="24"/>
        </w:rPr>
        <w:t>г.</w:t>
      </w:r>
      <w:r>
        <w:rPr>
          <w:rFonts w:ascii="Times New Roman" w:eastAsia="Calibri" w:hAnsi="Times New Roman" w:cs="Times New Roman"/>
          <w:sz w:val="24"/>
          <w:szCs w:val="24"/>
        </w:rPr>
        <w:t xml:space="preserve"> </w:t>
      </w:r>
      <w:r w:rsidR="00B82D5B" w:rsidRPr="00B82D5B">
        <w:rPr>
          <w:rFonts w:ascii="Times New Roman" w:eastAsia="Calibri" w:hAnsi="Times New Roman" w:cs="Times New Roman"/>
          <w:sz w:val="24"/>
          <w:szCs w:val="24"/>
        </w:rPr>
        <w:t>Белгород);</w:t>
      </w:r>
    </w:p>
    <w:p w:rsidR="00B82D5B" w:rsidRPr="00B82D5B" w:rsidRDefault="00336FDE"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82D5B" w:rsidRPr="00B82D5B">
        <w:rPr>
          <w:rFonts w:ascii="Times New Roman" w:eastAsia="Calibri" w:hAnsi="Times New Roman" w:cs="Times New Roman"/>
          <w:sz w:val="24"/>
          <w:szCs w:val="24"/>
        </w:rPr>
        <w:t xml:space="preserve"> «Современный теплично-логистический комплекс «Тепличный комплекс Белогорья», расположенный по адресу: Россия, Белгородская област</w:t>
      </w:r>
      <w:r>
        <w:rPr>
          <w:rFonts w:ascii="Times New Roman" w:eastAsia="Calibri" w:hAnsi="Times New Roman" w:cs="Times New Roman"/>
          <w:sz w:val="24"/>
          <w:szCs w:val="24"/>
        </w:rPr>
        <w:t>ь, Белгородский район,</w:t>
      </w:r>
      <w:r>
        <w:rPr>
          <w:rFonts w:ascii="Times New Roman" w:eastAsia="Calibri" w:hAnsi="Times New Roman" w:cs="Times New Roman"/>
          <w:sz w:val="24"/>
          <w:szCs w:val="24"/>
        </w:rPr>
        <w:br/>
      </w:r>
      <w:r w:rsidR="00B82D5B" w:rsidRPr="00B82D5B">
        <w:rPr>
          <w:rFonts w:ascii="Times New Roman" w:eastAsia="Calibri" w:hAnsi="Times New Roman" w:cs="Times New Roman"/>
          <w:sz w:val="24"/>
          <w:szCs w:val="24"/>
        </w:rPr>
        <w:t>п. Новосадовый» (ООО «Тепличный Комплекс Бе</w:t>
      </w:r>
      <w:r>
        <w:rPr>
          <w:rFonts w:ascii="Times New Roman" w:eastAsia="Calibri" w:hAnsi="Times New Roman" w:cs="Times New Roman"/>
          <w:sz w:val="24"/>
          <w:szCs w:val="24"/>
        </w:rPr>
        <w:t>логорья» Белгородский район, п</w:t>
      </w:r>
      <w:r w:rsidR="00B82D5B" w:rsidRPr="00B82D5B">
        <w:rPr>
          <w:rFonts w:ascii="Times New Roman" w:eastAsia="Calibri" w:hAnsi="Times New Roman" w:cs="Times New Roman"/>
          <w:sz w:val="24"/>
          <w:szCs w:val="24"/>
        </w:rPr>
        <w:t>. Новосадовый);</w:t>
      </w:r>
    </w:p>
    <w:p w:rsidR="00B82D5B" w:rsidRPr="00B82D5B" w:rsidRDefault="00336FDE"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82D5B" w:rsidRPr="00B82D5B">
        <w:rPr>
          <w:rFonts w:ascii="Times New Roman" w:eastAsia="Calibri" w:hAnsi="Times New Roman" w:cs="Times New Roman"/>
          <w:sz w:val="24"/>
          <w:szCs w:val="24"/>
        </w:rPr>
        <w:t xml:space="preserve"> «Реализация энергоэффективных мероприятий в рамках механизмов энергосервисных контрактов на объектах социаль</w:t>
      </w:r>
      <w:r w:rsidR="00731834">
        <w:rPr>
          <w:rFonts w:ascii="Times New Roman" w:eastAsia="Calibri" w:hAnsi="Times New Roman" w:cs="Times New Roman"/>
          <w:sz w:val="24"/>
          <w:szCs w:val="24"/>
        </w:rPr>
        <w:t>ной сферы Белгородской области»</w:t>
      </w:r>
      <w:r w:rsidR="00731834">
        <w:rPr>
          <w:rFonts w:ascii="Times New Roman" w:eastAsia="Calibri" w:hAnsi="Times New Roman" w:cs="Times New Roman"/>
          <w:sz w:val="24"/>
          <w:szCs w:val="24"/>
        </w:rPr>
        <w:br/>
      </w:r>
      <w:r w:rsidR="00B82D5B" w:rsidRPr="00B82D5B">
        <w:rPr>
          <w:rFonts w:ascii="Times New Roman" w:eastAsia="Calibri" w:hAnsi="Times New Roman" w:cs="Times New Roman"/>
          <w:sz w:val="24"/>
          <w:szCs w:val="24"/>
        </w:rPr>
        <w:t>(ООО «Эктив Соцэнергосервис», г. Москва).</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Конкурс МедиаТЭК:</w:t>
      </w:r>
    </w:p>
    <w:p w:rsidR="00243E13" w:rsidRDefault="00336FDE"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82D5B" w:rsidRPr="00B82D5B">
        <w:rPr>
          <w:rFonts w:ascii="Times New Roman" w:eastAsia="Calibri" w:hAnsi="Times New Roman" w:cs="Times New Roman"/>
          <w:sz w:val="24"/>
          <w:szCs w:val="24"/>
        </w:rPr>
        <w:t xml:space="preserve"> «Азбука электробезопасности» (ОАО «МРСК Центра»- «Белгородэнерго», г. Белгород).</w:t>
      </w:r>
    </w:p>
    <w:p w:rsidR="00243E13" w:rsidRDefault="00243E1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Информация о результатах регионального этапа конкурса, а также заявки победителей и презентации проектов согласно требованиям направлены в Минэнерго России для участия в федеральном этапе конкурса.</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xml:space="preserve">23 сентября 2017 года в </w:t>
      </w:r>
      <w:r w:rsidR="003F3541">
        <w:rPr>
          <w:rFonts w:ascii="Times New Roman" w:eastAsia="Calibri" w:hAnsi="Times New Roman" w:cs="Times New Roman"/>
          <w:sz w:val="24"/>
          <w:szCs w:val="24"/>
        </w:rPr>
        <w:t xml:space="preserve">г. </w:t>
      </w:r>
      <w:r w:rsidRPr="00B82D5B">
        <w:rPr>
          <w:rFonts w:ascii="Times New Roman" w:eastAsia="Calibri" w:hAnsi="Times New Roman" w:cs="Times New Roman"/>
          <w:sz w:val="24"/>
          <w:szCs w:val="24"/>
        </w:rPr>
        <w:t>Белгороде во второй раз состоялся Всероссийский фестиваль энергосбережения #ВместеЯрче в формате семейного праздника, организатором которого выступил областной департамент жилищно-коммунального хозяйства, при поддержке администрации г. Белгорода, учреждений культуры и предприятий топливно-энергетического комплекса. Центральной площадкой мероприятия стал парк культуры и о</w:t>
      </w:r>
      <w:r w:rsidR="003F3541">
        <w:rPr>
          <w:rFonts w:ascii="Times New Roman" w:eastAsia="Calibri" w:hAnsi="Times New Roman" w:cs="Times New Roman"/>
          <w:sz w:val="24"/>
          <w:szCs w:val="24"/>
        </w:rPr>
        <w:t>тдыха имени</w:t>
      </w:r>
      <w:r w:rsidRPr="00B82D5B">
        <w:rPr>
          <w:rFonts w:ascii="Times New Roman" w:eastAsia="Calibri" w:hAnsi="Times New Roman" w:cs="Times New Roman"/>
          <w:sz w:val="24"/>
          <w:szCs w:val="24"/>
        </w:rPr>
        <w:t xml:space="preserve"> В.И. Ленина.</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В 2017 году программа фестиваля #ВместеЯрче интегрировалась с программой XIX Всемирного фестиваля молодежи и студент</w:t>
      </w:r>
      <w:r w:rsidR="003F3541">
        <w:rPr>
          <w:rFonts w:ascii="Times New Roman" w:eastAsia="Calibri" w:hAnsi="Times New Roman" w:cs="Times New Roman"/>
          <w:sz w:val="24"/>
          <w:szCs w:val="24"/>
        </w:rPr>
        <w:t>ов. Кроме того, особое внимание</w:t>
      </w:r>
      <w:r w:rsidR="003F3541">
        <w:rPr>
          <w:rFonts w:ascii="Times New Roman" w:eastAsia="Calibri" w:hAnsi="Times New Roman" w:cs="Times New Roman"/>
          <w:sz w:val="24"/>
          <w:szCs w:val="24"/>
        </w:rPr>
        <w:br/>
      </w:r>
      <w:r w:rsidRPr="00B82D5B">
        <w:rPr>
          <w:rFonts w:ascii="Times New Roman" w:eastAsia="Calibri" w:hAnsi="Times New Roman" w:cs="Times New Roman"/>
          <w:sz w:val="24"/>
          <w:szCs w:val="24"/>
        </w:rPr>
        <w:t>на фестивале было уделено темам экологической безопасности  и ресурсосбережения.</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Также, в рамках фестиваля был организован сбор подписей под петицией  в поддержку ускоренного перехода на энергоэфф</w:t>
      </w:r>
      <w:r w:rsidR="00731834">
        <w:rPr>
          <w:rFonts w:ascii="Times New Roman" w:eastAsia="Calibri" w:hAnsi="Times New Roman" w:cs="Times New Roman"/>
          <w:sz w:val="24"/>
          <w:szCs w:val="24"/>
        </w:rPr>
        <w:t>ективное освещение. Кроме того,</w:t>
      </w:r>
      <w:r w:rsidR="00731834">
        <w:rPr>
          <w:rFonts w:ascii="Times New Roman" w:eastAsia="Calibri" w:hAnsi="Times New Roman" w:cs="Times New Roman"/>
          <w:sz w:val="24"/>
          <w:szCs w:val="24"/>
        </w:rPr>
        <w:br/>
      </w:r>
      <w:r w:rsidRPr="00B82D5B">
        <w:rPr>
          <w:rFonts w:ascii="Times New Roman" w:eastAsia="Calibri" w:hAnsi="Times New Roman" w:cs="Times New Roman"/>
          <w:sz w:val="24"/>
          <w:szCs w:val="24"/>
        </w:rPr>
        <w:t xml:space="preserve">все желающие смогли заверить личную декларацию о намерении бережного отношения к энергии дома и на работе. </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В поддержку фестиваля в школах и детских садах областного центра прошли тематические уроки и «Неделя энергосбережения», а также творческие и научно-исследовательские конкурсы для школьников и студентов, Дни открытых дверей на предприятиях ТЭК с демонстрацией энерго</w:t>
      </w:r>
      <w:r>
        <w:rPr>
          <w:rFonts w:ascii="Times New Roman" w:eastAsia="Calibri" w:hAnsi="Times New Roman" w:cs="Times New Roman"/>
          <w:sz w:val="24"/>
          <w:szCs w:val="24"/>
        </w:rPr>
        <w:t xml:space="preserve">сберегающих технологий, квесты </w:t>
      </w:r>
      <w:r w:rsidRPr="00B82D5B">
        <w:rPr>
          <w:rFonts w:ascii="Times New Roman" w:eastAsia="Calibri" w:hAnsi="Times New Roman" w:cs="Times New Roman"/>
          <w:sz w:val="24"/>
          <w:szCs w:val="24"/>
        </w:rPr>
        <w:t>и викторины.</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 xml:space="preserve">Фестиваль #ВместеЯрче проводится в разных городах страны при поддержке Минэнерго и Минобрнауки России, Росмолодежи, Росконгресса, Фонда содействия реформированию ЖКХ, а целью фестиваля является популяризация энергосберегающего образа жизни, вовлечение молодого поколения в развитие и внедрение современных энергосберегающих </w:t>
      </w:r>
      <w:r w:rsidR="00BC125C">
        <w:rPr>
          <w:rFonts w:ascii="Times New Roman" w:eastAsia="Calibri" w:hAnsi="Times New Roman" w:cs="Times New Roman"/>
          <w:sz w:val="24"/>
          <w:szCs w:val="24"/>
        </w:rPr>
        <w:t>технологий.</w:t>
      </w:r>
    </w:p>
    <w:p w:rsidR="00B82D5B" w:rsidRPr="00B82D5B" w:rsidRDefault="00B82D5B"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B82D5B">
        <w:rPr>
          <w:rFonts w:ascii="Times New Roman" w:eastAsia="Calibri" w:hAnsi="Times New Roman" w:cs="Times New Roman"/>
          <w:sz w:val="24"/>
          <w:szCs w:val="24"/>
        </w:rPr>
        <w:t>В рамках внедрения системы энергоменеджмента в бюджетных организациях предусмотрено формирование технических решений, основанных на автоматизированном сборе, контроле и учете данных потребления энергоресурсов бюджетными зданиями и формировании организацион</w:t>
      </w:r>
      <w:r w:rsidR="00731834">
        <w:rPr>
          <w:rFonts w:ascii="Times New Roman" w:eastAsia="Calibri" w:hAnsi="Times New Roman" w:cs="Times New Roman"/>
          <w:sz w:val="24"/>
          <w:szCs w:val="24"/>
        </w:rPr>
        <w:t>но-административных мероприятий</w:t>
      </w:r>
      <w:r w:rsidR="00731834">
        <w:rPr>
          <w:rFonts w:ascii="Times New Roman" w:eastAsia="Calibri" w:hAnsi="Times New Roman" w:cs="Times New Roman"/>
          <w:sz w:val="24"/>
          <w:szCs w:val="24"/>
        </w:rPr>
        <w:br/>
      </w:r>
      <w:r w:rsidRPr="00B82D5B">
        <w:rPr>
          <w:rFonts w:ascii="Times New Roman" w:eastAsia="Calibri" w:hAnsi="Times New Roman" w:cs="Times New Roman"/>
          <w:sz w:val="24"/>
          <w:szCs w:val="24"/>
        </w:rPr>
        <w:t>по функционированию новой структуры администрирования.</w:t>
      </w:r>
    </w:p>
    <w:p w:rsidR="00E322E9" w:rsidRPr="001F3E08" w:rsidRDefault="00E322E9"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3F3541">
        <w:rPr>
          <w:rFonts w:ascii="Times New Roman" w:eastAsia="Times New Roman" w:hAnsi="Times New Roman" w:cs="Times New Roman"/>
          <w:b/>
          <w:sz w:val="24"/>
          <w:szCs w:val="24"/>
        </w:rPr>
        <w:t xml:space="preserve">Среднеобластное значение </w:t>
      </w:r>
      <w:r w:rsidRPr="003F3541">
        <w:rPr>
          <w:rFonts w:ascii="Times New Roman" w:eastAsia="Calibri" w:hAnsi="Times New Roman" w:cs="Times New Roman"/>
          <w:b/>
          <w:sz w:val="24"/>
          <w:szCs w:val="24"/>
        </w:rPr>
        <w:t>уровеня</w:t>
      </w:r>
      <w:r w:rsidRPr="00AB3179">
        <w:rPr>
          <w:rFonts w:ascii="Times New Roman" w:eastAsia="Calibri" w:hAnsi="Times New Roman" w:cs="Times New Roman"/>
          <w:b/>
          <w:sz w:val="24"/>
          <w:szCs w:val="24"/>
        </w:rPr>
        <w:t xml:space="preserve"> </w:t>
      </w:r>
      <w:r w:rsidRPr="00E322E9">
        <w:rPr>
          <w:rFonts w:ascii="Times New Roman" w:eastAsia="Calibri" w:hAnsi="Times New Roman" w:cs="Times New Roman"/>
          <w:b/>
          <w:sz w:val="24"/>
          <w:szCs w:val="24"/>
        </w:rPr>
        <w:t xml:space="preserve">потребления </w:t>
      </w:r>
      <w:r w:rsidR="00860F0F" w:rsidRPr="00860F0F">
        <w:rPr>
          <w:rFonts w:ascii="Times New Roman" w:eastAsia="Calibri" w:hAnsi="Times New Roman" w:cs="Times New Roman"/>
          <w:b/>
          <w:sz w:val="24"/>
          <w:szCs w:val="24"/>
        </w:rPr>
        <w:t xml:space="preserve">электрической энергии </w:t>
      </w:r>
      <w:r w:rsidRPr="00E322E9">
        <w:rPr>
          <w:rFonts w:ascii="Times New Roman" w:eastAsia="Calibri" w:hAnsi="Times New Roman" w:cs="Times New Roman"/>
          <w:b/>
          <w:sz w:val="24"/>
          <w:szCs w:val="24"/>
        </w:rPr>
        <w:t>муниципальными бюджетными учреждениями (кВт/ч на 1 человека населения)</w:t>
      </w:r>
      <w:r w:rsidR="00731834">
        <w:rPr>
          <w:rFonts w:ascii="Times New Roman" w:eastAsia="Calibri" w:hAnsi="Times New Roman" w:cs="Times New Roman"/>
          <w:b/>
          <w:sz w:val="24"/>
          <w:szCs w:val="24"/>
        </w:rPr>
        <w:br/>
      </w:r>
      <w:r w:rsidRPr="0055403B">
        <w:rPr>
          <w:rFonts w:ascii="Times New Roman" w:eastAsia="Calibri" w:hAnsi="Times New Roman" w:cs="Times New Roman"/>
          <w:sz w:val="24"/>
          <w:szCs w:val="24"/>
        </w:rPr>
        <w:t xml:space="preserve">в 2017 году составило </w:t>
      </w:r>
      <w:r w:rsidR="00956D13">
        <w:rPr>
          <w:rFonts w:ascii="Times New Roman" w:eastAsia="Calibri" w:hAnsi="Times New Roman" w:cs="Times New Roman"/>
          <w:sz w:val="24"/>
          <w:szCs w:val="24"/>
        </w:rPr>
        <w:t>92,45</w:t>
      </w:r>
      <w:r w:rsidRPr="0055403B">
        <w:rPr>
          <w:rFonts w:ascii="Times New Roman" w:eastAsia="Calibri" w:hAnsi="Times New Roman" w:cs="Times New Roman"/>
          <w:sz w:val="24"/>
          <w:szCs w:val="24"/>
        </w:rPr>
        <w:t xml:space="preserve"> кВт/ч. </w:t>
      </w:r>
      <w:r w:rsidRPr="004A0A06">
        <w:rPr>
          <w:rFonts w:ascii="Times New Roman" w:eastAsia="Times New Roman" w:hAnsi="Times New Roman" w:cs="Times New Roman"/>
          <w:sz w:val="24"/>
          <w:szCs w:val="24"/>
        </w:rPr>
        <w:t xml:space="preserve">В ходе проведенного анализа деятельности ОМСУ по </w:t>
      </w:r>
      <w:r w:rsidR="00860F0F">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анному </w:t>
      </w:r>
      <w:r w:rsidRPr="004A0A06">
        <w:rPr>
          <w:rFonts w:ascii="Times New Roman" w:eastAsia="Times New Roman" w:hAnsi="Times New Roman" w:cs="Times New Roman"/>
          <w:sz w:val="24"/>
          <w:szCs w:val="24"/>
        </w:rPr>
        <w:t xml:space="preserve">показателю </w:t>
      </w:r>
      <w:r>
        <w:rPr>
          <w:rFonts w:ascii="Times New Roman" w:eastAsia="Times New Roman" w:hAnsi="Times New Roman" w:cs="Times New Roman"/>
          <w:sz w:val="24"/>
          <w:szCs w:val="24"/>
        </w:rPr>
        <w:t xml:space="preserve">можно отметить, что </w:t>
      </w:r>
      <w:r>
        <w:rPr>
          <w:rFonts w:ascii="Times New Roman" w:eastAsia="Calibri" w:hAnsi="Times New Roman" w:cs="Times New Roman"/>
          <w:sz w:val="24"/>
          <w:szCs w:val="24"/>
        </w:rPr>
        <w:t>з</w:t>
      </w:r>
      <w:r w:rsidRPr="00E322E9">
        <w:rPr>
          <w:rFonts w:ascii="Times New Roman" w:eastAsia="Calibri" w:hAnsi="Times New Roman" w:cs="Times New Roman"/>
          <w:sz w:val="24"/>
          <w:szCs w:val="24"/>
        </w:rPr>
        <w:t xml:space="preserve">апланированные на отчетный период </w:t>
      </w:r>
      <w:r w:rsidRPr="001F3E08">
        <w:rPr>
          <w:rFonts w:ascii="Times New Roman" w:eastAsia="Calibri" w:hAnsi="Times New Roman" w:cs="Times New Roman"/>
          <w:sz w:val="24"/>
          <w:szCs w:val="24"/>
        </w:rPr>
        <w:t xml:space="preserve">нормативные/целевые значения достигнуты всеми муниципальными образованиями в полном объеме. </w:t>
      </w:r>
    </w:p>
    <w:p w:rsidR="00E322E9" w:rsidRPr="001F3E08" w:rsidRDefault="00E322E9"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1F3E08">
        <w:rPr>
          <w:rFonts w:ascii="Times New Roman" w:eastAsia="Calibri" w:hAnsi="Times New Roman" w:cs="Times New Roman"/>
          <w:sz w:val="24"/>
          <w:szCs w:val="24"/>
        </w:rPr>
        <w:t>Наилучшая положительная динамика изменения показателя (снижения потребления по всем видам энергоресурсов), в сравнении с 2016 годом, наблюдается</w:t>
      </w:r>
      <w:r w:rsidRPr="001F3E08">
        <w:rPr>
          <w:rFonts w:ascii="Times New Roman" w:eastAsia="Calibri" w:hAnsi="Times New Roman" w:cs="Times New Roman"/>
          <w:sz w:val="24"/>
          <w:szCs w:val="24"/>
        </w:rPr>
        <w:br/>
        <w:t>в Алексеевском, Новооскольском, Белгородском, Волоконовском районах, что свидетельствует об эффективной работе администраций данных муниципальных образований.</w:t>
      </w:r>
    </w:p>
    <w:p w:rsidR="00E322E9" w:rsidRPr="001F3E08" w:rsidRDefault="00E322E9"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1F3E08">
        <w:rPr>
          <w:rFonts w:ascii="Times New Roman" w:eastAsia="Calibri" w:hAnsi="Times New Roman" w:cs="Times New Roman"/>
          <w:sz w:val="24"/>
          <w:szCs w:val="24"/>
        </w:rPr>
        <w:t>Наихудшая отрицательная динамика изменения показателя (увеличение потребления энергоресурсов), в сравнении с 2016 годом, наблюдается в Прохоровском, Вейделевском, Краснояружском, Шебекинском рйонах.</w:t>
      </w:r>
    </w:p>
    <w:p w:rsidR="00462AC7" w:rsidRDefault="00462AC7"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AB3179">
        <w:rPr>
          <w:rFonts w:ascii="Times New Roman" w:eastAsia="Calibri" w:hAnsi="Times New Roman" w:cs="Times New Roman"/>
          <w:sz w:val="24"/>
          <w:szCs w:val="24"/>
        </w:rPr>
        <w:t xml:space="preserve">На трехлетний плановый период потребление </w:t>
      </w:r>
      <w:r w:rsidRPr="00462AC7">
        <w:rPr>
          <w:rFonts w:ascii="Times New Roman" w:eastAsia="Calibri" w:hAnsi="Times New Roman" w:cs="Times New Roman"/>
          <w:sz w:val="24"/>
          <w:szCs w:val="24"/>
        </w:rPr>
        <w:t>электрической энергии муниципальными бюджетными учреждениями</w:t>
      </w:r>
      <w:r w:rsidRPr="00AB3179">
        <w:rPr>
          <w:rFonts w:ascii="Times New Roman" w:eastAsia="Calibri" w:hAnsi="Times New Roman" w:cs="Times New Roman"/>
          <w:sz w:val="24"/>
          <w:szCs w:val="24"/>
        </w:rPr>
        <w:t xml:space="preserve"> области образовалось на </w:t>
      </w:r>
      <w:r w:rsidR="00A91F1E">
        <w:rPr>
          <w:rFonts w:ascii="Times New Roman" w:eastAsia="Calibri" w:hAnsi="Times New Roman" w:cs="Times New Roman"/>
          <w:sz w:val="24"/>
          <w:szCs w:val="24"/>
        </w:rPr>
        <w:t xml:space="preserve">уровне </w:t>
      </w:r>
      <w:r w:rsidR="00F301AB">
        <w:rPr>
          <w:rFonts w:ascii="Times New Roman" w:eastAsia="Calibri" w:hAnsi="Times New Roman" w:cs="Times New Roman"/>
          <w:sz w:val="24"/>
          <w:szCs w:val="24"/>
        </w:rPr>
        <w:t>95,5</w:t>
      </w:r>
      <w:r w:rsidR="00A91F1E">
        <w:rPr>
          <w:rFonts w:ascii="Times New Roman" w:eastAsia="Calibri" w:hAnsi="Times New Roman" w:cs="Times New Roman"/>
          <w:sz w:val="24"/>
          <w:szCs w:val="24"/>
        </w:rPr>
        <w:t xml:space="preserve"> кВт/ч</w:t>
      </w:r>
      <w:r w:rsidR="00A91F1E">
        <w:rPr>
          <w:rFonts w:ascii="Times New Roman" w:eastAsia="Calibri" w:hAnsi="Times New Roman" w:cs="Times New Roman"/>
          <w:sz w:val="24"/>
          <w:szCs w:val="24"/>
        </w:rPr>
        <w:br/>
      </w:r>
      <w:r w:rsidR="00A91F1E" w:rsidRPr="00A91F1E">
        <w:rPr>
          <w:rFonts w:ascii="Times New Roman" w:eastAsia="Calibri" w:hAnsi="Times New Roman" w:cs="Times New Roman"/>
          <w:sz w:val="24"/>
          <w:szCs w:val="24"/>
        </w:rPr>
        <w:t>на 1 человека населения</w:t>
      </w:r>
      <w:r w:rsidRPr="00AB3179">
        <w:rPr>
          <w:rFonts w:ascii="Times New Roman" w:eastAsia="Calibri" w:hAnsi="Times New Roman" w:cs="Times New Roman"/>
          <w:sz w:val="24"/>
          <w:szCs w:val="24"/>
        </w:rPr>
        <w:t>.</w:t>
      </w:r>
    </w:p>
    <w:p w:rsidR="006319B9"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4A0A06">
        <w:rPr>
          <w:rFonts w:ascii="Times New Roman" w:eastAsia="Calibri" w:hAnsi="Times New Roman" w:cs="Times New Roman"/>
          <w:sz w:val="24"/>
          <w:szCs w:val="24"/>
        </w:rPr>
        <w:t xml:space="preserve">Анализируя </w:t>
      </w:r>
      <w:r w:rsidRPr="001616CA">
        <w:rPr>
          <w:rFonts w:ascii="Times New Roman" w:eastAsia="Calibri" w:hAnsi="Times New Roman" w:cs="Times New Roman"/>
          <w:b/>
          <w:sz w:val="24"/>
          <w:szCs w:val="24"/>
        </w:rPr>
        <w:t>уровень п</w:t>
      </w:r>
      <w:r w:rsidRPr="004A0A06">
        <w:rPr>
          <w:rFonts w:ascii="Times New Roman" w:eastAsia="Calibri" w:hAnsi="Times New Roman" w:cs="Times New Roman"/>
          <w:b/>
          <w:sz w:val="24"/>
          <w:szCs w:val="24"/>
        </w:rPr>
        <w:t>отребления тепловой энергии</w:t>
      </w:r>
      <w:r w:rsidRPr="004A0A06">
        <w:rPr>
          <w:rFonts w:ascii="Times New Roman" w:eastAsia="Calibri" w:hAnsi="Times New Roman" w:cs="Times New Roman"/>
          <w:sz w:val="24"/>
          <w:szCs w:val="24"/>
        </w:rPr>
        <w:t xml:space="preserve"> </w:t>
      </w:r>
      <w:r w:rsidRPr="004A0A06">
        <w:rPr>
          <w:rFonts w:ascii="Times New Roman" w:eastAsia="Calibri" w:hAnsi="Times New Roman" w:cs="Times New Roman"/>
          <w:b/>
          <w:sz w:val="24"/>
          <w:szCs w:val="24"/>
        </w:rPr>
        <w:t>муниципальными бюджетными учреждениями</w:t>
      </w:r>
      <w:r w:rsidRPr="004A0A06">
        <w:rPr>
          <w:rFonts w:ascii="Times New Roman" w:eastAsia="Calibri" w:hAnsi="Times New Roman" w:cs="Times New Roman"/>
          <w:sz w:val="24"/>
          <w:szCs w:val="24"/>
        </w:rPr>
        <w:t xml:space="preserve"> </w:t>
      </w:r>
      <w:r w:rsidRPr="001F3E08">
        <w:rPr>
          <w:rFonts w:ascii="Times New Roman" w:eastAsia="Calibri" w:hAnsi="Times New Roman" w:cs="Times New Roman"/>
          <w:b/>
          <w:sz w:val="24"/>
          <w:szCs w:val="24"/>
        </w:rPr>
        <w:t>(Гкал на кв. метр общей площади)</w:t>
      </w:r>
      <w:r>
        <w:rPr>
          <w:rFonts w:ascii="Times New Roman" w:eastAsia="Calibri" w:hAnsi="Times New Roman" w:cs="Times New Roman"/>
          <w:sz w:val="24"/>
          <w:szCs w:val="24"/>
        </w:rPr>
        <w:t xml:space="preserve"> </w:t>
      </w:r>
      <w:r w:rsidRPr="004A0A06">
        <w:rPr>
          <w:rFonts w:ascii="Times New Roman" w:eastAsia="Calibri" w:hAnsi="Times New Roman" w:cs="Times New Roman"/>
          <w:sz w:val="24"/>
          <w:szCs w:val="24"/>
        </w:rPr>
        <w:t>можно выделить несколько муниципальных образований области в своих группах, достигших среднеобластного уровня показателя, а также продемонстрировавших снижение потребления ресурса.</w:t>
      </w:r>
      <w:r w:rsidR="008E2ABB">
        <w:rPr>
          <w:rFonts w:ascii="Times New Roman" w:eastAsia="Calibri" w:hAnsi="Times New Roman" w:cs="Times New Roman"/>
          <w:sz w:val="24"/>
          <w:szCs w:val="24"/>
        </w:rPr>
        <w:t xml:space="preserve"> </w:t>
      </w:r>
      <w:r w:rsidRPr="004A0A06">
        <w:rPr>
          <w:rFonts w:ascii="Times New Roman" w:eastAsia="Calibri" w:hAnsi="Times New Roman" w:cs="Times New Roman"/>
          <w:sz w:val="24"/>
          <w:szCs w:val="24"/>
        </w:rPr>
        <w:t>Лидером среди всех территорий области на протяжении 201</w:t>
      </w:r>
      <w:r w:rsidR="0095641D">
        <w:rPr>
          <w:rFonts w:ascii="Times New Roman" w:eastAsia="Calibri" w:hAnsi="Times New Roman" w:cs="Times New Roman"/>
          <w:sz w:val="24"/>
          <w:szCs w:val="24"/>
        </w:rPr>
        <w:t>5-</w:t>
      </w:r>
      <w:r w:rsidRPr="004A0A06">
        <w:rPr>
          <w:rFonts w:ascii="Times New Roman" w:eastAsia="Calibri" w:hAnsi="Times New Roman" w:cs="Times New Roman"/>
          <w:sz w:val="24"/>
          <w:szCs w:val="24"/>
        </w:rPr>
        <w:t>201</w:t>
      </w:r>
      <w:r w:rsidR="0095641D">
        <w:rPr>
          <w:rFonts w:ascii="Times New Roman" w:eastAsia="Calibri" w:hAnsi="Times New Roman" w:cs="Times New Roman"/>
          <w:sz w:val="24"/>
          <w:szCs w:val="24"/>
        </w:rPr>
        <w:t>7</w:t>
      </w:r>
      <w:r w:rsidRPr="004A0A06">
        <w:rPr>
          <w:rFonts w:ascii="Times New Roman" w:eastAsia="Calibri" w:hAnsi="Times New Roman" w:cs="Times New Roman"/>
          <w:sz w:val="24"/>
          <w:szCs w:val="24"/>
        </w:rPr>
        <w:t xml:space="preserve"> годов является Белгородский район – его значения в обозначенном периоде не превышает в среднем 0,0</w:t>
      </w:r>
      <w:r w:rsidR="0095641D">
        <w:rPr>
          <w:rFonts w:ascii="Times New Roman" w:eastAsia="Calibri" w:hAnsi="Times New Roman" w:cs="Times New Roman"/>
          <w:sz w:val="24"/>
          <w:szCs w:val="24"/>
        </w:rPr>
        <w:t>2</w:t>
      </w:r>
      <w:r w:rsidR="008E2ABB">
        <w:rPr>
          <w:rFonts w:ascii="Times New Roman" w:eastAsia="Calibri" w:hAnsi="Times New Roman" w:cs="Times New Roman"/>
          <w:sz w:val="24"/>
          <w:szCs w:val="24"/>
        </w:rPr>
        <w:t xml:space="preserve"> Гкал. </w:t>
      </w:r>
      <w:r w:rsidRPr="004A0A06">
        <w:rPr>
          <w:rFonts w:ascii="Times New Roman" w:eastAsia="Calibri" w:hAnsi="Times New Roman" w:cs="Times New Roman"/>
          <w:sz w:val="24"/>
          <w:szCs w:val="24"/>
        </w:rPr>
        <w:t>В пятерку лучших также вошли</w:t>
      </w:r>
      <w:r w:rsidR="0095641D">
        <w:rPr>
          <w:rFonts w:ascii="Times New Roman" w:eastAsia="Calibri" w:hAnsi="Times New Roman" w:cs="Times New Roman"/>
          <w:sz w:val="24"/>
          <w:szCs w:val="24"/>
        </w:rPr>
        <w:t xml:space="preserve"> муниципальные образования области, у которых на протяжении последних двух – трех лет наблюдается стабильно низкий уровень потребления ресурса:</w:t>
      </w:r>
      <w:r w:rsidRPr="004A0A06">
        <w:rPr>
          <w:rFonts w:ascii="Times New Roman" w:eastAsia="Calibri" w:hAnsi="Times New Roman" w:cs="Times New Roman"/>
          <w:sz w:val="24"/>
          <w:szCs w:val="24"/>
        </w:rPr>
        <w:t xml:space="preserve"> Валуйский район (по 0,05 Гкал</w:t>
      </w:r>
      <w:r w:rsidR="006319B9">
        <w:rPr>
          <w:rFonts w:ascii="Times New Roman" w:eastAsia="Calibri" w:hAnsi="Times New Roman" w:cs="Times New Roman"/>
          <w:sz w:val="24"/>
          <w:szCs w:val="24"/>
        </w:rPr>
        <w:t xml:space="preserve"> ежегодно</w:t>
      </w:r>
      <w:r w:rsidRPr="004A0A06">
        <w:rPr>
          <w:rFonts w:ascii="Times New Roman" w:eastAsia="Calibri" w:hAnsi="Times New Roman" w:cs="Times New Roman"/>
          <w:sz w:val="24"/>
          <w:szCs w:val="24"/>
        </w:rPr>
        <w:t xml:space="preserve">), </w:t>
      </w:r>
      <w:r w:rsidR="006319B9">
        <w:rPr>
          <w:rFonts w:ascii="Times New Roman" w:eastAsia="Calibri" w:hAnsi="Times New Roman" w:cs="Times New Roman"/>
          <w:sz w:val="24"/>
          <w:szCs w:val="24"/>
        </w:rPr>
        <w:t xml:space="preserve">Алексеевский, </w:t>
      </w:r>
      <w:r w:rsidRPr="004A0A06">
        <w:rPr>
          <w:rFonts w:ascii="Times New Roman" w:eastAsia="Calibri" w:hAnsi="Times New Roman" w:cs="Times New Roman"/>
          <w:sz w:val="24"/>
          <w:szCs w:val="24"/>
        </w:rPr>
        <w:t>Волоконовский, Грайворонский</w:t>
      </w:r>
      <w:r w:rsidR="0095641D">
        <w:rPr>
          <w:rFonts w:ascii="Times New Roman" w:eastAsia="Calibri" w:hAnsi="Times New Roman" w:cs="Times New Roman"/>
          <w:sz w:val="24"/>
          <w:szCs w:val="24"/>
        </w:rPr>
        <w:t>, Ракитянский</w:t>
      </w:r>
      <w:r w:rsidRPr="004A0A06">
        <w:rPr>
          <w:rFonts w:ascii="Times New Roman" w:eastAsia="Calibri" w:hAnsi="Times New Roman" w:cs="Times New Roman"/>
          <w:sz w:val="24"/>
          <w:szCs w:val="24"/>
        </w:rPr>
        <w:t xml:space="preserve"> и Ровеньский районы (</w:t>
      </w:r>
      <w:r w:rsidR="0095641D">
        <w:rPr>
          <w:rFonts w:ascii="Times New Roman" w:eastAsia="Calibri" w:hAnsi="Times New Roman" w:cs="Times New Roman"/>
          <w:sz w:val="24"/>
          <w:szCs w:val="24"/>
        </w:rPr>
        <w:t>от</w:t>
      </w:r>
      <w:r w:rsidRPr="004A0A06">
        <w:rPr>
          <w:rFonts w:ascii="Times New Roman" w:eastAsia="Calibri" w:hAnsi="Times New Roman" w:cs="Times New Roman"/>
          <w:sz w:val="24"/>
          <w:szCs w:val="24"/>
        </w:rPr>
        <w:t xml:space="preserve"> 0,0</w:t>
      </w:r>
      <w:r w:rsidR="006319B9">
        <w:rPr>
          <w:rFonts w:ascii="Times New Roman" w:eastAsia="Calibri" w:hAnsi="Times New Roman" w:cs="Times New Roman"/>
          <w:sz w:val="24"/>
          <w:szCs w:val="24"/>
        </w:rPr>
        <w:t>5</w:t>
      </w:r>
      <w:r w:rsidRPr="004A0A06">
        <w:rPr>
          <w:rFonts w:ascii="Times New Roman" w:eastAsia="Calibri" w:hAnsi="Times New Roman" w:cs="Times New Roman"/>
          <w:sz w:val="24"/>
          <w:szCs w:val="24"/>
        </w:rPr>
        <w:t xml:space="preserve"> </w:t>
      </w:r>
      <w:r w:rsidR="0095641D">
        <w:rPr>
          <w:rFonts w:ascii="Times New Roman" w:eastAsia="Calibri" w:hAnsi="Times New Roman" w:cs="Times New Roman"/>
          <w:sz w:val="24"/>
          <w:szCs w:val="24"/>
        </w:rPr>
        <w:t xml:space="preserve">до 0,07 </w:t>
      </w:r>
      <w:r w:rsidRPr="004A0A06">
        <w:rPr>
          <w:rFonts w:ascii="Times New Roman" w:eastAsia="Calibri" w:hAnsi="Times New Roman" w:cs="Times New Roman"/>
          <w:sz w:val="24"/>
          <w:szCs w:val="24"/>
        </w:rPr>
        <w:t>Гкал</w:t>
      </w:r>
      <w:r w:rsidR="0095641D">
        <w:rPr>
          <w:rFonts w:ascii="Times New Roman" w:eastAsia="Calibri" w:hAnsi="Times New Roman" w:cs="Times New Roman"/>
          <w:sz w:val="24"/>
          <w:szCs w:val="24"/>
        </w:rPr>
        <w:t>).</w:t>
      </w:r>
      <w:r w:rsidR="008E2ABB">
        <w:rPr>
          <w:rFonts w:ascii="Times New Roman" w:eastAsia="Calibri" w:hAnsi="Times New Roman" w:cs="Times New Roman"/>
          <w:sz w:val="24"/>
          <w:szCs w:val="24"/>
        </w:rPr>
        <w:t xml:space="preserve"> </w:t>
      </w:r>
      <w:r w:rsidR="0095641D">
        <w:rPr>
          <w:rFonts w:ascii="Times New Roman" w:eastAsia="Calibri" w:hAnsi="Times New Roman" w:cs="Times New Roman"/>
          <w:sz w:val="24"/>
          <w:szCs w:val="24"/>
        </w:rPr>
        <w:t xml:space="preserve">В следствии эффективной работы ОМСУ </w:t>
      </w:r>
      <w:r w:rsidR="006319B9">
        <w:rPr>
          <w:rFonts w:ascii="Times New Roman" w:eastAsia="Calibri" w:hAnsi="Times New Roman" w:cs="Times New Roman"/>
          <w:sz w:val="24"/>
          <w:szCs w:val="24"/>
        </w:rPr>
        <w:t xml:space="preserve">снижения значения показателя добились все городские округа (средняя по итогам 2016 года – </w:t>
      </w:r>
      <w:r w:rsidR="006319B9" w:rsidRPr="004A0A06">
        <w:rPr>
          <w:rFonts w:ascii="Times New Roman" w:eastAsia="Calibri" w:hAnsi="Times New Roman" w:cs="Times New Roman"/>
          <w:sz w:val="24"/>
          <w:szCs w:val="24"/>
        </w:rPr>
        <w:t>0,</w:t>
      </w:r>
      <w:r w:rsidR="006319B9">
        <w:rPr>
          <w:rFonts w:ascii="Times New Roman" w:eastAsia="Calibri" w:hAnsi="Times New Roman" w:cs="Times New Roman"/>
          <w:sz w:val="24"/>
          <w:szCs w:val="24"/>
        </w:rPr>
        <w:t>14</w:t>
      </w:r>
      <w:r w:rsidR="006319B9" w:rsidRPr="004A0A06">
        <w:rPr>
          <w:rFonts w:ascii="Times New Roman" w:eastAsia="Calibri" w:hAnsi="Times New Roman" w:cs="Times New Roman"/>
          <w:sz w:val="24"/>
          <w:szCs w:val="24"/>
        </w:rPr>
        <w:t xml:space="preserve"> Гкал</w:t>
      </w:r>
      <w:r w:rsidR="006319B9">
        <w:rPr>
          <w:rFonts w:ascii="Times New Roman" w:eastAsia="Calibri" w:hAnsi="Times New Roman" w:cs="Times New Roman"/>
          <w:sz w:val="24"/>
          <w:szCs w:val="24"/>
        </w:rPr>
        <w:t xml:space="preserve"> </w:t>
      </w:r>
      <w:r w:rsidR="006319B9" w:rsidRPr="004A0A06">
        <w:rPr>
          <w:rFonts w:ascii="Times New Roman" w:eastAsia="Calibri" w:hAnsi="Times New Roman" w:cs="Times New Roman"/>
          <w:sz w:val="24"/>
          <w:szCs w:val="24"/>
        </w:rPr>
        <w:t>0,0</w:t>
      </w:r>
      <w:r w:rsidR="006319B9">
        <w:rPr>
          <w:rFonts w:ascii="Times New Roman" w:eastAsia="Calibri" w:hAnsi="Times New Roman" w:cs="Times New Roman"/>
          <w:sz w:val="24"/>
          <w:szCs w:val="24"/>
        </w:rPr>
        <w:t>6</w:t>
      </w:r>
      <w:r w:rsidR="009B652F">
        <w:rPr>
          <w:rFonts w:ascii="Times New Roman" w:eastAsia="Calibri" w:hAnsi="Times New Roman" w:cs="Times New Roman"/>
          <w:sz w:val="24"/>
          <w:szCs w:val="24"/>
        </w:rPr>
        <w:t>;</w:t>
      </w:r>
      <w:r w:rsidR="007C7F0B">
        <w:rPr>
          <w:rFonts w:ascii="Times New Roman" w:eastAsia="Calibri" w:hAnsi="Times New Roman" w:cs="Times New Roman"/>
          <w:sz w:val="24"/>
          <w:szCs w:val="24"/>
        </w:rPr>
        <w:t xml:space="preserve"> </w:t>
      </w:r>
      <w:r w:rsidR="006319B9">
        <w:rPr>
          <w:rFonts w:ascii="Times New Roman" w:eastAsia="Calibri" w:hAnsi="Times New Roman" w:cs="Times New Roman"/>
          <w:sz w:val="24"/>
          <w:szCs w:val="24"/>
        </w:rPr>
        <w:t>средняя в 2017 году –</w:t>
      </w:r>
      <w:r w:rsidR="006319B9" w:rsidRPr="004A0A06">
        <w:rPr>
          <w:rFonts w:ascii="Times New Roman" w:eastAsia="Calibri" w:hAnsi="Times New Roman" w:cs="Times New Roman"/>
          <w:sz w:val="24"/>
          <w:szCs w:val="24"/>
        </w:rPr>
        <w:t xml:space="preserve"> </w:t>
      </w:r>
      <w:r w:rsidR="006319B9">
        <w:rPr>
          <w:rFonts w:ascii="Times New Roman" w:eastAsia="Calibri" w:hAnsi="Times New Roman" w:cs="Times New Roman"/>
          <w:sz w:val="24"/>
          <w:szCs w:val="24"/>
        </w:rPr>
        <w:t xml:space="preserve">0,12 </w:t>
      </w:r>
      <w:r w:rsidR="006319B9" w:rsidRPr="004A0A06">
        <w:rPr>
          <w:rFonts w:ascii="Times New Roman" w:eastAsia="Calibri" w:hAnsi="Times New Roman" w:cs="Times New Roman"/>
          <w:sz w:val="24"/>
          <w:szCs w:val="24"/>
        </w:rPr>
        <w:t>Гкал</w:t>
      </w:r>
      <w:r w:rsidR="006319B9">
        <w:rPr>
          <w:rFonts w:ascii="Times New Roman" w:eastAsia="Calibri" w:hAnsi="Times New Roman" w:cs="Times New Roman"/>
          <w:sz w:val="24"/>
          <w:szCs w:val="24"/>
        </w:rPr>
        <w:t xml:space="preserve">). Положительная динамика отмечена и в Ивнянском, Новооскольском, Краснеском, Чернянском районах – </w:t>
      </w:r>
      <w:r w:rsidR="009B652F">
        <w:rPr>
          <w:rFonts w:ascii="Times New Roman" w:eastAsia="Calibri" w:hAnsi="Times New Roman" w:cs="Times New Roman"/>
          <w:sz w:val="24"/>
          <w:szCs w:val="24"/>
        </w:rPr>
        <w:t>от 0,1</w:t>
      </w:r>
      <w:r w:rsidR="009B652F" w:rsidRPr="009B652F">
        <w:rPr>
          <w:rFonts w:ascii="Times New Roman" w:eastAsia="Calibri" w:hAnsi="Times New Roman" w:cs="Times New Roman"/>
          <w:sz w:val="24"/>
          <w:szCs w:val="24"/>
        </w:rPr>
        <w:t xml:space="preserve"> </w:t>
      </w:r>
      <w:r w:rsidR="009B652F" w:rsidRPr="004A0A06">
        <w:rPr>
          <w:rFonts w:ascii="Times New Roman" w:eastAsia="Calibri" w:hAnsi="Times New Roman" w:cs="Times New Roman"/>
          <w:sz w:val="24"/>
          <w:szCs w:val="24"/>
        </w:rPr>
        <w:t>Гкал</w:t>
      </w:r>
      <w:r w:rsidR="009B652F">
        <w:rPr>
          <w:rFonts w:ascii="Times New Roman" w:eastAsia="Calibri" w:hAnsi="Times New Roman" w:cs="Times New Roman"/>
          <w:sz w:val="24"/>
          <w:szCs w:val="24"/>
        </w:rPr>
        <w:t xml:space="preserve"> в 2016 году до 0,16 </w:t>
      </w:r>
      <w:r w:rsidR="009B652F" w:rsidRPr="004A0A06">
        <w:rPr>
          <w:rFonts w:ascii="Times New Roman" w:eastAsia="Calibri" w:hAnsi="Times New Roman" w:cs="Times New Roman"/>
          <w:sz w:val="24"/>
          <w:szCs w:val="24"/>
        </w:rPr>
        <w:t>Гкал</w:t>
      </w:r>
      <w:r w:rsidR="007C7F0B">
        <w:rPr>
          <w:rFonts w:ascii="Times New Roman" w:eastAsia="Calibri" w:hAnsi="Times New Roman" w:cs="Times New Roman"/>
          <w:sz w:val="24"/>
          <w:szCs w:val="24"/>
        </w:rPr>
        <w:t xml:space="preserve"> </w:t>
      </w:r>
      <w:r w:rsidR="009B652F">
        <w:rPr>
          <w:rFonts w:ascii="Times New Roman" w:eastAsia="Calibri" w:hAnsi="Times New Roman" w:cs="Times New Roman"/>
          <w:sz w:val="24"/>
          <w:szCs w:val="24"/>
        </w:rPr>
        <w:t>в 2017 году).</w:t>
      </w:r>
    </w:p>
    <w:p w:rsidR="001F3E08" w:rsidRPr="004A0A06"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4A0A06">
        <w:rPr>
          <w:rFonts w:ascii="Times New Roman" w:eastAsia="Calibri" w:hAnsi="Times New Roman" w:cs="Times New Roman"/>
          <w:sz w:val="24"/>
          <w:szCs w:val="24"/>
        </w:rPr>
        <w:t>Значительное увеличение показателя произошло в Прохоровском районе (с 0,18 Гкал до 0,22 Гкал) – район является аутсайдером на протяжении 2014</w:t>
      </w:r>
      <w:r>
        <w:rPr>
          <w:rFonts w:ascii="Times New Roman" w:eastAsia="Calibri" w:hAnsi="Times New Roman" w:cs="Times New Roman"/>
          <w:sz w:val="24"/>
          <w:szCs w:val="24"/>
        </w:rPr>
        <w:t>-</w:t>
      </w:r>
      <w:r w:rsidRPr="004A0A06">
        <w:rPr>
          <w:rFonts w:ascii="Times New Roman" w:eastAsia="Calibri" w:hAnsi="Times New Roman" w:cs="Times New Roman"/>
          <w:sz w:val="24"/>
          <w:szCs w:val="24"/>
        </w:rPr>
        <w:t>2016 годов.</w:t>
      </w:r>
    </w:p>
    <w:p w:rsidR="009B652F"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4A0A06">
        <w:rPr>
          <w:rFonts w:ascii="Times New Roman" w:eastAsia="Calibri" w:hAnsi="Times New Roman" w:cs="Times New Roman"/>
          <w:sz w:val="24"/>
          <w:szCs w:val="24"/>
        </w:rPr>
        <w:t xml:space="preserve">Среднеобластное значение за отчетный период </w:t>
      </w:r>
      <w:r w:rsidR="009B652F">
        <w:rPr>
          <w:rFonts w:ascii="Times New Roman" w:eastAsia="Calibri" w:hAnsi="Times New Roman" w:cs="Times New Roman"/>
          <w:sz w:val="24"/>
          <w:szCs w:val="24"/>
        </w:rPr>
        <w:t xml:space="preserve">как и в предыдущие 2015-2016 годы </w:t>
      </w:r>
      <w:r w:rsidRPr="004A0A06">
        <w:rPr>
          <w:rFonts w:ascii="Times New Roman" w:eastAsia="Calibri" w:hAnsi="Times New Roman" w:cs="Times New Roman"/>
          <w:sz w:val="24"/>
          <w:szCs w:val="24"/>
        </w:rPr>
        <w:t>составило 0,1</w:t>
      </w:r>
      <w:r w:rsidR="0095641D">
        <w:rPr>
          <w:rFonts w:ascii="Times New Roman" w:eastAsia="Calibri" w:hAnsi="Times New Roman" w:cs="Times New Roman"/>
          <w:sz w:val="24"/>
          <w:szCs w:val="24"/>
        </w:rPr>
        <w:t>1</w:t>
      </w:r>
      <w:r w:rsidRPr="004A0A06">
        <w:rPr>
          <w:rFonts w:ascii="Times New Roman" w:eastAsia="Calibri" w:hAnsi="Times New Roman" w:cs="Times New Roman"/>
          <w:sz w:val="24"/>
          <w:szCs w:val="24"/>
        </w:rPr>
        <w:t xml:space="preserve"> Гкал на 1 кв. метр</w:t>
      </w:r>
      <w:r w:rsidR="009B652F">
        <w:rPr>
          <w:rFonts w:ascii="Times New Roman" w:eastAsia="Calibri" w:hAnsi="Times New Roman" w:cs="Times New Roman"/>
          <w:sz w:val="24"/>
          <w:szCs w:val="24"/>
        </w:rPr>
        <w:t>.</w:t>
      </w:r>
    </w:p>
    <w:p w:rsidR="001F3E08" w:rsidRPr="004A0A06"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4A0A06">
        <w:rPr>
          <w:rFonts w:ascii="Times New Roman" w:eastAsia="Calibri" w:hAnsi="Times New Roman" w:cs="Times New Roman"/>
          <w:sz w:val="24"/>
          <w:szCs w:val="24"/>
        </w:rPr>
        <w:t>В плановых значениях наблюдается тенденция к увеличению потребления ресурса до уровня</w:t>
      </w:r>
      <w:r w:rsidRPr="004A0A06">
        <w:rPr>
          <w:rFonts w:ascii="Times New Roman" w:hAnsi="Times New Roman" w:cs="Times New Roman"/>
          <w:sz w:val="24"/>
          <w:szCs w:val="24"/>
        </w:rPr>
        <w:t xml:space="preserve"> </w:t>
      </w:r>
      <w:r w:rsidRPr="004A0A06">
        <w:rPr>
          <w:rFonts w:ascii="Times New Roman" w:eastAsia="Calibri" w:hAnsi="Times New Roman" w:cs="Times New Roman"/>
          <w:sz w:val="24"/>
          <w:szCs w:val="24"/>
        </w:rPr>
        <w:t>0,1</w:t>
      </w:r>
      <w:r w:rsidR="00F301AB">
        <w:rPr>
          <w:rFonts w:ascii="Times New Roman" w:eastAsia="Calibri" w:hAnsi="Times New Roman" w:cs="Times New Roman"/>
          <w:sz w:val="24"/>
          <w:szCs w:val="24"/>
        </w:rPr>
        <w:t>6</w:t>
      </w:r>
      <w:r w:rsidRPr="004A0A06">
        <w:rPr>
          <w:rFonts w:ascii="Times New Roman" w:eastAsia="Calibri" w:hAnsi="Times New Roman" w:cs="Times New Roman"/>
          <w:sz w:val="24"/>
          <w:szCs w:val="24"/>
        </w:rPr>
        <w:t xml:space="preserve"> Гкал на 1 кв. метр общей площади.</w:t>
      </w:r>
    </w:p>
    <w:p w:rsidR="00243E13"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4A0A06">
        <w:rPr>
          <w:rFonts w:ascii="Times New Roman" w:eastAsia="Calibri" w:hAnsi="Times New Roman" w:cs="Times New Roman"/>
          <w:b/>
          <w:sz w:val="24"/>
          <w:szCs w:val="24"/>
        </w:rPr>
        <w:t xml:space="preserve">Удельная величина потребления горячей воды муниципальными бюджетными учреждениями </w:t>
      </w:r>
      <w:r w:rsidR="00CB7583" w:rsidRPr="00CB7583">
        <w:rPr>
          <w:rFonts w:ascii="Times New Roman" w:eastAsia="Calibri" w:hAnsi="Times New Roman" w:cs="Times New Roman"/>
          <w:b/>
          <w:sz w:val="24"/>
          <w:szCs w:val="24"/>
        </w:rPr>
        <w:t xml:space="preserve">(куб. метров на 1 человека населения) </w:t>
      </w:r>
      <w:r w:rsidRPr="004A0A06">
        <w:rPr>
          <w:rFonts w:ascii="Times New Roman" w:eastAsia="Calibri" w:hAnsi="Times New Roman" w:cs="Times New Roman"/>
          <w:b/>
          <w:sz w:val="24"/>
          <w:szCs w:val="24"/>
        </w:rPr>
        <w:t>с</w:t>
      </w:r>
      <w:r w:rsidR="00CB7583">
        <w:rPr>
          <w:rFonts w:ascii="Times New Roman" w:eastAsia="Calibri" w:hAnsi="Times New Roman" w:cs="Times New Roman"/>
          <w:sz w:val="24"/>
          <w:szCs w:val="24"/>
        </w:rPr>
        <w:t>низилась в среднем</w:t>
      </w:r>
      <w:r w:rsidR="00CB7583">
        <w:rPr>
          <w:rFonts w:ascii="Times New Roman" w:eastAsia="Calibri" w:hAnsi="Times New Roman" w:cs="Times New Roman"/>
          <w:sz w:val="24"/>
          <w:szCs w:val="24"/>
        </w:rPr>
        <w:br/>
      </w:r>
      <w:r w:rsidRPr="004A0A06">
        <w:rPr>
          <w:rFonts w:ascii="Times New Roman" w:eastAsia="Calibri" w:hAnsi="Times New Roman" w:cs="Times New Roman"/>
          <w:sz w:val="24"/>
          <w:szCs w:val="24"/>
        </w:rPr>
        <w:t>на 0,1 куб. метров к уровню</w:t>
      </w:r>
      <w:r w:rsidR="00CB7583">
        <w:rPr>
          <w:rFonts w:ascii="Times New Roman" w:eastAsia="Calibri" w:hAnsi="Times New Roman" w:cs="Times New Roman"/>
          <w:sz w:val="24"/>
          <w:szCs w:val="24"/>
        </w:rPr>
        <w:t xml:space="preserve"> 2015 года </w:t>
      </w:r>
      <w:r w:rsidRPr="004A0A06">
        <w:rPr>
          <w:rFonts w:ascii="Times New Roman" w:eastAsia="Calibri" w:hAnsi="Times New Roman" w:cs="Times New Roman"/>
          <w:sz w:val="24"/>
          <w:szCs w:val="24"/>
        </w:rPr>
        <w:t xml:space="preserve">и составила 0,15 куб. метров </w:t>
      </w:r>
      <w:r w:rsidR="00CB7583" w:rsidRPr="00CB7583">
        <w:rPr>
          <w:rFonts w:ascii="Times New Roman" w:eastAsia="Calibri" w:hAnsi="Times New Roman" w:cs="Times New Roman"/>
          <w:sz w:val="24"/>
          <w:szCs w:val="24"/>
        </w:rPr>
        <w:t>на 1 человека населения</w:t>
      </w:r>
      <w:r w:rsidRPr="004A0A06">
        <w:rPr>
          <w:rFonts w:ascii="Times New Roman" w:eastAsia="Calibri" w:hAnsi="Times New Roman" w:cs="Times New Roman"/>
          <w:sz w:val="24"/>
          <w:szCs w:val="24"/>
        </w:rPr>
        <w:t>.</w:t>
      </w:r>
    </w:p>
    <w:p w:rsidR="00243E13" w:rsidRDefault="00243E1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1F3E08"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4A0A06">
        <w:rPr>
          <w:rFonts w:ascii="Times New Roman" w:eastAsia="Times New Roman" w:hAnsi="Times New Roman" w:cs="Times New Roman"/>
          <w:sz w:val="24"/>
          <w:szCs w:val="24"/>
        </w:rPr>
        <w:t>В результате реализации мероприятий в 2015</w:t>
      </w:r>
      <w:r w:rsidR="00CB7583">
        <w:rPr>
          <w:rFonts w:ascii="Times New Roman" w:eastAsia="Times New Roman" w:hAnsi="Times New Roman" w:cs="Times New Roman"/>
          <w:sz w:val="24"/>
          <w:szCs w:val="24"/>
        </w:rPr>
        <w:t>-</w:t>
      </w:r>
      <w:r w:rsidRPr="004A0A06">
        <w:rPr>
          <w:rFonts w:ascii="Times New Roman" w:eastAsia="Times New Roman" w:hAnsi="Times New Roman" w:cs="Times New Roman"/>
          <w:sz w:val="24"/>
          <w:szCs w:val="24"/>
        </w:rPr>
        <w:t xml:space="preserve">2016 годах, проведенных ОМСУ, </w:t>
      </w:r>
      <w:r w:rsidRPr="004A0A06">
        <w:rPr>
          <w:rFonts w:ascii="Times New Roman" w:eastAsia="Calibri" w:hAnsi="Times New Roman" w:cs="Times New Roman"/>
          <w:sz w:val="24"/>
          <w:szCs w:val="24"/>
        </w:rPr>
        <w:t>тенденцию к снижению по отношения к 2015 году продемонстрировали</w:t>
      </w:r>
      <w:r w:rsidR="00CB7583">
        <w:rPr>
          <w:rFonts w:ascii="Times New Roman" w:eastAsia="Calibri" w:hAnsi="Times New Roman" w:cs="Times New Roman"/>
          <w:sz w:val="24"/>
          <w:szCs w:val="24"/>
        </w:rPr>
        <w:t xml:space="preserve"> </w:t>
      </w:r>
      <w:r w:rsidRPr="004A0A06">
        <w:rPr>
          <w:rFonts w:ascii="Times New Roman" w:eastAsia="Calibri" w:hAnsi="Times New Roman" w:cs="Times New Roman"/>
          <w:sz w:val="24"/>
          <w:szCs w:val="24"/>
        </w:rPr>
        <w:t xml:space="preserve">в большей или меньшей степени все территории.  Небольшой рост отмечен только в Борисовском (0,16 в 2015 году и 0,17 куб. метров в 2016 году) </w:t>
      </w:r>
      <w:r w:rsidR="00731834">
        <w:rPr>
          <w:rFonts w:ascii="Times New Roman" w:eastAsia="Calibri" w:hAnsi="Times New Roman" w:cs="Times New Roman"/>
          <w:sz w:val="24"/>
          <w:szCs w:val="24"/>
        </w:rPr>
        <w:t>и Шебекинском (0,44 в 2015 году</w:t>
      </w:r>
      <w:r w:rsidR="00731834">
        <w:rPr>
          <w:rFonts w:ascii="Times New Roman" w:eastAsia="Calibri" w:hAnsi="Times New Roman" w:cs="Times New Roman"/>
          <w:sz w:val="24"/>
          <w:szCs w:val="24"/>
        </w:rPr>
        <w:br/>
      </w:r>
      <w:r w:rsidRPr="004A0A06">
        <w:rPr>
          <w:rFonts w:ascii="Times New Roman" w:eastAsia="Calibri" w:hAnsi="Times New Roman" w:cs="Times New Roman"/>
          <w:sz w:val="24"/>
          <w:szCs w:val="24"/>
        </w:rPr>
        <w:t>и 0,48 куб. метров в 2016 году) районах.</w:t>
      </w:r>
    </w:p>
    <w:p w:rsidR="000315AD" w:rsidRPr="004A0A06" w:rsidRDefault="000315AD"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Значение выше среднего регионального уровня ежегодно отмечается в городских округах (г. Белгород – 0,6</w:t>
      </w:r>
      <w:r w:rsidRPr="000315AD">
        <w:t xml:space="preserve"> </w:t>
      </w:r>
      <w:r w:rsidRPr="000315AD">
        <w:rPr>
          <w:rFonts w:ascii="Times New Roman" w:eastAsia="Calibri" w:hAnsi="Times New Roman" w:cs="Times New Roman"/>
          <w:sz w:val="24"/>
          <w:szCs w:val="24"/>
        </w:rPr>
        <w:t>куб. метров</w:t>
      </w:r>
      <w:r>
        <w:rPr>
          <w:rFonts w:ascii="Times New Roman" w:eastAsia="Calibri" w:hAnsi="Times New Roman" w:cs="Times New Roman"/>
          <w:sz w:val="24"/>
          <w:szCs w:val="24"/>
        </w:rPr>
        <w:t>, Губкинский городской округ – 0,32</w:t>
      </w:r>
      <w:r w:rsidRPr="000315AD">
        <w:t xml:space="preserve"> </w:t>
      </w:r>
      <w:r w:rsidRPr="000315AD">
        <w:rPr>
          <w:rFonts w:ascii="Times New Roman" w:eastAsia="Calibri" w:hAnsi="Times New Roman" w:cs="Times New Roman"/>
          <w:sz w:val="24"/>
          <w:szCs w:val="24"/>
        </w:rPr>
        <w:t>куб. метров</w:t>
      </w:r>
      <w:r>
        <w:rPr>
          <w:rFonts w:ascii="Times New Roman" w:eastAsia="Calibri" w:hAnsi="Times New Roman" w:cs="Times New Roman"/>
          <w:sz w:val="24"/>
          <w:szCs w:val="24"/>
        </w:rPr>
        <w:t>, Староскольский городской округ – 0,8</w:t>
      </w:r>
      <w:r w:rsidRPr="000315AD">
        <w:t xml:space="preserve"> </w:t>
      </w:r>
      <w:r w:rsidRPr="000315AD">
        <w:rPr>
          <w:rFonts w:ascii="Times New Roman" w:eastAsia="Calibri" w:hAnsi="Times New Roman" w:cs="Times New Roman"/>
          <w:sz w:val="24"/>
          <w:szCs w:val="24"/>
        </w:rPr>
        <w:t>куб. метров</w:t>
      </w:r>
      <w:r>
        <w:rPr>
          <w:rFonts w:ascii="Times New Roman" w:eastAsia="Calibri" w:hAnsi="Times New Roman" w:cs="Times New Roman"/>
          <w:sz w:val="24"/>
          <w:szCs w:val="24"/>
        </w:rPr>
        <w:t>).</w:t>
      </w:r>
    </w:p>
    <w:p w:rsidR="001F3E08" w:rsidRPr="004A0A06"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4A0A06">
        <w:rPr>
          <w:rFonts w:ascii="Times New Roman" w:eastAsia="Calibri" w:hAnsi="Times New Roman" w:cs="Times New Roman"/>
          <w:sz w:val="24"/>
          <w:szCs w:val="24"/>
        </w:rPr>
        <w:t xml:space="preserve">Услуги по обеспечению горячего водоснабжения </w:t>
      </w:r>
      <w:r w:rsidRPr="000315AD">
        <w:rPr>
          <w:rFonts w:ascii="Times New Roman" w:eastAsia="Calibri" w:hAnsi="Times New Roman" w:cs="Times New Roman"/>
          <w:sz w:val="24"/>
          <w:szCs w:val="24"/>
        </w:rPr>
        <w:t>муниципальных бюджетных учреждений</w:t>
      </w:r>
      <w:r w:rsidRPr="004A0A06">
        <w:rPr>
          <w:rFonts w:ascii="Times New Roman" w:eastAsia="Calibri" w:hAnsi="Times New Roman" w:cs="Times New Roman"/>
          <w:sz w:val="24"/>
          <w:szCs w:val="24"/>
        </w:rPr>
        <w:t xml:space="preserve"> в ряде муниципальных образований области не оказываются –</w:t>
      </w:r>
      <w:r w:rsidRPr="004A0A06">
        <w:rPr>
          <w:rFonts w:ascii="Times New Roman" w:eastAsia="Calibri" w:hAnsi="Times New Roman" w:cs="Times New Roman"/>
          <w:sz w:val="24"/>
          <w:szCs w:val="24"/>
        </w:rPr>
        <w:br/>
        <w:t>в Новооскольском, Волоконовском, Ивнянском, Корочанском, Красногвардейском, Прохоровском, Грайворонском, Краснояружском, Ровеньском и Чернянском районах.</w:t>
      </w:r>
    </w:p>
    <w:p w:rsidR="000315AD" w:rsidRPr="000315AD" w:rsidRDefault="000315AD"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0315AD">
        <w:rPr>
          <w:rFonts w:ascii="Times New Roman" w:eastAsia="Calibri" w:hAnsi="Times New Roman" w:cs="Times New Roman"/>
          <w:sz w:val="24"/>
          <w:szCs w:val="24"/>
        </w:rPr>
        <w:t xml:space="preserve">На трехлетний плановый период потребление горячей воды муниципальными бюджетными учреждениями области образовалось на уровне </w:t>
      </w:r>
      <w:r>
        <w:rPr>
          <w:rFonts w:ascii="Times New Roman" w:eastAsia="Calibri" w:hAnsi="Times New Roman" w:cs="Times New Roman"/>
          <w:sz w:val="24"/>
          <w:szCs w:val="24"/>
        </w:rPr>
        <w:t>2017 года.</w:t>
      </w:r>
    </w:p>
    <w:p w:rsidR="001F3E08" w:rsidRPr="004A0A06"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4A0A06">
        <w:rPr>
          <w:rFonts w:ascii="Times New Roman" w:eastAsia="Calibri" w:hAnsi="Times New Roman" w:cs="Times New Roman"/>
          <w:b/>
          <w:sz w:val="24"/>
          <w:szCs w:val="24"/>
        </w:rPr>
        <w:t xml:space="preserve">Удельная величина потребления холодной воды муниципальными бюджетными учреждениями </w:t>
      </w:r>
      <w:r w:rsidR="000315AD" w:rsidRPr="00CB7583">
        <w:rPr>
          <w:rFonts w:ascii="Times New Roman" w:eastAsia="Calibri" w:hAnsi="Times New Roman" w:cs="Times New Roman"/>
          <w:b/>
          <w:sz w:val="24"/>
          <w:szCs w:val="24"/>
        </w:rPr>
        <w:t xml:space="preserve">(куб. метров на 1 человека населения) </w:t>
      </w:r>
      <w:r w:rsidR="00731834">
        <w:rPr>
          <w:rFonts w:ascii="Times New Roman" w:eastAsia="Calibri" w:hAnsi="Times New Roman" w:cs="Times New Roman"/>
          <w:sz w:val="24"/>
          <w:szCs w:val="24"/>
        </w:rPr>
        <w:t>снизилась</w:t>
      </w:r>
      <w:r w:rsidR="00731834">
        <w:rPr>
          <w:rFonts w:ascii="Times New Roman" w:eastAsia="Calibri" w:hAnsi="Times New Roman" w:cs="Times New Roman"/>
          <w:sz w:val="24"/>
          <w:szCs w:val="24"/>
        </w:rPr>
        <w:br/>
      </w:r>
      <w:r w:rsidR="000315AD">
        <w:rPr>
          <w:rFonts w:ascii="Times New Roman" w:eastAsia="Calibri" w:hAnsi="Times New Roman" w:cs="Times New Roman"/>
          <w:sz w:val="24"/>
          <w:szCs w:val="24"/>
        </w:rPr>
        <w:t>не значительно</w:t>
      </w:r>
      <w:r w:rsidRPr="000315AD">
        <w:rPr>
          <w:rFonts w:ascii="Times New Roman" w:eastAsia="Calibri" w:hAnsi="Times New Roman" w:cs="Times New Roman"/>
          <w:sz w:val="24"/>
          <w:szCs w:val="24"/>
        </w:rPr>
        <w:t xml:space="preserve"> </w:t>
      </w:r>
      <w:r w:rsidR="000315AD">
        <w:rPr>
          <w:rFonts w:ascii="Times New Roman" w:eastAsia="Calibri" w:hAnsi="Times New Roman" w:cs="Times New Roman"/>
          <w:sz w:val="24"/>
          <w:szCs w:val="24"/>
        </w:rPr>
        <w:t xml:space="preserve">к </w:t>
      </w:r>
      <w:r w:rsidRPr="000315AD">
        <w:rPr>
          <w:rFonts w:ascii="Times New Roman" w:eastAsia="Calibri" w:hAnsi="Times New Roman" w:cs="Times New Roman"/>
          <w:sz w:val="24"/>
          <w:szCs w:val="24"/>
        </w:rPr>
        <w:t>уровн</w:t>
      </w:r>
      <w:r w:rsidR="000315AD">
        <w:rPr>
          <w:rFonts w:ascii="Times New Roman" w:eastAsia="Calibri" w:hAnsi="Times New Roman" w:cs="Times New Roman"/>
          <w:sz w:val="24"/>
          <w:szCs w:val="24"/>
        </w:rPr>
        <w:t>ю</w:t>
      </w:r>
      <w:r w:rsidRPr="000315AD">
        <w:rPr>
          <w:rFonts w:ascii="Times New Roman" w:eastAsia="Calibri" w:hAnsi="Times New Roman" w:cs="Times New Roman"/>
          <w:sz w:val="24"/>
          <w:szCs w:val="24"/>
        </w:rPr>
        <w:t xml:space="preserve"> 201</w:t>
      </w:r>
      <w:r w:rsidR="000315AD">
        <w:rPr>
          <w:rFonts w:ascii="Times New Roman" w:eastAsia="Calibri" w:hAnsi="Times New Roman" w:cs="Times New Roman"/>
          <w:sz w:val="24"/>
          <w:szCs w:val="24"/>
        </w:rPr>
        <w:t>6</w:t>
      </w:r>
      <w:r w:rsidRPr="004A0A06">
        <w:rPr>
          <w:rFonts w:ascii="Times New Roman" w:eastAsia="Calibri" w:hAnsi="Times New Roman" w:cs="Times New Roman"/>
          <w:sz w:val="24"/>
          <w:szCs w:val="24"/>
        </w:rPr>
        <w:t xml:space="preserve"> года </w:t>
      </w:r>
      <w:r w:rsidR="000315AD">
        <w:rPr>
          <w:rFonts w:ascii="Times New Roman" w:eastAsia="Calibri" w:hAnsi="Times New Roman" w:cs="Times New Roman"/>
          <w:sz w:val="24"/>
          <w:szCs w:val="24"/>
        </w:rPr>
        <w:t xml:space="preserve">(на 0,01 куб метров) </w:t>
      </w:r>
      <w:r w:rsidRPr="004A0A06">
        <w:rPr>
          <w:rFonts w:ascii="Times New Roman" w:eastAsia="Calibri" w:hAnsi="Times New Roman" w:cs="Times New Roman"/>
          <w:sz w:val="24"/>
          <w:szCs w:val="24"/>
        </w:rPr>
        <w:t>и составила 1,6</w:t>
      </w:r>
      <w:r w:rsidR="000315AD">
        <w:rPr>
          <w:rFonts w:ascii="Times New Roman" w:eastAsia="Calibri" w:hAnsi="Times New Roman" w:cs="Times New Roman"/>
          <w:sz w:val="24"/>
          <w:szCs w:val="24"/>
        </w:rPr>
        <w:t>7</w:t>
      </w:r>
      <w:r w:rsidRPr="004A0A06">
        <w:rPr>
          <w:rFonts w:ascii="Times New Roman" w:eastAsia="Calibri" w:hAnsi="Times New Roman" w:cs="Times New Roman"/>
          <w:sz w:val="24"/>
          <w:szCs w:val="24"/>
        </w:rPr>
        <w:t xml:space="preserve"> куб. метров </w:t>
      </w:r>
      <w:r w:rsidR="000315AD" w:rsidRPr="000315AD">
        <w:rPr>
          <w:rFonts w:ascii="Times New Roman" w:eastAsia="Calibri" w:hAnsi="Times New Roman" w:cs="Times New Roman"/>
          <w:sz w:val="24"/>
          <w:szCs w:val="24"/>
        </w:rPr>
        <w:t>на 1 человека населения</w:t>
      </w:r>
      <w:r w:rsidRPr="004A0A06">
        <w:rPr>
          <w:rFonts w:ascii="Times New Roman" w:eastAsia="Calibri" w:hAnsi="Times New Roman" w:cs="Times New Roman"/>
          <w:sz w:val="24"/>
          <w:szCs w:val="24"/>
        </w:rPr>
        <w:t>.</w:t>
      </w:r>
      <w:r w:rsidR="000315AD">
        <w:rPr>
          <w:rFonts w:ascii="Times New Roman" w:eastAsia="Calibri" w:hAnsi="Times New Roman" w:cs="Times New Roman"/>
          <w:sz w:val="24"/>
          <w:szCs w:val="24"/>
        </w:rPr>
        <w:t xml:space="preserve"> </w:t>
      </w:r>
    </w:p>
    <w:p w:rsidR="001F3E08" w:rsidRPr="004A0A06" w:rsidRDefault="00A3505A"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Т</w:t>
      </w:r>
      <w:r w:rsidR="001F3E08" w:rsidRPr="004A0A06">
        <w:rPr>
          <w:rFonts w:ascii="Times New Roman" w:eastAsia="Calibri" w:hAnsi="Times New Roman" w:cs="Times New Roman"/>
          <w:sz w:val="24"/>
          <w:szCs w:val="24"/>
        </w:rPr>
        <w:t xml:space="preserve">енденцию к снижению продемонстрировали: </w:t>
      </w:r>
      <w:r>
        <w:rPr>
          <w:rFonts w:ascii="Times New Roman" w:eastAsia="Calibri" w:hAnsi="Times New Roman" w:cs="Times New Roman"/>
          <w:sz w:val="24"/>
          <w:szCs w:val="24"/>
        </w:rPr>
        <w:t xml:space="preserve">в 1 группе – </w:t>
      </w:r>
      <w:r w:rsidR="001F3E08" w:rsidRPr="004A0A06">
        <w:rPr>
          <w:rFonts w:ascii="Times New Roman" w:eastAsia="Calibri" w:hAnsi="Times New Roman" w:cs="Times New Roman"/>
          <w:sz w:val="24"/>
          <w:szCs w:val="24"/>
        </w:rPr>
        <w:t>Губкинский городской округ (с 1,</w:t>
      </w:r>
      <w:r>
        <w:rPr>
          <w:rFonts w:ascii="Times New Roman" w:eastAsia="Calibri" w:hAnsi="Times New Roman" w:cs="Times New Roman"/>
          <w:sz w:val="24"/>
          <w:szCs w:val="24"/>
        </w:rPr>
        <w:t>2</w:t>
      </w:r>
      <w:r w:rsidR="001F3E08" w:rsidRPr="004A0A06">
        <w:rPr>
          <w:rFonts w:ascii="Times New Roman" w:eastAsia="Calibri" w:hAnsi="Times New Roman" w:cs="Times New Roman"/>
          <w:sz w:val="24"/>
          <w:szCs w:val="24"/>
        </w:rPr>
        <w:t xml:space="preserve"> до 1,</w:t>
      </w:r>
      <w:r>
        <w:rPr>
          <w:rFonts w:ascii="Times New Roman" w:eastAsia="Calibri" w:hAnsi="Times New Roman" w:cs="Times New Roman"/>
          <w:sz w:val="24"/>
          <w:szCs w:val="24"/>
        </w:rPr>
        <w:t>1</w:t>
      </w:r>
      <w:r w:rsidR="001F3E08" w:rsidRPr="004A0A06">
        <w:rPr>
          <w:rFonts w:ascii="Times New Roman" w:eastAsia="Calibri" w:hAnsi="Times New Roman" w:cs="Times New Roman"/>
          <w:sz w:val="24"/>
          <w:szCs w:val="24"/>
        </w:rPr>
        <w:t xml:space="preserve">2 куб. метров), </w:t>
      </w:r>
      <w:r>
        <w:rPr>
          <w:rFonts w:ascii="Times New Roman" w:eastAsia="Calibri" w:hAnsi="Times New Roman" w:cs="Times New Roman"/>
          <w:sz w:val="24"/>
          <w:szCs w:val="24"/>
        </w:rPr>
        <w:t xml:space="preserve">во 2 группе – </w:t>
      </w:r>
      <w:r w:rsidR="00216C2B">
        <w:rPr>
          <w:rFonts w:ascii="Times New Roman" w:eastAsia="Calibri" w:hAnsi="Times New Roman" w:cs="Times New Roman"/>
          <w:sz w:val="24"/>
          <w:szCs w:val="24"/>
        </w:rPr>
        <w:t>Шебеки</w:t>
      </w:r>
      <w:r w:rsidR="00A35B03">
        <w:rPr>
          <w:rFonts w:ascii="Times New Roman" w:eastAsia="Calibri" w:hAnsi="Times New Roman" w:cs="Times New Roman"/>
          <w:sz w:val="24"/>
          <w:szCs w:val="24"/>
        </w:rPr>
        <w:t>нский</w:t>
      </w:r>
      <w:r w:rsidR="00731834">
        <w:rPr>
          <w:rFonts w:ascii="Times New Roman" w:eastAsia="Calibri" w:hAnsi="Times New Roman" w:cs="Times New Roman"/>
          <w:sz w:val="24"/>
          <w:szCs w:val="24"/>
        </w:rPr>
        <w:t xml:space="preserve"> район</w:t>
      </w:r>
      <w:r w:rsidR="00731834">
        <w:rPr>
          <w:rFonts w:ascii="Times New Roman" w:eastAsia="Calibri" w:hAnsi="Times New Roman" w:cs="Times New Roman"/>
          <w:sz w:val="24"/>
          <w:szCs w:val="24"/>
        </w:rPr>
        <w:br/>
      </w:r>
      <w:r w:rsidR="001F3E08" w:rsidRPr="004A0A06">
        <w:rPr>
          <w:rFonts w:ascii="Times New Roman" w:eastAsia="Calibri" w:hAnsi="Times New Roman" w:cs="Times New Roman"/>
          <w:sz w:val="24"/>
          <w:szCs w:val="24"/>
        </w:rPr>
        <w:t>(с 1,</w:t>
      </w:r>
      <w:r w:rsidR="00A35B03">
        <w:rPr>
          <w:rFonts w:ascii="Times New Roman" w:eastAsia="Calibri" w:hAnsi="Times New Roman" w:cs="Times New Roman"/>
          <w:sz w:val="24"/>
          <w:szCs w:val="24"/>
        </w:rPr>
        <w:t>53</w:t>
      </w:r>
      <w:r w:rsidR="00731834">
        <w:rPr>
          <w:rFonts w:ascii="Times New Roman" w:eastAsia="Calibri" w:hAnsi="Times New Roman" w:cs="Times New Roman"/>
          <w:sz w:val="24"/>
          <w:szCs w:val="24"/>
        </w:rPr>
        <w:t xml:space="preserve"> </w:t>
      </w:r>
      <w:r w:rsidR="001F3E08" w:rsidRPr="004A0A06">
        <w:rPr>
          <w:rFonts w:ascii="Times New Roman" w:eastAsia="Calibri" w:hAnsi="Times New Roman" w:cs="Times New Roman"/>
          <w:sz w:val="24"/>
          <w:szCs w:val="24"/>
        </w:rPr>
        <w:t xml:space="preserve">до </w:t>
      </w:r>
      <w:r w:rsidR="00A35B03">
        <w:rPr>
          <w:rFonts w:ascii="Times New Roman" w:eastAsia="Calibri" w:hAnsi="Times New Roman" w:cs="Times New Roman"/>
          <w:sz w:val="24"/>
          <w:szCs w:val="24"/>
        </w:rPr>
        <w:t>1</w:t>
      </w:r>
      <w:r w:rsidR="001F3E08" w:rsidRPr="004A0A06">
        <w:rPr>
          <w:rFonts w:ascii="Times New Roman" w:eastAsia="Calibri" w:hAnsi="Times New Roman" w:cs="Times New Roman"/>
          <w:sz w:val="24"/>
          <w:szCs w:val="24"/>
        </w:rPr>
        <w:t>,</w:t>
      </w:r>
      <w:r w:rsidR="00A35B03">
        <w:rPr>
          <w:rFonts w:ascii="Times New Roman" w:eastAsia="Calibri" w:hAnsi="Times New Roman" w:cs="Times New Roman"/>
          <w:sz w:val="24"/>
          <w:szCs w:val="24"/>
        </w:rPr>
        <w:t>17</w:t>
      </w:r>
      <w:r w:rsidR="000315AD">
        <w:rPr>
          <w:rFonts w:ascii="Times New Roman" w:eastAsia="Calibri" w:hAnsi="Times New Roman" w:cs="Times New Roman"/>
          <w:sz w:val="24"/>
          <w:szCs w:val="24"/>
        </w:rPr>
        <w:t xml:space="preserve"> </w:t>
      </w:r>
      <w:r w:rsidR="001F3E08" w:rsidRPr="004A0A06">
        <w:rPr>
          <w:rFonts w:ascii="Times New Roman" w:eastAsia="Calibri" w:hAnsi="Times New Roman" w:cs="Times New Roman"/>
          <w:sz w:val="24"/>
          <w:szCs w:val="24"/>
        </w:rPr>
        <w:t>куб. метров)</w:t>
      </w:r>
      <w:r w:rsidR="00956D13">
        <w:rPr>
          <w:rFonts w:ascii="Times New Roman" w:eastAsia="Calibri" w:hAnsi="Times New Roman" w:cs="Times New Roman"/>
          <w:sz w:val="24"/>
          <w:szCs w:val="24"/>
        </w:rPr>
        <w:t xml:space="preserve"> и</w:t>
      </w:r>
      <w:r w:rsidR="001F3E08" w:rsidRPr="004A0A06">
        <w:rPr>
          <w:rFonts w:ascii="Times New Roman" w:eastAsia="Calibri" w:hAnsi="Times New Roman" w:cs="Times New Roman"/>
          <w:sz w:val="24"/>
          <w:szCs w:val="24"/>
        </w:rPr>
        <w:t xml:space="preserve"> Красногвардейский район (с 1,42 до 1,13 куб.м.), </w:t>
      </w:r>
      <w:r w:rsidR="00A35B03">
        <w:rPr>
          <w:rFonts w:ascii="Times New Roman" w:eastAsia="Calibri" w:hAnsi="Times New Roman" w:cs="Times New Roman"/>
          <w:sz w:val="24"/>
          <w:szCs w:val="24"/>
        </w:rPr>
        <w:t xml:space="preserve">в 3 группе – Прохоровский </w:t>
      </w:r>
      <w:r w:rsidR="001F3E08" w:rsidRPr="004A0A06">
        <w:rPr>
          <w:rFonts w:ascii="Times New Roman" w:eastAsia="Calibri" w:hAnsi="Times New Roman" w:cs="Times New Roman"/>
          <w:sz w:val="24"/>
          <w:szCs w:val="24"/>
        </w:rPr>
        <w:t xml:space="preserve">район (с </w:t>
      </w:r>
      <w:r w:rsidR="00A35B03">
        <w:rPr>
          <w:rFonts w:ascii="Times New Roman" w:eastAsia="Calibri" w:hAnsi="Times New Roman" w:cs="Times New Roman"/>
          <w:sz w:val="24"/>
          <w:szCs w:val="24"/>
        </w:rPr>
        <w:t>3,01</w:t>
      </w:r>
      <w:r w:rsidR="001F3E08" w:rsidRPr="004A0A06">
        <w:rPr>
          <w:rFonts w:ascii="Times New Roman" w:eastAsia="Calibri" w:hAnsi="Times New Roman" w:cs="Times New Roman"/>
          <w:sz w:val="24"/>
          <w:szCs w:val="24"/>
        </w:rPr>
        <w:t xml:space="preserve"> до </w:t>
      </w:r>
      <w:r w:rsidR="00A35B03">
        <w:rPr>
          <w:rFonts w:ascii="Times New Roman" w:eastAsia="Calibri" w:hAnsi="Times New Roman" w:cs="Times New Roman"/>
          <w:sz w:val="24"/>
          <w:szCs w:val="24"/>
        </w:rPr>
        <w:t>2,36</w:t>
      </w:r>
      <w:r w:rsidR="001F3E08" w:rsidRPr="004A0A06">
        <w:rPr>
          <w:rFonts w:ascii="Times New Roman" w:eastAsia="Calibri" w:hAnsi="Times New Roman" w:cs="Times New Roman"/>
          <w:sz w:val="24"/>
          <w:szCs w:val="24"/>
        </w:rPr>
        <w:t xml:space="preserve"> куб. метров), </w:t>
      </w:r>
      <w:r w:rsidR="00A35B03">
        <w:rPr>
          <w:rFonts w:ascii="Times New Roman" w:eastAsia="Calibri" w:hAnsi="Times New Roman" w:cs="Times New Roman"/>
          <w:sz w:val="24"/>
          <w:szCs w:val="24"/>
        </w:rPr>
        <w:t>в 4 группе – Чернянский</w:t>
      </w:r>
      <w:r w:rsidR="00731834">
        <w:rPr>
          <w:rFonts w:ascii="Times New Roman" w:eastAsia="Calibri" w:hAnsi="Times New Roman" w:cs="Times New Roman"/>
          <w:sz w:val="24"/>
          <w:szCs w:val="24"/>
        </w:rPr>
        <w:t xml:space="preserve"> район</w:t>
      </w:r>
      <w:r w:rsidR="00731834">
        <w:rPr>
          <w:rFonts w:ascii="Times New Roman" w:eastAsia="Calibri" w:hAnsi="Times New Roman" w:cs="Times New Roman"/>
          <w:sz w:val="24"/>
          <w:szCs w:val="24"/>
        </w:rPr>
        <w:br/>
      </w:r>
      <w:r w:rsidR="001F3E08" w:rsidRPr="004A0A06">
        <w:rPr>
          <w:rFonts w:ascii="Times New Roman" w:eastAsia="Calibri" w:hAnsi="Times New Roman" w:cs="Times New Roman"/>
          <w:sz w:val="24"/>
          <w:szCs w:val="24"/>
        </w:rPr>
        <w:t xml:space="preserve">(с </w:t>
      </w:r>
      <w:r w:rsidR="00A35B03">
        <w:rPr>
          <w:rFonts w:ascii="Times New Roman" w:eastAsia="Calibri" w:hAnsi="Times New Roman" w:cs="Times New Roman"/>
          <w:sz w:val="24"/>
          <w:szCs w:val="24"/>
        </w:rPr>
        <w:t>3,14</w:t>
      </w:r>
      <w:r w:rsidR="00731834">
        <w:rPr>
          <w:rFonts w:ascii="Times New Roman" w:eastAsia="Calibri" w:hAnsi="Times New Roman" w:cs="Times New Roman"/>
          <w:sz w:val="24"/>
          <w:szCs w:val="24"/>
        </w:rPr>
        <w:t xml:space="preserve"> </w:t>
      </w:r>
      <w:r w:rsidR="001F3E08" w:rsidRPr="004A0A06">
        <w:rPr>
          <w:rFonts w:ascii="Times New Roman" w:eastAsia="Calibri" w:hAnsi="Times New Roman" w:cs="Times New Roman"/>
          <w:sz w:val="24"/>
          <w:szCs w:val="24"/>
        </w:rPr>
        <w:t xml:space="preserve">до </w:t>
      </w:r>
      <w:r w:rsidR="00A35B03">
        <w:rPr>
          <w:rFonts w:ascii="Times New Roman" w:eastAsia="Calibri" w:hAnsi="Times New Roman" w:cs="Times New Roman"/>
          <w:sz w:val="24"/>
          <w:szCs w:val="24"/>
        </w:rPr>
        <w:t>2,36</w:t>
      </w:r>
      <w:r w:rsidR="001F3E08" w:rsidRPr="004A0A06">
        <w:rPr>
          <w:rFonts w:ascii="Times New Roman" w:eastAsia="Calibri" w:hAnsi="Times New Roman" w:cs="Times New Roman"/>
          <w:sz w:val="24"/>
          <w:szCs w:val="24"/>
        </w:rPr>
        <w:t xml:space="preserve"> куб. метров).</w:t>
      </w:r>
    </w:p>
    <w:p w:rsidR="001F3E08" w:rsidRPr="004A0A06" w:rsidRDefault="0013658C"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13658C">
        <w:rPr>
          <w:rFonts w:ascii="Times New Roman" w:eastAsia="Calibri" w:hAnsi="Times New Roman" w:cs="Times New Roman"/>
          <w:sz w:val="24"/>
          <w:szCs w:val="24"/>
        </w:rPr>
        <w:t xml:space="preserve">Значение выше среднего регионального уровня ежегодно отмечается </w:t>
      </w:r>
      <w:r>
        <w:rPr>
          <w:rFonts w:ascii="Times New Roman" w:eastAsia="Calibri" w:hAnsi="Times New Roman" w:cs="Times New Roman"/>
          <w:sz w:val="24"/>
          <w:szCs w:val="24"/>
        </w:rPr>
        <w:t xml:space="preserve">в Борисовском, Вейделевском, Краснояружском районах (выше 3,5 </w:t>
      </w:r>
      <w:r w:rsidRPr="004A0A06">
        <w:rPr>
          <w:rFonts w:ascii="Times New Roman" w:eastAsia="Calibri" w:hAnsi="Times New Roman" w:cs="Times New Roman"/>
          <w:sz w:val="24"/>
          <w:szCs w:val="24"/>
        </w:rPr>
        <w:t>куб. метров</w:t>
      </w:r>
      <w:r>
        <w:rPr>
          <w:rFonts w:ascii="Times New Roman" w:eastAsia="Calibri" w:hAnsi="Times New Roman" w:cs="Times New Roman"/>
          <w:sz w:val="24"/>
          <w:szCs w:val="24"/>
        </w:rPr>
        <w:t>).</w:t>
      </w:r>
    </w:p>
    <w:p w:rsidR="001F3E08" w:rsidRPr="004A0A06"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4A0A06">
        <w:rPr>
          <w:rFonts w:ascii="Times New Roman" w:eastAsia="Calibri" w:hAnsi="Times New Roman" w:cs="Times New Roman"/>
          <w:sz w:val="24"/>
          <w:szCs w:val="24"/>
        </w:rPr>
        <w:t>В плановых значениях наблюдается повышение уровня потребления ресурса до уровня</w:t>
      </w:r>
      <w:r w:rsidRPr="004A0A06">
        <w:rPr>
          <w:rFonts w:ascii="Times New Roman" w:hAnsi="Times New Roman" w:cs="Times New Roman"/>
          <w:sz w:val="24"/>
          <w:szCs w:val="24"/>
        </w:rPr>
        <w:t xml:space="preserve"> </w:t>
      </w:r>
      <w:r w:rsidRPr="004A0A06">
        <w:rPr>
          <w:rFonts w:ascii="Times New Roman" w:eastAsia="Calibri" w:hAnsi="Times New Roman" w:cs="Times New Roman"/>
          <w:sz w:val="24"/>
          <w:szCs w:val="24"/>
        </w:rPr>
        <w:t>1,</w:t>
      </w:r>
      <w:r w:rsidR="0013658C">
        <w:rPr>
          <w:rFonts w:ascii="Times New Roman" w:eastAsia="Calibri" w:hAnsi="Times New Roman" w:cs="Times New Roman"/>
          <w:sz w:val="24"/>
          <w:szCs w:val="24"/>
        </w:rPr>
        <w:t>71</w:t>
      </w:r>
      <w:r w:rsidRPr="004A0A06">
        <w:rPr>
          <w:rFonts w:ascii="Times New Roman" w:eastAsia="Calibri" w:hAnsi="Times New Roman" w:cs="Times New Roman"/>
          <w:sz w:val="24"/>
          <w:szCs w:val="24"/>
        </w:rPr>
        <w:t xml:space="preserve"> куб. метров </w:t>
      </w:r>
      <w:r w:rsidR="00A35B03" w:rsidRPr="00A35B03">
        <w:rPr>
          <w:rFonts w:ascii="Times New Roman" w:eastAsia="Calibri" w:hAnsi="Times New Roman" w:cs="Times New Roman"/>
          <w:sz w:val="24"/>
          <w:szCs w:val="24"/>
        </w:rPr>
        <w:t>на 1 человека населения</w:t>
      </w:r>
      <w:r w:rsidRPr="004A0A06">
        <w:rPr>
          <w:rFonts w:ascii="Times New Roman" w:eastAsia="Calibri" w:hAnsi="Times New Roman" w:cs="Times New Roman"/>
          <w:sz w:val="24"/>
          <w:szCs w:val="24"/>
        </w:rPr>
        <w:t>.</w:t>
      </w:r>
    </w:p>
    <w:p w:rsidR="001F3E08" w:rsidRPr="004A0A06"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4A0A06">
        <w:rPr>
          <w:rFonts w:ascii="Times New Roman" w:eastAsia="Calibri" w:hAnsi="Times New Roman" w:cs="Times New Roman"/>
          <w:b/>
          <w:sz w:val="24"/>
          <w:szCs w:val="24"/>
        </w:rPr>
        <w:t xml:space="preserve">Удельная величина потребления природного газа муниципальными бюджетными учреждениями </w:t>
      </w:r>
      <w:r w:rsidR="0013658C" w:rsidRPr="0013658C">
        <w:rPr>
          <w:rFonts w:ascii="Times New Roman" w:eastAsia="Calibri" w:hAnsi="Times New Roman" w:cs="Times New Roman"/>
          <w:b/>
          <w:sz w:val="24"/>
          <w:szCs w:val="24"/>
        </w:rPr>
        <w:t xml:space="preserve">(куб. метров на 1 человека населения) </w:t>
      </w:r>
      <w:r w:rsidRPr="004A0A06">
        <w:rPr>
          <w:rFonts w:ascii="Times New Roman" w:eastAsia="Calibri" w:hAnsi="Times New Roman" w:cs="Times New Roman"/>
          <w:b/>
          <w:sz w:val="24"/>
          <w:szCs w:val="24"/>
        </w:rPr>
        <w:t>с</w:t>
      </w:r>
      <w:r w:rsidR="00731834">
        <w:rPr>
          <w:rFonts w:ascii="Times New Roman" w:eastAsia="Calibri" w:hAnsi="Times New Roman" w:cs="Times New Roman"/>
          <w:sz w:val="24"/>
          <w:szCs w:val="24"/>
        </w:rPr>
        <w:t>низилась в среднем</w:t>
      </w:r>
      <w:r w:rsidR="00731834">
        <w:rPr>
          <w:rFonts w:ascii="Times New Roman" w:eastAsia="Calibri" w:hAnsi="Times New Roman" w:cs="Times New Roman"/>
          <w:sz w:val="24"/>
          <w:szCs w:val="24"/>
        </w:rPr>
        <w:br/>
      </w:r>
      <w:r w:rsidRPr="004A0A06">
        <w:rPr>
          <w:rFonts w:ascii="Times New Roman" w:eastAsia="Calibri" w:hAnsi="Times New Roman" w:cs="Times New Roman"/>
          <w:sz w:val="24"/>
          <w:szCs w:val="24"/>
        </w:rPr>
        <w:t>на 0,</w:t>
      </w:r>
      <w:r w:rsidR="0013658C">
        <w:rPr>
          <w:rFonts w:ascii="Times New Roman" w:eastAsia="Calibri" w:hAnsi="Times New Roman" w:cs="Times New Roman"/>
          <w:sz w:val="24"/>
          <w:szCs w:val="24"/>
        </w:rPr>
        <w:t>37</w:t>
      </w:r>
      <w:r w:rsidRPr="004A0A06">
        <w:rPr>
          <w:rFonts w:ascii="Times New Roman" w:eastAsia="Calibri" w:hAnsi="Times New Roman" w:cs="Times New Roman"/>
          <w:sz w:val="24"/>
          <w:szCs w:val="24"/>
        </w:rPr>
        <w:t xml:space="preserve"> куб. метров к уровню 201</w:t>
      </w:r>
      <w:r w:rsidR="0013658C">
        <w:rPr>
          <w:rFonts w:ascii="Times New Roman" w:eastAsia="Calibri" w:hAnsi="Times New Roman" w:cs="Times New Roman"/>
          <w:sz w:val="24"/>
          <w:szCs w:val="24"/>
        </w:rPr>
        <w:t>6</w:t>
      </w:r>
      <w:r w:rsidRPr="004A0A06">
        <w:rPr>
          <w:rFonts w:ascii="Times New Roman" w:eastAsia="Calibri" w:hAnsi="Times New Roman" w:cs="Times New Roman"/>
          <w:sz w:val="24"/>
          <w:szCs w:val="24"/>
        </w:rPr>
        <w:t xml:space="preserve"> года и составила 19,</w:t>
      </w:r>
      <w:r w:rsidR="0013658C">
        <w:rPr>
          <w:rFonts w:ascii="Times New Roman" w:eastAsia="Calibri" w:hAnsi="Times New Roman" w:cs="Times New Roman"/>
          <w:sz w:val="24"/>
          <w:szCs w:val="24"/>
        </w:rPr>
        <w:t>45</w:t>
      </w:r>
      <w:r w:rsidRPr="004A0A06">
        <w:rPr>
          <w:rFonts w:ascii="Times New Roman" w:eastAsia="Calibri" w:hAnsi="Times New Roman" w:cs="Times New Roman"/>
          <w:sz w:val="24"/>
          <w:szCs w:val="24"/>
        </w:rPr>
        <w:t xml:space="preserve"> куб. метров на 1 проживающего.</w:t>
      </w:r>
    </w:p>
    <w:p w:rsidR="00260344"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4A0A06">
        <w:rPr>
          <w:rFonts w:ascii="Times New Roman" w:eastAsia="Times New Roman" w:hAnsi="Times New Roman" w:cs="Times New Roman"/>
          <w:sz w:val="24"/>
          <w:szCs w:val="24"/>
        </w:rPr>
        <w:t>Лучшими муниципальными образованиями области по уровню достижения целевого показателя в свои группах стали: 1 группа –</w:t>
      </w:r>
      <w:r w:rsidR="0013658C">
        <w:rPr>
          <w:rFonts w:ascii="Times New Roman" w:eastAsia="Times New Roman" w:hAnsi="Times New Roman" w:cs="Times New Roman"/>
          <w:sz w:val="24"/>
          <w:szCs w:val="24"/>
        </w:rPr>
        <w:t xml:space="preserve"> г. Белгород </w:t>
      </w:r>
      <w:r w:rsidR="0013658C" w:rsidRPr="004A0A06">
        <w:rPr>
          <w:rFonts w:ascii="Times New Roman" w:eastAsia="Calibri" w:hAnsi="Times New Roman" w:cs="Times New Roman"/>
          <w:sz w:val="24"/>
          <w:szCs w:val="24"/>
        </w:rPr>
        <w:t>(</w:t>
      </w:r>
      <w:r w:rsidR="0013658C">
        <w:rPr>
          <w:rFonts w:ascii="Times New Roman" w:eastAsia="Calibri" w:hAnsi="Times New Roman" w:cs="Times New Roman"/>
          <w:sz w:val="24"/>
          <w:szCs w:val="24"/>
        </w:rPr>
        <w:t>1,79</w:t>
      </w:r>
      <w:r w:rsidR="0013658C" w:rsidRPr="004A0A06">
        <w:rPr>
          <w:rFonts w:ascii="Times New Roman" w:eastAsia="Calibri" w:hAnsi="Times New Roman" w:cs="Times New Roman"/>
          <w:sz w:val="24"/>
          <w:szCs w:val="24"/>
        </w:rPr>
        <w:t xml:space="preserve"> куб. метров)</w:t>
      </w:r>
      <w:r w:rsidR="0013658C">
        <w:rPr>
          <w:rFonts w:ascii="Times New Roman" w:eastAsia="Calibri" w:hAnsi="Times New Roman" w:cs="Times New Roman"/>
          <w:sz w:val="24"/>
          <w:szCs w:val="24"/>
        </w:rPr>
        <w:br/>
        <w:t>и</w:t>
      </w:r>
      <w:r w:rsidR="0013658C">
        <w:rPr>
          <w:rFonts w:ascii="Times New Roman" w:eastAsia="Times New Roman" w:hAnsi="Times New Roman" w:cs="Times New Roman"/>
          <w:sz w:val="24"/>
          <w:szCs w:val="24"/>
        </w:rPr>
        <w:t xml:space="preserve"> </w:t>
      </w:r>
      <w:r w:rsidR="0013658C">
        <w:rPr>
          <w:rFonts w:ascii="Times New Roman" w:eastAsia="Calibri" w:hAnsi="Times New Roman" w:cs="Times New Roman"/>
          <w:sz w:val="24"/>
          <w:szCs w:val="24"/>
        </w:rPr>
        <w:t xml:space="preserve">Старооскольский городской округ </w:t>
      </w:r>
      <w:r w:rsidRPr="004A0A06">
        <w:rPr>
          <w:rFonts w:ascii="Times New Roman" w:eastAsia="Calibri" w:hAnsi="Times New Roman" w:cs="Times New Roman"/>
          <w:sz w:val="24"/>
          <w:szCs w:val="24"/>
        </w:rPr>
        <w:t>(</w:t>
      </w:r>
      <w:r w:rsidR="0013658C">
        <w:rPr>
          <w:rFonts w:ascii="Times New Roman" w:eastAsia="Calibri" w:hAnsi="Times New Roman" w:cs="Times New Roman"/>
          <w:sz w:val="24"/>
          <w:szCs w:val="24"/>
        </w:rPr>
        <w:t>0,99</w:t>
      </w:r>
      <w:r w:rsidRPr="004A0A06">
        <w:rPr>
          <w:rFonts w:ascii="Times New Roman" w:eastAsia="Calibri" w:hAnsi="Times New Roman" w:cs="Times New Roman"/>
          <w:sz w:val="24"/>
          <w:szCs w:val="24"/>
        </w:rPr>
        <w:t xml:space="preserve"> куб. метров</w:t>
      </w:r>
      <w:r w:rsidR="0013658C">
        <w:rPr>
          <w:rFonts w:ascii="Times New Roman" w:eastAsia="Calibri" w:hAnsi="Times New Roman" w:cs="Times New Roman"/>
          <w:sz w:val="24"/>
          <w:szCs w:val="24"/>
        </w:rPr>
        <w:t xml:space="preserve"> – лучший результат среди муниципальных образований области), 2 группа – Белгородский (2,8</w:t>
      </w:r>
      <w:r w:rsidRPr="004A0A06">
        <w:rPr>
          <w:rFonts w:ascii="Times New Roman" w:eastAsia="Calibri" w:hAnsi="Times New Roman" w:cs="Times New Roman"/>
          <w:sz w:val="24"/>
          <w:szCs w:val="24"/>
        </w:rPr>
        <w:t xml:space="preserve"> куб. метров</w:t>
      </w:r>
      <w:r w:rsidR="002B6266">
        <w:rPr>
          <w:rFonts w:ascii="Times New Roman" w:eastAsia="Calibri" w:hAnsi="Times New Roman" w:cs="Times New Roman"/>
          <w:sz w:val="24"/>
          <w:szCs w:val="24"/>
        </w:rPr>
        <w:t>)</w:t>
      </w:r>
      <w:r w:rsidR="002B6266">
        <w:rPr>
          <w:rFonts w:ascii="Times New Roman" w:eastAsia="Calibri" w:hAnsi="Times New Roman" w:cs="Times New Roman"/>
          <w:sz w:val="24"/>
          <w:szCs w:val="24"/>
        </w:rPr>
        <w:br/>
      </w:r>
      <w:r w:rsidRPr="004A0A06">
        <w:rPr>
          <w:rFonts w:ascii="Times New Roman" w:eastAsia="Calibri" w:hAnsi="Times New Roman" w:cs="Times New Roman"/>
          <w:sz w:val="24"/>
          <w:szCs w:val="24"/>
        </w:rPr>
        <w:t>и Шебекинский (</w:t>
      </w:r>
      <w:r w:rsidR="0013658C">
        <w:rPr>
          <w:rFonts w:ascii="Times New Roman" w:eastAsia="Calibri" w:hAnsi="Times New Roman" w:cs="Times New Roman"/>
          <w:sz w:val="24"/>
          <w:szCs w:val="24"/>
        </w:rPr>
        <w:t>4,06</w:t>
      </w:r>
      <w:r w:rsidRPr="004A0A06">
        <w:rPr>
          <w:rFonts w:ascii="Times New Roman" w:eastAsia="Calibri" w:hAnsi="Times New Roman" w:cs="Times New Roman"/>
          <w:sz w:val="24"/>
          <w:szCs w:val="24"/>
        </w:rPr>
        <w:t xml:space="preserve"> куб. метров) районы,</w:t>
      </w:r>
      <w:r w:rsidR="0013658C">
        <w:rPr>
          <w:rFonts w:ascii="Times New Roman" w:eastAsia="Calibri" w:hAnsi="Times New Roman" w:cs="Times New Roman"/>
          <w:sz w:val="24"/>
          <w:szCs w:val="24"/>
        </w:rPr>
        <w:t xml:space="preserve"> </w:t>
      </w:r>
      <w:r w:rsidRPr="004A0A06">
        <w:rPr>
          <w:rFonts w:ascii="Times New Roman" w:eastAsia="Calibri" w:hAnsi="Times New Roman" w:cs="Times New Roman"/>
          <w:sz w:val="24"/>
          <w:szCs w:val="24"/>
        </w:rPr>
        <w:t>3 группа – Ивнянский (</w:t>
      </w:r>
      <w:r w:rsidR="00260344">
        <w:rPr>
          <w:rFonts w:ascii="Times New Roman" w:eastAsia="Calibri" w:hAnsi="Times New Roman" w:cs="Times New Roman"/>
          <w:sz w:val="24"/>
          <w:szCs w:val="24"/>
        </w:rPr>
        <w:t>8,42</w:t>
      </w:r>
      <w:r w:rsidRPr="004A0A06">
        <w:rPr>
          <w:rFonts w:ascii="Times New Roman" w:eastAsia="Calibri" w:hAnsi="Times New Roman" w:cs="Times New Roman"/>
          <w:sz w:val="24"/>
          <w:szCs w:val="24"/>
        </w:rPr>
        <w:t xml:space="preserve"> куб. метров) и Корочанский (6,</w:t>
      </w:r>
      <w:r w:rsidR="00260344">
        <w:rPr>
          <w:rFonts w:ascii="Times New Roman" w:eastAsia="Calibri" w:hAnsi="Times New Roman" w:cs="Times New Roman"/>
          <w:sz w:val="24"/>
          <w:szCs w:val="24"/>
        </w:rPr>
        <w:t>37</w:t>
      </w:r>
      <w:r w:rsidRPr="004A0A06">
        <w:rPr>
          <w:rFonts w:ascii="Times New Roman" w:eastAsia="Calibri" w:hAnsi="Times New Roman" w:cs="Times New Roman"/>
          <w:sz w:val="24"/>
          <w:szCs w:val="24"/>
        </w:rPr>
        <w:t xml:space="preserve"> куб. метров</w:t>
      </w:r>
      <w:r w:rsidR="00260344">
        <w:rPr>
          <w:rFonts w:ascii="Times New Roman" w:eastAsia="Calibri" w:hAnsi="Times New Roman" w:cs="Times New Roman"/>
          <w:sz w:val="24"/>
          <w:szCs w:val="24"/>
        </w:rPr>
        <w:t xml:space="preserve">) районы. В обозначенных </w:t>
      </w:r>
      <w:r w:rsidR="002B6266">
        <w:rPr>
          <w:rFonts w:ascii="Times New Roman" w:eastAsia="Calibri" w:hAnsi="Times New Roman" w:cs="Times New Roman"/>
          <w:sz w:val="24"/>
          <w:szCs w:val="24"/>
        </w:rPr>
        <w:t>муниципальных образованиях</w:t>
      </w:r>
      <w:r w:rsidR="002B6266">
        <w:rPr>
          <w:rFonts w:ascii="Times New Roman" w:eastAsia="Calibri" w:hAnsi="Times New Roman" w:cs="Times New Roman"/>
          <w:sz w:val="24"/>
          <w:szCs w:val="24"/>
        </w:rPr>
        <w:br/>
      </w:r>
      <w:r w:rsidR="00260344">
        <w:rPr>
          <w:rFonts w:ascii="Times New Roman" w:eastAsia="Calibri" w:hAnsi="Times New Roman" w:cs="Times New Roman"/>
          <w:sz w:val="24"/>
          <w:szCs w:val="24"/>
        </w:rPr>
        <w:t xml:space="preserve">на протяженни нескольких лет наблюдаются стабильно низкие </w:t>
      </w:r>
      <w:r w:rsidR="002B6266" w:rsidRPr="002B6266">
        <w:rPr>
          <w:rFonts w:ascii="Times New Roman" w:eastAsia="Calibri" w:hAnsi="Times New Roman" w:cs="Times New Roman"/>
          <w:sz w:val="24"/>
          <w:szCs w:val="24"/>
        </w:rPr>
        <w:t xml:space="preserve">значения </w:t>
      </w:r>
      <w:r w:rsidR="002B6266">
        <w:rPr>
          <w:rFonts w:ascii="Times New Roman" w:eastAsia="Calibri" w:hAnsi="Times New Roman" w:cs="Times New Roman"/>
          <w:sz w:val="24"/>
          <w:szCs w:val="24"/>
        </w:rPr>
        <w:t>данного показателя (</w:t>
      </w:r>
      <w:r w:rsidR="00260344">
        <w:rPr>
          <w:rFonts w:ascii="Times New Roman" w:eastAsia="Calibri" w:hAnsi="Times New Roman" w:cs="Times New Roman"/>
          <w:sz w:val="24"/>
          <w:szCs w:val="24"/>
        </w:rPr>
        <w:t xml:space="preserve">с тенденцией к </w:t>
      </w:r>
      <w:r w:rsidR="002B6266">
        <w:rPr>
          <w:rFonts w:ascii="Times New Roman" w:eastAsia="Calibri" w:hAnsi="Times New Roman" w:cs="Times New Roman"/>
          <w:sz w:val="24"/>
          <w:szCs w:val="24"/>
        </w:rPr>
        <w:t>уменьшению)</w:t>
      </w:r>
      <w:r w:rsidR="00260344" w:rsidRPr="00260344">
        <w:t xml:space="preserve"> </w:t>
      </w:r>
      <w:r w:rsidR="00260344">
        <w:rPr>
          <w:rFonts w:ascii="Times New Roman" w:eastAsia="Calibri" w:hAnsi="Times New Roman" w:cs="Times New Roman"/>
          <w:sz w:val="24"/>
          <w:szCs w:val="24"/>
        </w:rPr>
        <w:t xml:space="preserve">вследствие проведения </w:t>
      </w:r>
      <w:r w:rsidR="002B6266">
        <w:rPr>
          <w:rFonts w:ascii="Times New Roman" w:eastAsia="Calibri" w:hAnsi="Times New Roman" w:cs="Times New Roman"/>
          <w:sz w:val="24"/>
          <w:szCs w:val="24"/>
        </w:rPr>
        <w:t xml:space="preserve">активной работы по </w:t>
      </w:r>
      <w:r w:rsidR="002B6266" w:rsidRPr="002B6266">
        <w:rPr>
          <w:rFonts w:ascii="Times New Roman" w:eastAsia="Calibri" w:hAnsi="Times New Roman" w:cs="Times New Roman"/>
          <w:sz w:val="24"/>
          <w:szCs w:val="24"/>
        </w:rPr>
        <w:t>внедрени</w:t>
      </w:r>
      <w:r w:rsidR="002B6266">
        <w:rPr>
          <w:rFonts w:ascii="Times New Roman" w:eastAsia="Calibri" w:hAnsi="Times New Roman" w:cs="Times New Roman"/>
          <w:sz w:val="24"/>
          <w:szCs w:val="24"/>
        </w:rPr>
        <w:t>ю</w:t>
      </w:r>
      <w:r w:rsidR="002B6266" w:rsidRPr="002B6266">
        <w:rPr>
          <w:rFonts w:ascii="Times New Roman" w:eastAsia="Calibri" w:hAnsi="Times New Roman" w:cs="Times New Roman"/>
          <w:sz w:val="24"/>
          <w:szCs w:val="24"/>
        </w:rPr>
        <w:t xml:space="preserve"> энергосберегающих технологий</w:t>
      </w:r>
      <w:r w:rsidR="00260344">
        <w:rPr>
          <w:rFonts w:ascii="Times New Roman" w:eastAsia="Calibri" w:hAnsi="Times New Roman" w:cs="Times New Roman"/>
          <w:sz w:val="24"/>
          <w:szCs w:val="24"/>
        </w:rPr>
        <w:t>.</w:t>
      </w:r>
    </w:p>
    <w:p w:rsidR="001F3E08" w:rsidRPr="00684DB3"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684DB3">
        <w:rPr>
          <w:rFonts w:ascii="Times New Roman" w:eastAsia="Calibri" w:hAnsi="Times New Roman" w:cs="Times New Roman"/>
          <w:sz w:val="24"/>
          <w:szCs w:val="24"/>
        </w:rPr>
        <w:t xml:space="preserve">Не достигли среднеобластного уровня Валуйский, Волоконовский, </w:t>
      </w:r>
      <w:r w:rsidR="007C7F0B" w:rsidRPr="00684DB3">
        <w:rPr>
          <w:rFonts w:ascii="Times New Roman" w:eastAsia="Calibri" w:hAnsi="Times New Roman" w:cs="Times New Roman"/>
          <w:sz w:val="24"/>
          <w:szCs w:val="24"/>
        </w:rPr>
        <w:t xml:space="preserve">Грайворонский, </w:t>
      </w:r>
      <w:r w:rsidRPr="00684DB3">
        <w:rPr>
          <w:rFonts w:ascii="Times New Roman" w:eastAsia="Calibri" w:hAnsi="Times New Roman" w:cs="Times New Roman"/>
          <w:sz w:val="24"/>
          <w:szCs w:val="24"/>
        </w:rPr>
        <w:t>Ракитянский, Красненский, Вейделевский, Краснояружский и Ровенький районы.</w:t>
      </w:r>
    </w:p>
    <w:p w:rsidR="001F3E08" w:rsidRPr="00684DB3" w:rsidRDefault="001F3E08" w:rsidP="00DD52D8">
      <w:pPr>
        <w:shd w:val="clear" w:color="auto" w:fill="FFFFFF" w:themeFill="background1"/>
        <w:tabs>
          <w:tab w:val="left" w:pos="709"/>
        </w:tabs>
        <w:spacing w:after="0" w:line="260" w:lineRule="exact"/>
        <w:ind w:firstLine="709"/>
        <w:jc w:val="both"/>
        <w:rPr>
          <w:rFonts w:ascii="Times New Roman" w:eastAsia="Calibri" w:hAnsi="Times New Roman" w:cs="Times New Roman"/>
          <w:sz w:val="24"/>
          <w:szCs w:val="24"/>
        </w:rPr>
      </w:pPr>
      <w:r w:rsidRPr="00684DB3">
        <w:rPr>
          <w:rFonts w:ascii="Times New Roman" w:eastAsia="Calibri" w:hAnsi="Times New Roman" w:cs="Times New Roman"/>
          <w:sz w:val="24"/>
          <w:szCs w:val="24"/>
        </w:rPr>
        <w:t>В плановых значениях наблюдается повышение потребления ресурса до уровня</w:t>
      </w:r>
      <w:r w:rsidRPr="00684DB3">
        <w:rPr>
          <w:rFonts w:ascii="Times New Roman" w:hAnsi="Times New Roman" w:cs="Times New Roman"/>
          <w:sz w:val="24"/>
          <w:szCs w:val="24"/>
        </w:rPr>
        <w:t xml:space="preserve"> </w:t>
      </w:r>
      <w:r w:rsidRPr="00684DB3">
        <w:rPr>
          <w:rFonts w:ascii="Times New Roman" w:eastAsia="Calibri" w:hAnsi="Times New Roman" w:cs="Times New Roman"/>
          <w:sz w:val="24"/>
          <w:szCs w:val="24"/>
        </w:rPr>
        <w:t>21,</w:t>
      </w:r>
      <w:r w:rsidR="007C7F0B" w:rsidRPr="00684DB3">
        <w:rPr>
          <w:rFonts w:ascii="Times New Roman" w:eastAsia="Calibri" w:hAnsi="Times New Roman" w:cs="Times New Roman"/>
          <w:sz w:val="24"/>
          <w:szCs w:val="24"/>
        </w:rPr>
        <w:t>35</w:t>
      </w:r>
      <w:r w:rsidRPr="00684DB3">
        <w:rPr>
          <w:rFonts w:ascii="Times New Roman" w:eastAsia="Calibri" w:hAnsi="Times New Roman" w:cs="Times New Roman"/>
          <w:sz w:val="24"/>
          <w:szCs w:val="24"/>
        </w:rPr>
        <w:t xml:space="preserve"> куб. метров на 1 проживающего.</w:t>
      </w:r>
    </w:p>
    <w:p w:rsidR="00860F0F" w:rsidRDefault="001F3E08" w:rsidP="00DD52D8">
      <w:pPr>
        <w:widowControl w:val="0"/>
        <w:shd w:val="clear" w:color="auto" w:fill="FFFFFF" w:themeFill="background1"/>
        <w:tabs>
          <w:tab w:val="left" w:pos="709"/>
        </w:tabs>
        <w:autoSpaceDE w:val="0"/>
        <w:autoSpaceDN w:val="0"/>
        <w:spacing w:after="0" w:line="260" w:lineRule="exact"/>
        <w:ind w:firstLine="709"/>
        <w:jc w:val="both"/>
        <w:rPr>
          <w:rFonts w:ascii="Times New Roman" w:eastAsia="Calibri" w:hAnsi="Times New Roman" w:cs="Times New Roman"/>
          <w:sz w:val="24"/>
          <w:szCs w:val="24"/>
        </w:rPr>
      </w:pPr>
      <w:r w:rsidRPr="00684DB3">
        <w:rPr>
          <w:rFonts w:ascii="Times New Roman" w:eastAsia="Times New Roman" w:hAnsi="Times New Roman" w:cs="Times New Roman"/>
          <w:sz w:val="24"/>
          <w:szCs w:val="24"/>
        </w:rPr>
        <w:t xml:space="preserve">В ходе проведенного анализа деятельности </w:t>
      </w:r>
      <w:r w:rsidR="00956D13">
        <w:rPr>
          <w:rFonts w:ascii="Times New Roman" w:eastAsia="Times New Roman" w:hAnsi="Times New Roman" w:cs="Times New Roman"/>
          <w:sz w:val="24"/>
          <w:szCs w:val="24"/>
        </w:rPr>
        <w:t>ОМСУ по д</w:t>
      </w:r>
      <w:r w:rsidRPr="00684DB3">
        <w:rPr>
          <w:rFonts w:ascii="Times New Roman" w:eastAsia="Times New Roman" w:hAnsi="Times New Roman" w:cs="Times New Roman"/>
          <w:sz w:val="24"/>
          <w:szCs w:val="24"/>
        </w:rPr>
        <w:t>анн</w:t>
      </w:r>
      <w:r w:rsidR="00956D13">
        <w:rPr>
          <w:rFonts w:ascii="Times New Roman" w:eastAsia="Times New Roman" w:hAnsi="Times New Roman" w:cs="Times New Roman"/>
          <w:sz w:val="24"/>
          <w:szCs w:val="24"/>
        </w:rPr>
        <w:t>ым</w:t>
      </w:r>
      <w:r w:rsidRPr="00684DB3">
        <w:rPr>
          <w:rFonts w:ascii="Times New Roman" w:eastAsia="Times New Roman" w:hAnsi="Times New Roman" w:cs="Times New Roman"/>
          <w:sz w:val="24"/>
          <w:szCs w:val="24"/>
        </w:rPr>
        <w:t xml:space="preserve"> показател</w:t>
      </w:r>
      <w:r w:rsidR="00956D13">
        <w:rPr>
          <w:rFonts w:ascii="Times New Roman" w:eastAsia="Times New Roman" w:hAnsi="Times New Roman" w:cs="Times New Roman"/>
          <w:sz w:val="24"/>
          <w:szCs w:val="24"/>
        </w:rPr>
        <w:t>ям</w:t>
      </w:r>
      <w:r w:rsidRPr="00684DB3">
        <w:rPr>
          <w:rFonts w:ascii="Times New Roman" w:eastAsia="Times New Roman" w:hAnsi="Times New Roman" w:cs="Times New Roman"/>
          <w:sz w:val="24"/>
          <w:szCs w:val="24"/>
        </w:rPr>
        <w:t xml:space="preserve"> выявлены следующие основные проблемы: отсутствие необходимых средств в бюджете муниципальных образований на внедрение энергосберегающих технологий; низкий уровень профессиональных компетенций в сфере энергосбережения специалистов; высокий износ основного энергопотребляющего оборудования муниципальных бюджетных учреждений.</w:t>
      </w:r>
      <w:r w:rsidR="008E2ABB">
        <w:rPr>
          <w:rFonts w:ascii="Times New Roman" w:eastAsia="Times New Roman" w:hAnsi="Times New Roman" w:cs="Times New Roman"/>
          <w:sz w:val="24"/>
          <w:szCs w:val="24"/>
        </w:rPr>
        <w:t xml:space="preserve"> </w:t>
      </w:r>
      <w:r w:rsidR="00462AC7" w:rsidRPr="00684DB3">
        <w:rPr>
          <w:rFonts w:ascii="Times New Roman" w:eastAsia="Calibri" w:hAnsi="Times New Roman" w:cs="Times New Roman"/>
          <w:sz w:val="24"/>
          <w:szCs w:val="24"/>
        </w:rPr>
        <w:t xml:space="preserve">В целях координации </w:t>
      </w:r>
      <w:r w:rsidR="008E2ABB">
        <w:rPr>
          <w:rFonts w:ascii="Times New Roman" w:eastAsia="Calibri" w:hAnsi="Times New Roman" w:cs="Times New Roman"/>
          <w:sz w:val="24"/>
          <w:szCs w:val="24"/>
        </w:rPr>
        <w:t>мероприятий по энергосбережению</w:t>
      </w:r>
      <w:r w:rsidR="008E2ABB">
        <w:rPr>
          <w:rFonts w:ascii="Times New Roman" w:eastAsia="Calibri" w:hAnsi="Times New Roman" w:cs="Times New Roman"/>
          <w:sz w:val="24"/>
          <w:szCs w:val="24"/>
        </w:rPr>
        <w:br/>
      </w:r>
      <w:r w:rsidR="00462AC7" w:rsidRPr="00684DB3">
        <w:rPr>
          <w:rFonts w:ascii="Times New Roman" w:eastAsia="Calibri" w:hAnsi="Times New Roman" w:cs="Times New Roman"/>
          <w:sz w:val="24"/>
          <w:szCs w:val="24"/>
        </w:rPr>
        <w:t>и повышению энергетической эффективности и контроля за их проведением государственными учреждениями Правительством Белгородской области принято распоряжение от 27 сентября 2017 года № 452-рп «О внедрении Системы управления энергетическими ресурсами Белгородской области».</w:t>
      </w:r>
      <w:r w:rsidR="007C7F0B" w:rsidRPr="00684DB3">
        <w:rPr>
          <w:rFonts w:ascii="Times New Roman" w:eastAsia="Calibri" w:hAnsi="Times New Roman" w:cs="Times New Roman"/>
          <w:sz w:val="24"/>
          <w:szCs w:val="24"/>
        </w:rPr>
        <w:t xml:space="preserve"> </w:t>
      </w:r>
      <w:r w:rsidRPr="00684DB3">
        <w:rPr>
          <w:rFonts w:ascii="Times New Roman" w:eastAsia="Calibri" w:hAnsi="Times New Roman" w:cs="Times New Roman"/>
          <w:sz w:val="24"/>
          <w:szCs w:val="24"/>
        </w:rPr>
        <w:t>Также для</w:t>
      </w:r>
      <w:r w:rsidR="00462AC7" w:rsidRPr="00684DB3">
        <w:rPr>
          <w:rFonts w:ascii="Times New Roman" w:eastAsia="Calibri" w:hAnsi="Times New Roman" w:cs="Times New Roman"/>
          <w:sz w:val="24"/>
          <w:szCs w:val="24"/>
        </w:rPr>
        <w:t xml:space="preserve"> общего улучшения динамики рассматриваемых показателей ОМСУ необходимо обеспечить своевременное исполнение «Плана мероприятий по реализации энергосберегающих мероприятий на объектах бюджетной сферы Белгородской области», утвержденного Гу</w:t>
      </w:r>
      <w:r w:rsidR="00731834">
        <w:rPr>
          <w:rFonts w:ascii="Times New Roman" w:eastAsia="Calibri" w:hAnsi="Times New Roman" w:cs="Times New Roman"/>
          <w:sz w:val="24"/>
          <w:szCs w:val="24"/>
        </w:rPr>
        <w:t>бернатором Белгородской области</w:t>
      </w:r>
      <w:r w:rsidR="008E2ABB">
        <w:rPr>
          <w:rFonts w:ascii="Times New Roman" w:eastAsia="Calibri" w:hAnsi="Times New Roman" w:cs="Times New Roman"/>
          <w:sz w:val="24"/>
          <w:szCs w:val="24"/>
        </w:rPr>
        <w:t xml:space="preserve"> </w:t>
      </w:r>
      <w:r w:rsidR="00462AC7" w:rsidRPr="00684DB3">
        <w:rPr>
          <w:rFonts w:ascii="Times New Roman" w:eastAsia="Calibri" w:hAnsi="Times New Roman" w:cs="Times New Roman"/>
          <w:sz w:val="24"/>
          <w:szCs w:val="24"/>
        </w:rPr>
        <w:t>28 июня 2017 года</w:t>
      </w:r>
      <w:r w:rsidRPr="00684DB3">
        <w:rPr>
          <w:rFonts w:ascii="Times New Roman" w:eastAsia="Calibri" w:hAnsi="Times New Roman" w:cs="Times New Roman"/>
          <w:sz w:val="24"/>
          <w:szCs w:val="24"/>
        </w:rPr>
        <w:t xml:space="preserve"> совместно</w:t>
      </w:r>
      <w:r w:rsidR="00731834">
        <w:rPr>
          <w:rFonts w:ascii="Times New Roman" w:eastAsia="Calibri" w:hAnsi="Times New Roman" w:cs="Times New Roman"/>
          <w:sz w:val="24"/>
          <w:szCs w:val="24"/>
        </w:rPr>
        <w:t xml:space="preserve"> </w:t>
      </w:r>
      <w:r w:rsidR="00462AC7" w:rsidRPr="00684DB3">
        <w:rPr>
          <w:rFonts w:ascii="Times New Roman" w:eastAsia="Calibri" w:hAnsi="Times New Roman" w:cs="Times New Roman"/>
          <w:sz w:val="24"/>
          <w:szCs w:val="24"/>
        </w:rPr>
        <w:t>с ОГБУ «Центр Энергосбережения Белгородской области».</w:t>
      </w:r>
      <w:r w:rsidR="007C7F0B" w:rsidRPr="00684DB3">
        <w:rPr>
          <w:rFonts w:ascii="Times New Roman" w:eastAsia="Calibri" w:hAnsi="Times New Roman" w:cs="Times New Roman"/>
          <w:sz w:val="24"/>
          <w:szCs w:val="24"/>
        </w:rPr>
        <w:t xml:space="preserve"> </w:t>
      </w:r>
      <w:r w:rsidR="00860F0F" w:rsidRPr="00684DB3">
        <w:rPr>
          <w:rFonts w:ascii="Times New Roman" w:eastAsia="Calibri" w:hAnsi="Times New Roman" w:cs="Times New Roman"/>
          <w:sz w:val="24"/>
          <w:szCs w:val="24"/>
        </w:rPr>
        <w:t>Для повышения эффективности деятельности муниципальным образованиям аутсайдерам необходимо повысить активность по созданию благоприятных условий для привлечения инвестиций в целях обеспечения дальнейшего масштабного внедрения энергоэффективных технологий, провести повышение квалификации сотрудников ответственных за реализацию энергосберегающих мероприятий в муниципальных бюджетных учреждениях.</w:t>
      </w:r>
    </w:p>
    <w:p w:rsidR="00243E13" w:rsidRDefault="00243E1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31061" w:rsidRPr="00995F48" w:rsidRDefault="00A31061" w:rsidP="004A4F78">
      <w:pPr>
        <w:spacing w:after="0" w:line="240" w:lineRule="exact"/>
        <w:jc w:val="center"/>
        <w:rPr>
          <w:rFonts w:ascii="Times New Roman" w:hAnsi="Times New Roman" w:cs="Times New Roman"/>
          <w:b/>
          <w:spacing w:val="-1"/>
          <w:sz w:val="24"/>
          <w:szCs w:val="24"/>
        </w:rPr>
      </w:pPr>
      <w:r w:rsidRPr="00995F48">
        <w:rPr>
          <w:rFonts w:ascii="Times New Roman" w:hAnsi="Times New Roman" w:cs="Times New Roman"/>
          <w:b/>
          <w:spacing w:val="-1"/>
          <w:sz w:val="24"/>
          <w:szCs w:val="24"/>
        </w:rPr>
        <w:t>РАЗДЕЛ 3.</w:t>
      </w:r>
      <w:r w:rsidR="00F00499" w:rsidRPr="00995F48">
        <w:rPr>
          <w:rFonts w:ascii="Times New Roman" w:hAnsi="Times New Roman" w:cs="Times New Roman"/>
          <w:b/>
          <w:spacing w:val="-1"/>
          <w:sz w:val="24"/>
          <w:szCs w:val="24"/>
        </w:rPr>
        <w:t xml:space="preserve"> </w:t>
      </w:r>
      <w:r w:rsidRPr="00995F48">
        <w:rPr>
          <w:rFonts w:ascii="Times New Roman" w:hAnsi="Times New Roman" w:cs="Times New Roman"/>
          <w:b/>
          <w:spacing w:val="-1"/>
          <w:sz w:val="24"/>
          <w:szCs w:val="24"/>
        </w:rPr>
        <w:t>РЕЗУЛЬТАТЫ КОМПЛЕКСНОЙ ОЦЕНКИ ЭФФЕКТИВНОСТИ ДЕЯТЕЛЬНОСТИ</w:t>
      </w:r>
    </w:p>
    <w:p w:rsidR="00A31061" w:rsidRPr="00995F48" w:rsidRDefault="00A31061" w:rsidP="004A4F78">
      <w:pPr>
        <w:spacing w:after="0" w:line="240" w:lineRule="exact"/>
        <w:jc w:val="center"/>
        <w:rPr>
          <w:rFonts w:ascii="Times New Roman" w:hAnsi="Times New Roman" w:cs="Times New Roman"/>
          <w:b/>
          <w:spacing w:val="-1"/>
          <w:sz w:val="24"/>
          <w:szCs w:val="24"/>
        </w:rPr>
      </w:pPr>
      <w:r w:rsidRPr="00995F48">
        <w:rPr>
          <w:rFonts w:ascii="Times New Roman" w:hAnsi="Times New Roman" w:cs="Times New Roman"/>
          <w:b/>
          <w:spacing w:val="-1"/>
          <w:sz w:val="24"/>
          <w:szCs w:val="24"/>
        </w:rPr>
        <w:t>ОРГАНОВ МЕСТНОГО САМОУПРАВЛЕНИЯ ГОРОДСКИХ ОКРУГОВ И МУНИЦИПАЛЬНЫХ РАЙОНОВ</w:t>
      </w:r>
    </w:p>
    <w:p w:rsidR="00A31061" w:rsidRPr="00995F48" w:rsidRDefault="00A31061" w:rsidP="004A4F78">
      <w:pPr>
        <w:spacing w:after="0" w:line="240" w:lineRule="exact"/>
        <w:jc w:val="center"/>
        <w:rPr>
          <w:rFonts w:ascii="Times New Roman" w:hAnsi="Times New Roman" w:cs="Times New Roman"/>
          <w:b/>
          <w:spacing w:val="-1"/>
          <w:sz w:val="24"/>
          <w:szCs w:val="24"/>
        </w:rPr>
      </w:pPr>
    </w:p>
    <w:tbl>
      <w:tblPr>
        <w:tblpPr w:leftFromText="180" w:rightFromText="180" w:vertAnchor="text" w:horzAnchor="margin" w:tblpXSpec="right" w:tblpY="133"/>
        <w:tblW w:w="6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3979"/>
      </w:tblGrid>
      <w:tr w:rsidR="00995F48" w:rsidRPr="00243E13" w:rsidTr="00243E13">
        <w:trPr>
          <w:trHeight w:val="46"/>
        </w:trPr>
        <w:tc>
          <w:tcPr>
            <w:tcW w:w="6139" w:type="dxa"/>
            <w:gridSpan w:val="2"/>
            <w:tcBorders>
              <w:bottom w:val="single" w:sz="4" w:space="0" w:color="auto"/>
            </w:tcBorders>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b/>
                <w:bCs/>
              </w:rPr>
            </w:pPr>
            <w:r w:rsidRPr="00243E13">
              <w:rPr>
                <w:rFonts w:ascii="Times New Roman" w:eastAsia="Times New Roman" w:hAnsi="Times New Roman" w:cs="Times New Roman"/>
                <w:b/>
                <w:bCs/>
              </w:rPr>
              <w:t>Итоговая ранговая таблиц</w:t>
            </w:r>
            <w:r w:rsidR="00BE776D" w:rsidRPr="00243E13">
              <w:rPr>
                <w:rFonts w:ascii="Times New Roman" w:eastAsia="Times New Roman" w:hAnsi="Times New Roman" w:cs="Times New Roman"/>
                <w:b/>
                <w:bCs/>
              </w:rPr>
              <w:t>а</w:t>
            </w:r>
            <w:r w:rsidR="00731834" w:rsidRPr="00243E13">
              <w:rPr>
                <w:rFonts w:ascii="Times New Roman" w:eastAsia="Times New Roman" w:hAnsi="Times New Roman" w:cs="Times New Roman"/>
                <w:b/>
                <w:bCs/>
              </w:rPr>
              <w:t xml:space="preserve"> </w:t>
            </w:r>
            <w:r w:rsidRPr="00243E13">
              <w:rPr>
                <w:rFonts w:ascii="Times New Roman" w:eastAsia="Times New Roman" w:hAnsi="Times New Roman" w:cs="Times New Roman"/>
                <w:b/>
                <w:bCs/>
              </w:rPr>
              <w:t xml:space="preserve">по результатам </w:t>
            </w:r>
            <w:r w:rsidR="00BE776D" w:rsidRPr="00243E13">
              <w:rPr>
                <w:rFonts w:ascii="Times New Roman" w:eastAsia="Times New Roman" w:hAnsi="Times New Roman" w:cs="Times New Roman"/>
                <w:b/>
                <w:bCs/>
              </w:rPr>
              <w:t xml:space="preserve">комплексной </w:t>
            </w:r>
            <w:r w:rsidRPr="00243E13">
              <w:rPr>
                <w:rFonts w:ascii="Times New Roman" w:eastAsia="Times New Roman" w:hAnsi="Times New Roman" w:cs="Times New Roman"/>
                <w:b/>
                <w:bCs/>
              </w:rPr>
              <w:t xml:space="preserve">оценки </w:t>
            </w:r>
            <w:r w:rsidR="00BE776D" w:rsidRPr="00243E13">
              <w:rPr>
                <w:rFonts w:ascii="Times New Roman" w:eastAsia="Times New Roman" w:hAnsi="Times New Roman" w:cs="Times New Roman"/>
                <w:b/>
                <w:bCs/>
              </w:rPr>
              <w:t>деятельности</w:t>
            </w:r>
            <w:r w:rsidR="00731834" w:rsidRPr="00243E13">
              <w:rPr>
                <w:rFonts w:ascii="Times New Roman" w:eastAsia="Times New Roman" w:hAnsi="Times New Roman" w:cs="Times New Roman"/>
                <w:b/>
                <w:bCs/>
              </w:rPr>
              <w:t xml:space="preserve"> </w:t>
            </w:r>
            <w:r w:rsidR="00BE776D" w:rsidRPr="00243E13">
              <w:rPr>
                <w:rFonts w:ascii="Times New Roman" w:eastAsia="Times New Roman" w:hAnsi="Times New Roman" w:cs="Times New Roman"/>
                <w:b/>
                <w:bCs/>
              </w:rPr>
              <w:t xml:space="preserve">ОМСУ </w:t>
            </w:r>
            <w:r w:rsidRPr="00243E13">
              <w:rPr>
                <w:rFonts w:ascii="Times New Roman" w:eastAsia="Times New Roman" w:hAnsi="Times New Roman" w:cs="Times New Roman"/>
                <w:b/>
                <w:bCs/>
              </w:rPr>
              <w:t>за 2017 год</w:t>
            </w:r>
          </w:p>
        </w:tc>
      </w:tr>
      <w:tr w:rsidR="00BE776D" w:rsidRPr="00243E13" w:rsidTr="00243E13">
        <w:trPr>
          <w:trHeight w:val="46"/>
        </w:trPr>
        <w:tc>
          <w:tcPr>
            <w:tcW w:w="2160"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b/>
                <w:bCs/>
              </w:rPr>
            </w:pPr>
            <w:r w:rsidRPr="00243E13">
              <w:rPr>
                <w:rFonts w:ascii="Times New Roman" w:eastAsia="Times New Roman" w:hAnsi="Times New Roman" w:cs="Times New Roman"/>
                <w:b/>
                <w:bCs/>
              </w:rPr>
              <w:t>Итоговый ранг</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b/>
                <w:bCs/>
              </w:rPr>
            </w:pPr>
            <w:r w:rsidRPr="00243E13">
              <w:rPr>
                <w:rFonts w:ascii="Times New Roman" w:eastAsia="Times New Roman" w:hAnsi="Times New Roman" w:cs="Times New Roman"/>
                <w:b/>
                <w:bCs/>
              </w:rPr>
              <w:t>Наименование муниципального образования</w:t>
            </w:r>
          </w:p>
        </w:tc>
      </w:tr>
      <w:tr w:rsidR="00995F48" w:rsidRPr="00243E13" w:rsidTr="00243E13">
        <w:trPr>
          <w:trHeight w:val="46"/>
        </w:trPr>
        <w:tc>
          <w:tcPr>
            <w:tcW w:w="6139" w:type="dxa"/>
            <w:gridSpan w:val="2"/>
            <w:shd w:val="clear" w:color="auto" w:fill="auto"/>
            <w:noWrap/>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b/>
                <w:bCs/>
              </w:rPr>
            </w:pPr>
            <w:r w:rsidRPr="00243E13">
              <w:rPr>
                <w:rFonts w:ascii="Times New Roman" w:eastAsia="Times New Roman" w:hAnsi="Times New Roman" w:cs="Times New Roman"/>
                <w:b/>
                <w:bCs/>
              </w:rPr>
              <w:t>первая группа</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rPr>
                <w:b/>
                <w:bCs/>
              </w:rPr>
            </w:pPr>
            <w:r w:rsidRPr="00243E13">
              <w:rPr>
                <w:b/>
                <w:bCs/>
              </w:rPr>
              <w:t>1</w:t>
            </w:r>
          </w:p>
        </w:tc>
        <w:tc>
          <w:tcPr>
            <w:tcW w:w="3979" w:type="dxa"/>
            <w:shd w:val="clear" w:color="auto" w:fill="auto"/>
            <w:vAlign w:val="center"/>
            <w:hideMark/>
          </w:tcPr>
          <w:p w:rsidR="00995F48" w:rsidRPr="00243E13" w:rsidRDefault="00BE776D" w:rsidP="00243E13">
            <w:pPr>
              <w:shd w:val="clear" w:color="auto" w:fill="FFFFFF" w:themeFill="background1"/>
              <w:spacing w:after="0" w:line="240" w:lineRule="auto"/>
              <w:jc w:val="center"/>
              <w:rPr>
                <w:rFonts w:ascii="Times New Roman" w:eastAsia="Times New Roman" w:hAnsi="Times New Roman" w:cs="Times New Roman"/>
                <w:b/>
              </w:rPr>
            </w:pPr>
            <w:r w:rsidRPr="00243E13">
              <w:rPr>
                <w:rFonts w:ascii="Times New Roman" w:eastAsia="Times New Roman" w:hAnsi="Times New Roman" w:cs="Times New Roman"/>
                <w:b/>
              </w:rPr>
              <w:t>Г</w:t>
            </w:r>
            <w:r w:rsidR="00995F48" w:rsidRPr="00243E13">
              <w:rPr>
                <w:rFonts w:ascii="Times New Roman" w:eastAsia="Times New Roman" w:hAnsi="Times New Roman" w:cs="Times New Roman"/>
                <w:b/>
              </w:rPr>
              <w:t>ородской округ «Город Белгород»</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3</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Губкинский городской округ</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2</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Старооскольский городской округ</w:t>
            </w:r>
          </w:p>
        </w:tc>
      </w:tr>
      <w:tr w:rsidR="00995F48" w:rsidRPr="00243E13" w:rsidTr="00243E13">
        <w:trPr>
          <w:trHeight w:val="46"/>
        </w:trPr>
        <w:tc>
          <w:tcPr>
            <w:tcW w:w="6139" w:type="dxa"/>
            <w:gridSpan w:val="2"/>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b/>
                <w:bCs/>
              </w:rPr>
            </w:pPr>
            <w:r w:rsidRPr="00243E13">
              <w:rPr>
                <w:rFonts w:ascii="Times New Roman" w:eastAsia="Times New Roman" w:hAnsi="Times New Roman" w:cs="Times New Roman"/>
                <w:b/>
                <w:bCs/>
              </w:rPr>
              <w:t>вторая группа</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6</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Алексеевский район и г. Алексеевка</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5</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Белгородский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2</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г. Валуйки и Валуйский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4</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Новооскольский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rPr>
                <w:b/>
                <w:bCs/>
              </w:rPr>
            </w:pPr>
            <w:r w:rsidRPr="00243E13">
              <w:rPr>
                <w:b/>
                <w:bCs/>
              </w:rPr>
              <w:t>1</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b/>
              </w:rPr>
            </w:pPr>
            <w:r w:rsidRPr="00243E13">
              <w:rPr>
                <w:rFonts w:ascii="Times New Roman" w:eastAsia="Times New Roman" w:hAnsi="Times New Roman" w:cs="Times New Roman"/>
                <w:b/>
              </w:rPr>
              <w:t>Шебекинский район и г. Шебекино</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3</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Яковлевскийрайон</w:t>
            </w:r>
          </w:p>
        </w:tc>
      </w:tr>
      <w:tr w:rsidR="00995F48" w:rsidRPr="00243E13" w:rsidTr="00243E13">
        <w:trPr>
          <w:trHeight w:val="46"/>
        </w:trPr>
        <w:tc>
          <w:tcPr>
            <w:tcW w:w="6139" w:type="dxa"/>
            <w:gridSpan w:val="2"/>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b/>
                <w:bCs/>
              </w:rPr>
            </w:pPr>
            <w:r w:rsidRPr="00243E13">
              <w:rPr>
                <w:rFonts w:ascii="Times New Roman" w:eastAsia="Times New Roman" w:hAnsi="Times New Roman" w:cs="Times New Roman"/>
                <w:b/>
                <w:bCs/>
              </w:rPr>
              <w:t>третья группа</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3</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Волоконовский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5</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Ивнянский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2</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Корочанский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6</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Красногвардейский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4</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Прохоровский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rPr>
                <w:b/>
                <w:bCs/>
              </w:rPr>
            </w:pPr>
            <w:r w:rsidRPr="00243E13">
              <w:rPr>
                <w:b/>
                <w:bCs/>
              </w:rPr>
              <w:t>1</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b/>
              </w:rPr>
            </w:pPr>
            <w:r w:rsidRPr="00243E13">
              <w:rPr>
                <w:rFonts w:ascii="Times New Roman" w:eastAsia="Times New Roman" w:hAnsi="Times New Roman" w:cs="Times New Roman"/>
                <w:b/>
              </w:rPr>
              <w:t>Ракитянский район</w:t>
            </w:r>
          </w:p>
        </w:tc>
      </w:tr>
      <w:tr w:rsidR="00995F48" w:rsidRPr="00243E13" w:rsidTr="00243E13">
        <w:trPr>
          <w:trHeight w:val="46"/>
        </w:trPr>
        <w:tc>
          <w:tcPr>
            <w:tcW w:w="6139" w:type="dxa"/>
            <w:gridSpan w:val="2"/>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b/>
                <w:bCs/>
              </w:rPr>
            </w:pPr>
            <w:r w:rsidRPr="00243E13">
              <w:rPr>
                <w:rFonts w:ascii="Times New Roman" w:eastAsia="Times New Roman" w:hAnsi="Times New Roman" w:cs="Times New Roman"/>
                <w:b/>
                <w:bCs/>
              </w:rPr>
              <w:t>четвертая группа</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6</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Борисовский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2</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Вейделевский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rPr>
                <w:b/>
                <w:bCs/>
              </w:rPr>
            </w:pPr>
            <w:r w:rsidRPr="00243E13">
              <w:rPr>
                <w:b/>
                <w:bCs/>
              </w:rPr>
              <w:t>1</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b/>
              </w:rPr>
            </w:pPr>
            <w:r w:rsidRPr="00243E13">
              <w:rPr>
                <w:rFonts w:ascii="Times New Roman" w:eastAsia="Times New Roman" w:hAnsi="Times New Roman" w:cs="Times New Roman"/>
                <w:b/>
              </w:rPr>
              <w:t>Грайворонский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3</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Красненский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7</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Краснояружский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4</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Ровеньский район</w:t>
            </w:r>
          </w:p>
        </w:tc>
      </w:tr>
      <w:tr w:rsidR="00BE776D" w:rsidRPr="00243E13" w:rsidTr="00243E13">
        <w:trPr>
          <w:trHeight w:val="46"/>
        </w:trPr>
        <w:tc>
          <w:tcPr>
            <w:tcW w:w="2160" w:type="dxa"/>
            <w:shd w:val="clear" w:color="auto" w:fill="auto"/>
            <w:vAlign w:val="center"/>
            <w:hideMark/>
          </w:tcPr>
          <w:p w:rsidR="00995F48" w:rsidRPr="00243E13" w:rsidRDefault="00995F48" w:rsidP="00243E13">
            <w:pPr>
              <w:spacing w:after="0" w:line="240" w:lineRule="auto"/>
              <w:jc w:val="center"/>
            </w:pPr>
            <w:r w:rsidRPr="00243E13">
              <w:t>5</w:t>
            </w:r>
          </w:p>
        </w:tc>
        <w:tc>
          <w:tcPr>
            <w:tcW w:w="3979" w:type="dxa"/>
            <w:shd w:val="clear" w:color="auto" w:fill="auto"/>
            <w:vAlign w:val="center"/>
            <w:hideMark/>
          </w:tcPr>
          <w:p w:rsidR="00995F48" w:rsidRPr="00243E13" w:rsidRDefault="00995F48" w:rsidP="00243E13">
            <w:pPr>
              <w:shd w:val="clear" w:color="auto" w:fill="FFFFFF" w:themeFill="background1"/>
              <w:spacing w:after="0" w:line="240" w:lineRule="auto"/>
              <w:jc w:val="center"/>
              <w:rPr>
                <w:rFonts w:ascii="Times New Roman" w:eastAsia="Times New Roman" w:hAnsi="Times New Roman" w:cs="Times New Roman"/>
              </w:rPr>
            </w:pPr>
            <w:r w:rsidRPr="00243E13">
              <w:rPr>
                <w:rFonts w:ascii="Times New Roman" w:eastAsia="Times New Roman" w:hAnsi="Times New Roman" w:cs="Times New Roman"/>
              </w:rPr>
              <w:t>Чернянский район</w:t>
            </w:r>
          </w:p>
        </w:tc>
      </w:tr>
    </w:tbl>
    <w:p w:rsidR="00087342" w:rsidRPr="00995F48" w:rsidRDefault="00A31061" w:rsidP="00243E13">
      <w:pPr>
        <w:tabs>
          <w:tab w:val="left" w:pos="10773"/>
        </w:tabs>
        <w:spacing w:after="0" w:line="240" w:lineRule="auto"/>
        <w:ind w:right="130" w:firstLine="709"/>
        <w:jc w:val="both"/>
        <w:outlineLvl w:val="0"/>
        <w:rPr>
          <w:rFonts w:ascii="Times New Roman" w:hAnsi="Times New Roman" w:cs="Times New Roman"/>
          <w:bCs/>
          <w:sz w:val="24"/>
          <w:szCs w:val="24"/>
        </w:rPr>
      </w:pPr>
      <w:r w:rsidRPr="00995F48">
        <w:rPr>
          <w:rFonts w:ascii="Times New Roman" w:hAnsi="Times New Roman" w:cs="Times New Roman"/>
          <w:sz w:val="24"/>
          <w:szCs w:val="24"/>
        </w:rPr>
        <w:t xml:space="preserve">Ежегодно в области осуществляется мониторинг и оценка эффективности деятельности </w:t>
      </w:r>
      <w:r w:rsidR="00087342" w:rsidRPr="00995F48">
        <w:rPr>
          <w:rFonts w:ascii="Times New Roman" w:hAnsi="Times New Roman" w:cs="Times New Roman"/>
          <w:sz w:val="24"/>
          <w:szCs w:val="24"/>
        </w:rPr>
        <w:t>ОМСУ</w:t>
      </w:r>
      <w:r w:rsidR="00995F48" w:rsidRPr="00995F48">
        <w:rPr>
          <w:rFonts w:ascii="Times New Roman" w:hAnsi="Times New Roman" w:cs="Times New Roman"/>
          <w:sz w:val="24"/>
          <w:szCs w:val="24"/>
        </w:rPr>
        <w:t>.</w:t>
      </w:r>
      <w:r w:rsidR="008E2ABB">
        <w:rPr>
          <w:rFonts w:ascii="Times New Roman" w:hAnsi="Times New Roman" w:cs="Times New Roman"/>
          <w:sz w:val="24"/>
          <w:szCs w:val="24"/>
        </w:rPr>
        <w:t xml:space="preserve"> </w:t>
      </w:r>
      <w:r w:rsidRPr="00995F48">
        <w:rPr>
          <w:rFonts w:ascii="Times New Roman" w:hAnsi="Times New Roman" w:cs="Times New Roman"/>
          <w:sz w:val="24"/>
          <w:szCs w:val="24"/>
        </w:rPr>
        <w:t xml:space="preserve">Результаты мониторинга позволяют определить зоны, требующие приоритетного внимания </w:t>
      </w:r>
      <w:r w:rsidR="00F21221" w:rsidRPr="00995F48">
        <w:rPr>
          <w:rFonts w:ascii="Times New Roman" w:hAnsi="Times New Roman" w:cs="Times New Roman"/>
          <w:sz w:val="24"/>
          <w:szCs w:val="24"/>
        </w:rPr>
        <w:t>ОМСУ</w:t>
      </w:r>
      <w:r w:rsidRPr="00995F48">
        <w:rPr>
          <w:rFonts w:ascii="Times New Roman" w:hAnsi="Times New Roman" w:cs="Times New Roman"/>
          <w:sz w:val="24"/>
          <w:szCs w:val="24"/>
        </w:rPr>
        <w:t xml:space="preserve">, сформировать перечень мероприятий по повышению результативности </w:t>
      </w:r>
      <w:r w:rsidR="00F21221" w:rsidRPr="00995F48">
        <w:rPr>
          <w:rFonts w:ascii="Times New Roman" w:hAnsi="Times New Roman" w:cs="Times New Roman"/>
          <w:sz w:val="24"/>
          <w:szCs w:val="24"/>
        </w:rPr>
        <w:t>их деятельности</w:t>
      </w:r>
      <w:r w:rsidRPr="00995F48">
        <w:rPr>
          <w:rFonts w:ascii="Times New Roman" w:hAnsi="Times New Roman" w:cs="Times New Roman"/>
          <w:sz w:val="24"/>
          <w:szCs w:val="24"/>
        </w:rPr>
        <w:t xml:space="preserve">, </w:t>
      </w:r>
      <w:r w:rsidR="00087342" w:rsidRPr="00995F48">
        <w:rPr>
          <w:rFonts w:ascii="Times New Roman" w:hAnsi="Times New Roman" w:cs="Times New Roman"/>
          <w:sz w:val="24"/>
          <w:szCs w:val="24"/>
        </w:rPr>
        <w:t xml:space="preserve">раскрыть </w:t>
      </w:r>
      <w:r w:rsidRPr="00995F48">
        <w:rPr>
          <w:rFonts w:ascii="Times New Roman" w:hAnsi="Times New Roman" w:cs="Times New Roman"/>
          <w:sz w:val="24"/>
          <w:szCs w:val="24"/>
        </w:rPr>
        <w:t xml:space="preserve">внутренние ресурсы для повышения качества и объёма </w:t>
      </w:r>
      <w:r w:rsidR="00F21221" w:rsidRPr="00995F48">
        <w:rPr>
          <w:rFonts w:ascii="Times New Roman" w:hAnsi="Times New Roman" w:cs="Times New Roman"/>
          <w:sz w:val="24"/>
          <w:szCs w:val="24"/>
        </w:rPr>
        <w:t xml:space="preserve">предоставляемых населению услуг, </w:t>
      </w:r>
      <w:r w:rsidR="00087342" w:rsidRPr="00995F48">
        <w:rPr>
          <w:rFonts w:ascii="Times New Roman" w:hAnsi="Times New Roman" w:cs="Times New Roman"/>
          <w:sz w:val="24"/>
          <w:szCs w:val="24"/>
        </w:rPr>
        <w:t>выявить</w:t>
      </w:r>
      <w:r w:rsidR="00F21221" w:rsidRPr="00995F48">
        <w:rPr>
          <w:rFonts w:ascii="Times New Roman" w:hAnsi="Times New Roman" w:cs="Times New Roman"/>
          <w:sz w:val="24"/>
          <w:szCs w:val="24"/>
        </w:rPr>
        <w:t xml:space="preserve"> лидеров и аутсайдеров.</w:t>
      </w:r>
    </w:p>
    <w:p w:rsidR="00243E13" w:rsidRDefault="00A31061" w:rsidP="00243E13">
      <w:pPr>
        <w:tabs>
          <w:tab w:val="left" w:pos="10773"/>
        </w:tabs>
        <w:spacing w:after="0" w:line="240" w:lineRule="auto"/>
        <w:ind w:right="130" w:firstLine="709"/>
        <w:jc w:val="both"/>
        <w:outlineLvl w:val="0"/>
        <w:rPr>
          <w:rFonts w:ascii="Times New Roman" w:hAnsi="Times New Roman" w:cs="Times New Roman"/>
          <w:sz w:val="24"/>
          <w:szCs w:val="24"/>
        </w:rPr>
      </w:pPr>
      <w:r w:rsidRPr="00995F48">
        <w:rPr>
          <w:rFonts w:ascii="Times New Roman" w:hAnsi="Times New Roman" w:cs="Times New Roman"/>
          <w:sz w:val="24"/>
          <w:szCs w:val="24"/>
        </w:rPr>
        <w:t>Рассматриваются все муниципальные образования области: 3 городских округа и 19 муниципальных районов.</w:t>
      </w:r>
      <w:r w:rsidR="00A1439B">
        <w:rPr>
          <w:rFonts w:ascii="Times New Roman" w:hAnsi="Times New Roman" w:cs="Times New Roman"/>
          <w:sz w:val="24"/>
          <w:szCs w:val="24"/>
        </w:rPr>
        <w:t xml:space="preserve"> </w:t>
      </w:r>
      <w:r w:rsidRPr="00995F48">
        <w:rPr>
          <w:rFonts w:ascii="Times New Roman" w:hAnsi="Times New Roman" w:cs="Times New Roman"/>
          <w:sz w:val="24"/>
          <w:szCs w:val="24"/>
        </w:rPr>
        <w:t xml:space="preserve">Комплексной оценке </w:t>
      </w:r>
      <w:r w:rsidR="005B034D" w:rsidRPr="00995F48">
        <w:rPr>
          <w:rFonts w:ascii="Times New Roman" w:hAnsi="Times New Roman" w:cs="Times New Roman"/>
          <w:sz w:val="24"/>
          <w:szCs w:val="24"/>
        </w:rPr>
        <w:t xml:space="preserve">деятельности ОМСУ (далее – оценка) </w:t>
      </w:r>
      <w:r w:rsidRPr="00995F48">
        <w:rPr>
          <w:rFonts w:ascii="Times New Roman" w:hAnsi="Times New Roman" w:cs="Times New Roman"/>
          <w:sz w:val="24"/>
          <w:szCs w:val="24"/>
        </w:rPr>
        <w:t>подлежа</w:t>
      </w:r>
      <w:r w:rsidR="00087342" w:rsidRPr="00995F48">
        <w:rPr>
          <w:rFonts w:ascii="Times New Roman" w:hAnsi="Times New Roman" w:cs="Times New Roman"/>
          <w:sz w:val="24"/>
          <w:szCs w:val="24"/>
        </w:rPr>
        <w:t>т</w:t>
      </w:r>
      <w:r w:rsidRPr="00995F48">
        <w:rPr>
          <w:rFonts w:ascii="Times New Roman" w:hAnsi="Times New Roman" w:cs="Times New Roman"/>
          <w:sz w:val="24"/>
          <w:szCs w:val="24"/>
        </w:rPr>
        <w:t xml:space="preserve"> достигнутые результаты деятельности, характеризующие качество жизни, уровень социально-экономического развития муниципальных образований, энергосбережение и повышение энергетической эффективности, степень внедрения </w:t>
      </w:r>
      <w:r w:rsidR="00107E51" w:rsidRPr="00995F48">
        <w:rPr>
          <w:rFonts w:ascii="Times New Roman" w:hAnsi="Times New Roman" w:cs="Times New Roman"/>
          <w:sz w:val="24"/>
          <w:szCs w:val="24"/>
        </w:rPr>
        <w:t xml:space="preserve">рациональных </w:t>
      </w:r>
      <w:r w:rsidR="00A03503" w:rsidRPr="00995F48">
        <w:rPr>
          <w:rFonts w:ascii="Times New Roman" w:hAnsi="Times New Roman" w:cs="Times New Roman"/>
          <w:sz w:val="24"/>
          <w:szCs w:val="24"/>
        </w:rPr>
        <w:t>методов</w:t>
      </w:r>
      <w:r w:rsidR="00995F48" w:rsidRPr="00995F48">
        <w:rPr>
          <w:rFonts w:ascii="Times New Roman" w:hAnsi="Times New Roman" w:cs="Times New Roman"/>
          <w:sz w:val="24"/>
          <w:szCs w:val="24"/>
        </w:rPr>
        <w:t xml:space="preserve"> </w:t>
      </w:r>
      <w:r w:rsidRPr="00995F48">
        <w:rPr>
          <w:rFonts w:ascii="Times New Roman" w:hAnsi="Times New Roman" w:cs="Times New Roman"/>
          <w:sz w:val="24"/>
          <w:szCs w:val="24"/>
        </w:rPr>
        <w:t>и принципов управления</w:t>
      </w:r>
      <w:r w:rsidR="00243E13">
        <w:rPr>
          <w:rFonts w:ascii="Times New Roman" w:hAnsi="Times New Roman" w:cs="Times New Roman"/>
          <w:sz w:val="24"/>
          <w:szCs w:val="24"/>
        </w:rPr>
        <w:t>.</w:t>
      </w:r>
    </w:p>
    <w:p w:rsidR="00A31061" w:rsidRPr="00995F48" w:rsidRDefault="003B34DF" w:rsidP="00243E13">
      <w:pPr>
        <w:tabs>
          <w:tab w:val="left" w:pos="10773"/>
        </w:tabs>
        <w:spacing w:after="0" w:line="240" w:lineRule="auto"/>
        <w:ind w:right="130" w:firstLine="709"/>
        <w:jc w:val="both"/>
        <w:outlineLvl w:val="0"/>
        <w:rPr>
          <w:rFonts w:ascii="Times New Roman" w:hAnsi="Times New Roman" w:cs="Times New Roman"/>
          <w:sz w:val="24"/>
          <w:szCs w:val="24"/>
        </w:rPr>
      </w:pPr>
      <w:r w:rsidRPr="00995F48">
        <w:rPr>
          <w:rFonts w:ascii="Times New Roman" w:hAnsi="Times New Roman" w:cs="Times New Roman"/>
          <w:sz w:val="24"/>
          <w:szCs w:val="24"/>
        </w:rPr>
        <w:t xml:space="preserve">Рейтинг территорий </w:t>
      </w:r>
      <w:r w:rsidR="00107E51" w:rsidRPr="00995F48">
        <w:rPr>
          <w:rFonts w:ascii="Times New Roman" w:hAnsi="Times New Roman" w:cs="Times New Roman"/>
          <w:sz w:val="24"/>
          <w:szCs w:val="24"/>
        </w:rPr>
        <w:t>ра</w:t>
      </w:r>
      <w:r w:rsidR="00CC4D54">
        <w:rPr>
          <w:rFonts w:ascii="Times New Roman" w:hAnsi="Times New Roman" w:cs="Times New Roman"/>
          <w:sz w:val="24"/>
          <w:szCs w:val="24"/>
        </w:rPr>
        <w:t>с</w:t>
      </w:r>
      <w:r w:rsidR="00107E51" w:rsidRPr="00995F48">
        <w:rPr>
          <w:rFonts w:ascii="Times New Roman" w:hAnsi="Times New Roman" w:cs="Times New Roman"/>
          <w:sz w:val="24"/>
          <w:szCs w:val="24"/>
        </w:rPr>
        <w:t xml:space="preserve">считывается </w:t>
      </w:r>
      <w:r w:rsidR="00A31061" w:rsidRPr="00995F48">
        <w:rPr>
          <w:rFonts w:ascii="Times New Roman" w:hAnsi="Times New Roman" w:cs="Times New Roman"/>
          <w:sz w:val="24"/>
          <w:szCs w:val="24"/>
        </w:rPr>
        <w:t>по 3 критериям:</w:t>
      </w:r>
      <w:r w:rsidR="008E2ABB">
        <w:rPr>
          <w:rFonts w:ascii="Times New Roman" w:hAnsi="Times New Roman" w:cs="Times New Roman"/>
          <w:sz w:val="24"/>
          <w:szCs w:val="24"/>
        </w:rPr>
        <w:t xml:space="preserve"> </w:t>
      </w:r>
      <w:r w:rsidR="00995F48" w:rsidRPr="00995F48">
        <w:rPr>
          <w:rFonts w:ascii="Times New Roman" w:hAnsi="Times New Roman" w:cs="Times New Roman"/>
          <w:sz w:val="24"/>
          <w:szCs w:val="24"/>
        </w:rPr>
        <w:t> </w:t>
      </w:r>
      <w:r w:rsidR="00A31061" w:rsidRPr="00995F48">
        <w:rPr>
          <w:rFonts w:ascii="Times New Roman" w:hAnsi="Times New Roman" w:cs="Times New Roman"/>
          <w:sz w:val="24"/>
          <w:szCs w:val="24"/>
        </w:rPr>
        <w:t>1 критерий – сводный индекс по абсолютному достигнутому значению и абсолютному приросту/</w:t>
      </w:r>
      <w:r w:rsidR="00A1439B">
        <w:rPr>
          <w:rFonts w:ascii="Times New Roman" w:hAnsi="Times New Roman" w:cs="Times New Roman"/>
          <w:sz w:val="24"/>
          <w:szCs w:val="24"/>
        </w:rPr>
        <w:t xml:space="preserve"> </w:t>
      </w:r>
      <w:r w:rsidR="00A31061" w:rsidRPr="00995F48">
        <w:rPr>
          <w:rFonts w:ascii="Times New Roman" w:hAnsi="Times New Roman" w:cs="Times New Roman"/>
          <w:sz w:val="24"/>
          <w:szCs w:val="24"/>
        </w:rPr>
        <w:t>убыли достигнутых значений показателей; 2 критерий – сводный индекс по достижению целевых показателей; 3 критерий – сводный индекс по экспертным оценкам показателей.</w:t>
      </w:r>
    </w:p>
    <w:p w:rsidR="00684DB3" w:rsidRPr="00995F48" w:rsidRDefault="00A31061" w:rsidP="00243E13">
      <w:pPr>
        <w:spacing w:after="0" w:line="240" w:lineRule="auto"/>
        <w:ind w:firstLine="709"/>
        <w:jc w:val="both"/>
        <w:rPr>
          <w:rFonts w:ascii="Times New Roman" w:eastAsia="Calibri" w:hAnsi="Times New Roman" w:cs="Times New Roman"/>
          <w:sz w:val="24"/>
          <w:szCs w:val="24"/>
          <w:lang w:eastAsia="en-US"/>
        </w:rPr>
      </w:pPr>
      <w:r w:rsidRPr="00995F48">
        <w:rPr>
          <w:rFonts w:ascii="Times New Roman" w:hAnsi="Times New Roman" w:cs="Times New Roman"/>
          <w:sz w:val="24"/>
          <w:szCs w:val="24"/>
        </w:rPr>
        <w:t>На основании полученных результатов определены победители в своих группах</w:t>
      </w:r>
      <w:r w:rsidR="00684DB3" w:rsidRPr="00995F48">
        <w:rPr>
          <w:rFonts w:ascii="Times New Roman" w:hAnsi="Times New Roman" w:cs="Times New Roman"/>
          <w:sz w:val="24"/>
          <w:szCs w:val="24"/>
        </w:rPr>
        <w:t xml:space="preserve">, которые награждены дипломами и грантами. </w:t>
      </w:r>
      <w:r w:rsidR="005B034D" w:rsidRPr="00995F48">
        <w:rPr>
          <w:rFonts w:ascii="Times New Roman" w:eastAsia="Calibri" w:hAnsi="Times New Roman" w:cs="Times New Roman"/>
          <w:sz w:val="24"/>
          <w:szCs w:val="24"/>
          <w:lang w:eastAsia="en-US"/>
        </w:rPr>
        <w:t>В соответствии с распоряжением Правительства Белгородской области от 8 мая</w:t>
      </w:r>
      <w:r w:rsidR="00731834">
        <w:rPr>
          <w:rFonts w:ascii="Times New Roman" w:eastAsia="Calibri" w:hAnsi="Times New Roman" w:cs="Times New Roman"/>
          <w:sz w:val="24"/>
          <w:szCs w:val="24"/>
          <w:lang w:eastAsia="en-US"/>
        </w:rPr>
        <w:t xml:space="preserve"> </w:t>
      </w:r>
      <w:r w:rsidR="005B034D" w:rsidRPr="00995F48">
        <w:rPr>
          <w:rFonts w:ascii="Times New Roman" w:eastAsia="Calibri" w:hAnsi="Times New Roman" w:cs="Times New Roman"/>
          <w:sz w:val="24"/>
          <w:szCs w:val="24"/>
          <w:lang w:eastAsia="en-US"/>
        </w:rPr>
        <w:t>2018 года № 247-рп результаты оценки за 2017 год оглашены на заседание Правительства области.</w:t>
      </w:r>
      <w:r w:rsidR="00731834">
        <w:rPr>
          <w:rFonts w:ascii="Times New Roman" w:eastAsia="Calibri" w:hAnsi="Times New Roman" w:cs="Times New Roman"/>
          <w:sz w:val="24"/>
          <w:szCs w:val="24"/>
          <w:lang w:eastAsia="en-US"/>
        </w:rPr>
        <w:t xml:space="preserve"> </w:t>
      </w:r>
      <w:r w:rsidR="005B034D" w:rsidRPr="00995F48">
        <w:rPr>
          <w:rFonts w:ascii="Times New Roman" w:hAnsi="Times New Roman" w:cs="Times New Roman"/>
          <w:sz w:val="24"/>
          <w:szCs w:val="24"/>
        </w:rPr>
        <w:t>С 2017 года в целях содействия достижению и (или) поощрения достижения наилучших значений показателей деятельности ОМСУ</w:t>
      </w:r>
      <w:r w:rsidR="005B034D" w:rsidRPr="00995F48">
        <w:rPr>
          <w:rFonts w:ascii="Times New Roman" w:eastAsia="Calibri" w:hAnsi="Times New Roman" w:cs="Times New Roman"/>
          <w:sz w:val="24"/>
          <w:szCs w:val="24"/>
          <w:lang w:eastAsia="en-US"/>
        </w:rPr>
        <w:t xml:space="preserve"> вновь получают финансовую поддержку – возобновлено денежное поощрение победителей по итогам оценки их деятельности. </w:t>
      </w:r>
      <w:r w:rsidR="00107E51" w:rsidRPr="00995F48">
        <w:rPr>
          <w:rFonts w:ascii="Times New Roman" w:eastAsia="Calibri" w:hAnsi="Times New Roman" w:cs="Times New Roman"/>
          <w:sz w:val="24"/>
          <w:szCs w:val="24"/>
          <w:lang w:eastAsia="en-US"/>
        </w:rPr>
        <w:t>П</w:t>
      </w:r>
      <w:r w:rsidR="00684DB3" w:rsidRPr="00995F48">
        <w:rPr>
          <w:rFonts w:ascii="Times New Roman" w:eastAsia="Calibri" w:hAnsi="Times New Roman" w:cs="Times New Roman"/>
          <w:sz w:val="24"/>
          <w:szCs w:val="24"/>
          <w:lang w:eastAsia="en-US"/>
        </w:rPr>
        <w:t>ризовой фонд составляет 3 млн рублей.</w:t>
      </w:r>
    </w:p>
    <w:p w:rsidR="00243E13" w:rsidRDefault="00684DB3" w:rsidP="00243E13">
      <w:pPr>
        <w:spacing w:after="0" w:line="240" w:lineRule="auto"/>
        <w:ind w:firstLine="709"/>
        <w:jc w:val="both"/>
        <w:rPr>
          <w:rFonts w:ascii="Times New Roman" w:eastAsia="Calibri" w:hAnsi="Times New Roman" w:cs="Times New Roman"/>
          <w:sz w:val="24"/>
          <w:szCs w:val="24"/>
          <w:lang w:eastAsia="en-US"/>
        </w:rPr>
      </w:pPr>
      <w:r w:rsidRPr="00995F48">
        <w:rPr>
          <w:rFonts w:ascii="Times New Roman" w:eastAsia="Calibri" w:hAnsi="Times New Roman" w:cs="Times New Roman"/>
          <w:sz w:val="24"/>
          <w:szCs w:val="24"/>
          <w:lang w:eastAsia="en-US"/>
        </w:rPr>
        <w:t>Называя региональных лидеров, важно сказать о динамике их развития.</w:t>
      </w:r>
    </w:p>
    <w:p w:rsidR="00684DB3" w:rsidRPr="00995F48" w:rsidRDefault="00684DB3" w:rsidP="00243E13">
      <w:pPr>
        <w:spacing w:after="0" w:line="240" w:lineRule="auto"/>
        <w:ind w:firstLine="709"/>
        <w:jc w:val="both"/>
        <w:rPr>
          <w:rFonts w:ascii="Times New Roman" w:eastAsia="Calibri" w:hAnsi="Times New Roman" w:cs="Times New Roman"/>
          <w:sz w:val="24"/>
          <w:szCs w:val="24"/>
          <w:lang w:eastAsia="en-US"/>
        </w:rPr>
      </w:pPr>
      <w:r w:rsidRPr="00995F48">
        <w:rPr>
          <w:rFonts w:ascii="Times New Roman" w:eastAsia="Calibri" w:hAnsi="Times New Roman" w:cs="Times New Roman"/>
          <w:sz w:val="24"/>
          <w:szCs w:val="24"/>
          <w:lang w:eastAsia="en-US"/>
        </w:rPr>
        <w:t>Победителем в 1 группе второй год подряд становится г. Белгород, который демонстрирует устойчивый, стабильно высокий результат.</w:t>
      </w:r>
      <w:r w:rsidR="008E2ABB">
        <w:rPr>
          <w:rFonts w:ascii="Times New Roman" w:eastAsia="Calibri" w:hAnsi="Times New Roman" w:cs="Times New Roman"/>
          <w:sz w:val="24"/>
          <w:szCs w:val="24"/>
          <w:lang w:eastAsia="en-US"/>
        </w:rPr>
        <w:t xml:space="preserve"> Лидерами среди</w:t>
      </w:r>
      <w:r w:rsidR="00243E13">
        <w:rPr>
          <w:rFonts w:ascii="Times New Roman" w:eastAsia="Calibri" w:hAnsi="Times New Roman" w:cs="Times New Roman"/>
          <w:sz w:val="24"/>
          <w:szCs w:val="24"/>
          <w:lang w:eastAsia="en-US"/>
        </w:rPr>
        <w:t xml:space="preserve"> </w:t>
      </w:r>
      <w:r w:rsidRPr="00995F48">
        <w:rPr>
          <w:rFonts w:ascii="Times New Roman" w:eastAsia="Calibri" w:hAnsi="Times New Roman" w:cs="Times New Roman"/>
          <w:sz w:val="24"/>
          <w:szCs w:val="24"/>
          <w:lang w:eastAsia="en-US"/>
        </w:rPr>
        <w:t>2 и 3 групп закономерно признаны Шебекинский и Ракитянский районы</w:t>
      </w:r>
      <w:r w:rsidR="00A117A9" w:rsidRPr="00995F48">
        <w:rPr>
          <w:rFonts w:ascii="Times New Roman" w:eastAsia="Calibri" w:hAnsi="Times New Roman" w:cs="Times New Roman"/>
          <w:sz w:val="24"/>
          <w:szCs w:val="24"/>
          <w:lang w:eastAsia="en-US"/>
        </w:rPr>
        <w:t xml:space="preserve"> соответственно</w:t>
      </w:r>
      <w:r w:rsidRPr="00995F48">
        <w:rPr>
          <w:rFonts w:ascii="Times New Roman" w:eastAsia="Calibri" w:hAnsi="Times New Roman" w:cs="Times New Roman"/>
          <w:sz w:val="24"/>
          <w:szCs w:val="24"/>
          <w:lang w:eastAsia="en-US"/>
        </w:rPr>
        <w:t xml:space="preserve"> – данные территории также три года подряд заним</w:t>
      </w:r>
      <w:r w:rsidR="00BE776D">
        <w:rPr>
          <w:rFonts w:ascii="Times New Roman" w:eastAsia="Calibri" w:hAnsi="Times New Roman" w:cs="Times New Roman"/>
          <w:sz w:val="24"/>
          <w:szCs w:val="24"/>
          <w:lang w:eastAsia="en-US"/>
        </w:rPr>
        <w:t>ают ведущие позиции в рейтингах</w:t>
      </w:r>
      <w:r w:rsidR="00731834">
        <w:rPr>
          <w:rFonts w:ascii="Times New Roman" w:eastAsia="Calibri" w:hAnsi="Times New Roman" w:cs="Times New Roman"/>
          <w:sz w:val="24"/>
          <w:szCs w:val="24"/>
          <w:lang w:eastAsia="en-US"/>
        </w:rPr>
        <w:t xml:space="preserve"> </w:t>
      </w:r>
      <w:r w:rsidRPr="00995F48">
        <w:rPr>
          <w:rFonts w:ascii="Times New Roman" w:eastAsia="Calibri" w:hAnsi="Times New Roman" w:cs="Times New Roman"/>
          <w:sz w:val="24"/>
          <w:szCs w:val="24"/>
          <w:lang w:eastAsia="en-US"/>
        </w:rPr>
        <w:t>в своих группах.</w:t>
      </w:r>
      <w:r w:rsidR="008E2ABB">
        <w:rPr>
          <w:rFonts w:ascii="Times New Roman" w:eastAsia="Calibri" w:hAnsi="Times New Roman" w:cs="Times New Roman"/>
          <w:sz w:val="24"/>
          <w:szCs w:val="24"/>
          <w:lang w:eastAsia="en-US"/>
        </w:rPr>
        <w:t xml:space="preserve"> </w:t>
      </w:r>
      <w:r w:rsidRPr="00995F48">
        <w:rPr>
          <w:rFonts w:ascii="Times New Roman" w:eastAsia="Calibri" w:hAnsi="Times New Roman" w:cs="Times New Roman"/>
          <w:sz w:val="24"/>
          <w:szCs w:val="24"/>
          <w:lang w:eastAsia="en-US"/>
        </w:rPr>
        <w:t>Отдельно н</w:t>
      </w:r>
      <w:r w:rsidR="008E2ABB">
        <w:rPr>
          <w:rFonts w:ascii="Times New Roman" w:eastAsia="Calibri" w:hAnsi="Times New Roman" w:cs="Times New Roman"/>
          <w:sz w:val="24"/>
          <w:szCs w:val="24"/>
          <w:lang w:eastAsia="en-US"/>
        </w:rPr>
        <w:t>ужно отметить достижения лидера</w:t>
      </w:r>
      <w:r w:rsidR="00243E13">
        <w:rPr>
          <w:rFonts w:ascii="Times New Roman" w:eastAsia="Calibri" w:hAnsi="Times New Roman" w:cs="Times New Roman"/>
          <w:sz w:val="24"/>
          <w:szCs w:val="24"/>
          <w:lang w:eastAsia="en-US"/>
        </w:rPr>
        <w:t xml:space="preserve"> </w:t>
      </w:r>
      <w:r w:rsidRPr="00995F48">
        <w:rPr>
          <w:rFonts w:ascii="Times New Roman" w:eastAsia="Calibri" w:hAnsi="Times New Roman" w:cs="Times New Roman"/>
          <w:sz w:val="24"/>
          <w:szCs w:val="24"/>
          <w:lang w:eastAsia="en-US"/>
        </w:rPr>
        <w:t xml:space="preserve">4 группы – Грайворонского района. </w:t>
      </w:r>
      <w:r w:rsidR="00A117A9" w:rsidRPr="00995F48">
        <w:rPr>
          <w:rFonts w:ascii="Times New Roman" w:eastAsia="Calibri" w:hAnsi="Times New Roman" w:cs="Times New Roman"/>
          <w:sz w:val="24"/>
          <w:szCs w:val="24"/>
          <w:lang w:eastAsia="en-US"/>
        </w:rPr>
        <w:t>По итогам</w:t>
      </w:r>
      <w:r w:rsidR="00731834">
        <w:rPr>
          <w:rFonts w:ascii="Times New Roman" w:eastAsia="Calibri" w:hAnsi="Times New Roman" w:cs="Times New Roman"/>
          <w:sz w:val="24"/>
          <w:szCs w:val="24"/>
          <w:lang w:eastAsia="en-US"/>
        </w:rPr>
        <w:t xml:space="preserve"> </w:t>
      </w:r>
      <w:r w:rsidRPr="00995F48">
        <w:rPr>
          <w:rFonts w:ascii="Times New Roman" w:eastAsia="Calibri" w:hAnsi="Times New Roman" w:cs="Times New Roman"/>
          <w:sz w:val="24"/>
          <w:szCs w:val="24"/>
          <w:lang w:eastAsia="en-US"/>
        </w:rPr>
        <w:t>2015 года он занимал только 6 место</w:t>
      </w:r>
      <w:r w:rsidR="008E2ABB">
        <w:rPr>
          <w:rFonts w:ascii="Times New Roman" w:eastAsia="Calibri" w:hAnsi="Times New Roman" w:cs="Times New Roman"/>
          <w:sz w:val="24"/>
          <w:szCs w:val="24"/>
          <w:lang w:eastAsia="en-US"/>
        </w:rPr>
        <w:t xml:space="preserve"> в группе, в 2016 году поднялся</w:t>
      </w:r>
      <w:r w:rsidR="00243E13">
        <w:rPr>
          <w:rFonts w:ascii="Times New Roman" w:eastAsia="Calibri" w:hAnsi="Times New Roman" w:cs="Times New Roman"/>
          <w:sz w:val="24"/>
          <w:szCs w:val="24"/>
          <w:lang w:eastAsia="en-US"/>
        </w:rPr>
        <w:t xml:space="preserve"> </w:t>
      </w:r>
      <w:r w:rsidRPr="00995F48">
        <w:rPr>
          <w:rFonts w:ascii="Times New Roman" w:eastAsia="Calibri" w:hAnsi="Times New Roman" w:cs="Times New Roman"/>
          <w:sz w:val="24"/>
          <w:szCs w:val="24"/>
          <w:lang w:eastAsia="en-US"/>
        </w:rPr>
        <w:t xml:space="preserve">на 5 позицию. Результатом планомерной работы администрации района по улучшению значений </w:t>
      </w:r>
      <w:r w:rsidR="00BE776D">
        <w:rPr>
          <w:rFonts w:ascii="Times New Roman" w:eastAsia="Calibri" w:hAnsi="Times New Roman" w:cs="Times New Roman"/>
          <w:sz w:val="24"/>
          <w:szCs w:val="24"/>
          <w:lang w:eastAsia="en-US"/>
        </w:rPr>
        <w:t>показателей эффективности стало</w:t>
      </w:r>
      <w:r w:rsidR="00731834">
        <w:rPr>
          <w:rFonts w:ascii="Times New Roman" w:eastAsia="Calibri" w:hAnsi="Times New Roman" w:cs="Times New Roman"/>
          <w:sz w:val="24"/>
          <w:szCs w:val="24"/>
          <w:lang w:eastAsia="en-US"/>
        </w:rPr>
        <w:t xml:space="preserve"> </w:t>
      </w:r>
      <w:r w:rsidRPr="00995F48">
        <w:rPr>
          <w:rFonts w:ascii="Times New Roman" w:eastAsia="Calibri" w:hAnsi="Times New Roman" w:cs="Times New Roman"/>
          <w:sz w:val="24"/>
          <w:szCs w:val="24"/>
          <w:lang w:eastAsia="en-US"/>
        </w:rPr>
        <w:t xml:space="preserve">1 место по итогам 2017 года. </w:t>
      </w:r>
    </w:p>
    <w:p w:rsidR="008E2ABB" w:rsidRDefault="00A31061" w:rsidP="00243E13">
      <w:pPr>
        <w:spacing w:after="0" w:line="240" w:lineRule="auto"/>
        <w:ind w:firstLine="709"/>
        <w:jc w:val="both"/>
        <w:rPr>
          <w:rFonts w:ascii="Times New Roman" w:hAnsi="Times New Roman" w:cs="Times New Roman"/>
          <w:spacing w:val="-1"/>
          <w:sz w:val="24"/>
          <w:szCs w:val="24"/>
        </w:rPr>
      </w:pPr>
      <w:r w:rsidRPr="00995F48">
        <w:rPr>
          <w:rFonts w:ascii="Times New Roman" w:hAnsi="Times New Roman" w:cs="Times New Roman"/>
          <w:sz w:val="24"/>
          <w:szCs w:val="24"/>
        </w:rPr>
        <w:t xml:space="preserve">Ежегодно в Белгородской области за достижения наивысших </w:t>
      </w:r>
      <w:r w:rsidR="006439C5" w:rsidRPr="00995F48">
        <w:rPr>
          <w:rFonts w:ascii="Times New Roman" w:hAnsi="Times New Roman" w:cs="Times New Roman"/>
          <w:sz w:val="24"/>
          <w:szCs w:val="24"/>
        </w:rPr>
        <w:t>результатов</w:t>
      </w:r>
      <w:r w:rsidRPr="00995F48">
        <w:rPr>
          <w:rFonts w:ascii="Times New Roman" w:hAnsi="Times New Roman" w:cs="Times New Roman"/>
          <w:sz w:val="24"/>
          <w:szCs w:val="24"/>
        </w:rPr>
        <w:t xml:space="preserve"> в производс</w:t>
      </w:r>
      <w:r w:rsidR="00BE776D">
        <w:rPr>
          <w:rFonts w:ascii="Times New Roman" w:hAnsi="Times New Roman" w:cs="Times New Roman"/>
          <w:sz w:val="24"/>
          <w:szCs w:val="24"/>
        </w:rPr>
        <w:t>твенной</w:t>
      </w:r>
      <w:r w:rsidR="00731834">
        <w:rPr>
          <w:rFonts w:ascii="Times New Roman" w:hAnsi="Times New Roman" w:cs="Times New Roman"/>
          <w:sz w:val="24"/>
          <w:szCs w:val="24"/>
        </w:rPr>
        <w:t xml:space="preserve"> </w:t>
      </w:r>
      <w:r w:rsidRPr="00995F48">
        <w:rPr>
          <w:rFonts w:ascii="Times New Roman" w:hAnsi="Times New Roman" w:cs="Times New Roman"/>
          <w:sz w:val="24"/>
          <w:szCs w:val="24"/>
        </w:rPr>
        <w:t xml:space="preserve">и социальной сферах, в соответствии с совместным решением Правительства области и </w:t>
      </w:r>
      <w:r w:rsidRPr="00995F48">
        <w:rPr>
          <w:rFonts w:ascii="Times New Roman" w:hAnsi="Times New Roman" w:cs="Times New Roman"/>
          <w:bCs/>
          <w:sz w:val="24"/>
          <w:szCs w:val="24"/>
        </w:rPr>
        <w:t>президиума</w:t>
      </w:r>
      <w:r w:rsidRPr="00995F48">
        <w:rPr>
          <w:rFonts w:ascii="Times New Roman" w:hAnsi="Times New Roman" w:cs="Times New Roman"/>
          <w:sz w:val="24"/>
          <w:szCs w:val="24"/>
        </w:rPr>
        <w:t xml:space="preserve"> областного объединения организаций профсоюзов на областную Аллею Трудовой Славы заносятся т</w:t>
      </w:r>
      <w:r w:rsidR="006439C5" w:rsidRPr="00995F48">
        <w:rPr>
          <w:rFonts w:ascii="Times New Roman" w:hAnsi="Times New Roman" w:cs="Times New Roman"/>
          <w:sz w:val="24"/>
          <w:szCs w:val="24"/>
        </w:rPr>
        <w:t>рудовые коллективы и труженики,</w:t>
      </w:r>
      <w:r w:rsidR="00243E13">
        <w:rPr>
          <w:rFonts w:ascii="Times New Roman" w:hAnsi="Times New Roman" w:cs="Times New Roman"/>
          <w:sz w:val="24"/>
          <w:szCs w:val="24"/>
        </w:rPr>
        <w:t xml:space="preserve"> </w:t>
      </w:r>
      <w:r w:rsidRPr="00995F48">
        <w:rPr>
          <w:rFonts w:ascii="Times New Roman" w:hAnsi="Times New Roman" w:cs="Times New Roman"/>
          <w:sz w:val="24"/>
          <w:szCs w:val="24"/>
        </w:rPr>
        <w:t xml:space="preserve">в их числе и победители по итогам </w:t>
      </w:r>
      <w:r w:rsidRPr="00995F48">
        <w:rPr>
          <w:rFonts w:ascii="Times New Roman" w:hAnsi="Times New Roman" w:cs="Times New Roman"/>
          <w:spacing w:val="-1"/>
          <w:sz w:val="24"/>
          <w:szCs w:val="24"/>
        </w:rPr>
        <w:t>оценки.</w:t>
      </w:r>
    </w:p>
    <w:p w:rsidR="008E2ABB" w:rsidRDefault="008E2ABB">
      <w:pPr>
        <w:rPr>
          <w:rFonts w:ascii="Times New Roman" w:hAnsi="Times New Roman" w:cs="Times New Roman"/>
          <w:spacing w:val="-1"/>
          <w:sz w:val="24"/>
          <w:szCs w:val="24"/>
        </w:rPr>
      </w:pPr>
      <w:r>
        <w:rPr>
          <w:rFonts w:ascii="Times New Roman" w:hAnsi="Times New Roman" w:cs="Times New Roman"/>
          <w:spacing w:val="-1"/>
          <w:sz w:val="24"/>
          <w:szCs w:val="24"/>
        </w:rPr>
        <w:br w:type="page"/>
      </w:r>
    </w:p>
    <w:p w:rsidR="00A31061" w:rsidRPr="00BE776D" w:rsidRDefault="00A31061" w:rsidP="00243E13">
      <w:p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BE776D">
        <w:rPr>
          <w:rFonts w:ascii="Times New Roman" w:hAnsi="Times New Roman" w:cs="Times New Roman"/>
          <w:b/>
          <w:bCs/>
          <w:sz w:val="24"/>
          <w:szCs w:val="24"/>
        </w:rPr>
        <w:t>РАЗДЕЛ 4.</w:t>
      </w:r>
    </w:p>
    <w:p w:rsidR="00BE776D" w:rsidRPr="00BE776D" w:rsidRDefault="00BE776D" w:rsidP="00243E13">
      <w:p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p>
    <w:p w:rsidR="00A31061" w:rsidRDefault="00A31061" w:rsidP="00243E13">
      <w:p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BE776D">
        <w:rPr>
          <w:rFonts w:ascii="Times New Roman" w:hAnsi="Times New Roman" w:cs="Times New Roman"/>
          <w:b/>
          <w:bCs/>
          <w:sz w:val="24"/>
          <w:szCs w:val="24"/>
        </w:rPr>
        <w:t>ЗАКЛЮЧЕНИЕ</w:t>
      </w:r>
    </w:p>
    <w:p w:rsidR="008E7F07" w:rsidRDefault="008E7F07" w:rsidP="00243E13">
      <w:p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p>
    <w:p w:rsidR="002F3522" w:rsidRPr="00BE776D" w:rsidRDefault="002F3522" w:rsidP="00243E13">
      <w:pPr>
        <w:shd w:val="clear" w:color="auto" w:fill="FFFFFF" w:themeFill="background1"/>
        <w:tabs>
          <w:tab w:val="left" w:pos="709"/>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 </w:t>
      </w:r>
      <w:r w:rsidR="001053FC">
        <w:rPr>
          <w:rFonts w:ascii="Times New Roman" w:hAnsi="Times New Roman" w:cs="Times New Roman"/>
          <w:b/>
          <w:bCs/>
          <w:sz w:val="24"/>
          <w:szCs w:val="24"/>
        </w:rPr>
        <w:t xml:space="preserve">преобразованиях в системе управления </w:t>
      </w:r>
      <w:r w:rsidR="008E7F07" w:rsidRPr="008E7F07">
        <w:rPr>
          <w:rFonts w:ascii="Times New Roman" w:hAnsi="Times New Roman" w:cs="Times New Roman"/>
          <w:b/>
          <w:bCs/>
          <w:sz w:val="24"/>
          <w:szCs w:val="24"/>
        </w:rPr>
        <w:t>комплексным развитие</w:t>
      </w:r>
      <w:r w:rsidR="0072581B">
        <w:rPr>
          <w:rFonts w:ascii="Times New Roman" w:hAnsi="Times New Roman" w:cs="Times New Roman"/>
          <w:b/>
          <w:bCs/>
          <w:sz w:val="24"/>
          <w:szCs w:val="24"/>
        </w:rPr>
        <w:t>м</w:t>
      </w:r>
      <w:r w:rsidR="00313777">
        <w:rPr>
          <w:rFonts w:ascii="Times New Roman" w:hAnsi="Times New Roman" w:cs="Times New Roman"/>
          <w:b/>
          <w:bCs/>
          <w:sz w:val="24"/>
          <w:szCs w:val="24"/>
        </w:rPr>
        <w:t xml:space="preserve"> </w:t>
      </w:r>
      <w:r w:rsidR="00EC505D">
        <w:rPr>
          <w:rFonts w:ascii="Times New Roman" w:hAnsi="Times New Roman" w:cs="Times New Roman"/>
          <w:b/>
          <w:bCs/>
          <w:sz w:val="24"/>
          <w:szCs w:val="24"/>
        </w:rPr>
        <w:t xml:space="preserve">органов власти и </w:t>
      </w:r>
      <w:r w:rsidR="008E7F07" w:rsidRPr="008E7F07">
        <w:rPr>
          <w:rFonts w:ascii="Times New Roman" w:hAnsi="Times New Roman" w:cs="Times New Roman"/>
          <w:b/>
          <w:bCs/>
          <w:sz w:val="24"/>
          <w:szCs w:val="24"/>
        </w:rPr>
        <w:t>территорий муниципальных образований</w:t>
      </w:r>
      <w:r w:rsidR="008E7F07">
        <w:rPr>
          <w:rFonts w:ascii="Times New Roman" w:hAnsi="Times New Roman" w:cs="Times New Roman"/>
          <w:b/>
          <w:bCs/>
          <w:sz w:val="24"/>
          <w:szCs w:val="24"/>
        </w:rPr>
        <w:t xml:space="preserve"> </w:t>
      </w:r>
      <w:r w:rsidR="00EC505D">
        <w:rPr>
          <w:rFonts w:ascii="Times New Roman" w:hAnsi="Times New Roman" w:cs="Times New Roman"/>
          <w:b/>
          <w:bCs/>
          <w:sz w:val="24"/>
          <w:szCs w:val="24"/>
        </w:rPr>
        <w:t xml:space="preserve">Белгородской </w:t>
      </w:r>
      <w:r w:rsidR="008E7F07">
        <w:rPr>
          <w:rFonts w:ascii="Times New Roman" w:hAnsi="Times New Roman" w:cs="Times New Roman"/>
          <w:b/>
          <w:bCs/>
          <w:sz w:val="24"/>
          <w:szCs w:val="24"/>
        </w:rPr>
        <w:t xml:space="preserve">области </w:t>
      </w:r>
    </w:p>
    <w:p w:rsidR="00A31061" w:rsidRPr="00BE776D" w:rsidRDefault="00A31061"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b/>
          <w:bCs/>
          <w:sz w:val="24"/>
          <w:szCs w:val="24"/>
        </w:rPr>
      </w:pPr>
    </w:p>
    <w:p w:rsidR="00A31061" w:rsidRPr="00313777" w:rsidRDefault="00A31061"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iCs/>
          <w:sz w:val="24"/>
          <w:szCs w:val="24"/>
        </w:rPr>
      </w:pPr>
      <w:r w:rsidRPr="00313777">
        <w:rPr>
          <w:rFonts w:ascii="Times New Roman" w:hAnsi="Times New Roman" w:cs="Times New Roman"/>
          <w:iCs/>
          <w:sz w:val="24"/>
          <w:szCs w:val="24"/>
        </w:rPr>
        <w:t xml:space="preserve">По результатам проведенной оценки можно заключить, что </w:t>
      </w:r>
      <w:r w:rsidRPr="00313777">
        <w:rPr>
          <w:rFonts w:ascii="Times New Roman" w:hAnsi="Times New Roman" w:cs="Times New Roman"/>
          <w:bCs/>
          <w:iCs/>
          <w:sz w:val="24"/>
          <w:szCs w:val="24"/>
        </w:rPr>
        <w:t xml:space="preserve">стратегической целью </w:t>
      </w:r>
      <w:r w:rsidRPr="00313777">
        <w:rPr>
          <w:rFonts w:ascii="Times New Roman" w:hAnsi="Times New Roman" w:cs="Times New Roman"/>
          <w:iCs/>
          <w:sz w:val="24"/>
          <w:szCs w:val="24"/>
        </w:rPr>
        <w:t xml:space="preserve">деятельности </w:t>
      </w:r>
      <w:r w:rsidR="00BE776D" w:rsidRPr="00313777">
        <w:rPr>
          <w:rFonts w:ascii="Times New Roman" w:hAnsi="Times New Roman" w:cs="Times New Roman"/>
          <w:iCs/>
          <w:sz w:val="24"/>
          <w:szCs w:val="24"/>
        </w:rPr>
        <w:t>ОМСУ</w:t>
      </w:r>
      <w:r w:rsidRPr="00313777">
        <w:rPr>
          <w:rFonts w:ascii="Times New Roman" w:hAnsi="Times New Roman" w:cs="Times New Roman"/>
          <w:iCs/>
          <w:sz w:val="24"/>
          <w:szCs w:val="24"/>
        </w:rPr>
        <w:t xml:space="preserve"> является </w:t>
      </w:r>
      <w:r w:rsidRPr="00313777">
        <w:rPr>
          <w:rFonts w:ascii="Times New Roman" w:hAnsi="Times New Roman" w:cs="Times New Roman"/>
          <w:bCs/>
          <w:iCs/>
          <w:sz w:val="24"/>
          <w:szCs w:val="24"/>
        </w:rPr>
        <w:t>формирование и активное внедрение в практику качественно новых, эффективных подходов к управлению комплексным развитие</w:t>
      </w:r>
      <w:r w:rsidR="008E7F07" w:rsidRPr="00313777">
        <w:rPr>
          <w:rFonts w:ascii="Times New Roman" w:hAnsi="Times New Roman" w:cs="Times New Roman"/>
          <w:bCs/>
          <w:iCs/>
          <w:sz w:val="24"/>
          <w:szCs w:val="24"/>
        </w:rPr>
        <w:t>м</w:t>
      </w:r>
      <w:r w:rsidRPr="00313777">
        <w:rPr>
          <w:rFonts w:ascii="Times New Roman" w:hAnsi="Times New Roman" w:cs="Times New Roman"/>
          <w:bCs/>
          <w:iCs/>
          <w:sz w:val="24"/>
          <w:szCs w:val="24"/>
        </w:rPr>
        <w:t xml:space="preserve"> территорий муниципальных образований.</w:t>
      </w:r>
      <w:r w:rsidR="00D80502">
        <w:rPr>
          <w:rFonts w:ascii="Times New Roman" w:hAnsi="Times New Roman" w:cs="Times New Roman"/>
          <w:bCs/>
          <w:iCs/>
          <w:sz w:val="24"/>
          <w:szCs w:val="24"/>
        </w:rPr>
        <w:t xml:space="preserve"> </w:t>
      </w:r>
      <w:r w:rsidRPr="00313777">
        <w:rPr>
          <w:rFonts w:ascii="Times New Roman" w:hAnsi="Times New Roman" w:cs="Times New Roman"/>
          <w:iCs/>
          <w:sz w:val="24"/>
          <w:szCs w:val="24"/>
        </w:rPr>
        <w:t xml:space="preserve">Достижение поставленной цели требует применения </w:t>
      </w:r>
      <w:r w:rsidRPr="00313777">
        <w:rPr>
          <w:rFonts w:ascii="Times New Roman" w:hAnsi="Times New Roman" w:cs="Times New Roman"/>
          <w:bCs/>
          <w:iCs/>
          <w:sz w:val="24"/>
          <w:szCs w:val="24"/>
        </w:rPr>
        <w:t>прогрессивных организационно-управленческих механизмов, направленных на максимально выгодное освоение имеющихся ресурсов территории</w:t>
      </w:r>
      <w:r w:rsidRPr="00313777">
        <w:rPr>
          <w:rFonts w:ascii="Times New Roman" w:hAnsi="Times New Roman" w:cs="Times New Roman"/>
          <w:iCs/>
          <w:sz w:val="24"/>
          <w:szCs w:val="24"/>
        </w:rPr>
        <w:t>, в частности, как сырьевого, так и кадрового потенциала муниципальных образований.</w:t>
      </w:r>
    </w:p>
    <w:p w:rsidR="00A31061" w:rsidRPr="00313777" w:rsidRDefault="00A31061" w:rsidP="00243E13">
      <w:pPr>
        <w:pStyle w:val="af8"/>
        <w:shd w:val="clear" w:color="auto" w:fill="FFFFFF" w:themeFill="background1"/>
        <w:tabs>
          <w:tab w:val="left" w:pos="709"/>
        </w:tabs>
        <w:autoSpaceDE w:val="0"/>
        <w:autoSpaceDN w:val="0"/>
        <w:adjustRightInd w:val="0"/>
        <w:spacing w:before="0" w:after="0" w:line="240" w:lineRule="auto"/>
        <w:ind w:left="0" w:firstLine="709"/>
        <w:jc w:val="both"/>
        <w:rPr>
          <w:rFonts w:ascii="Times New Roman" w:hAnsi="Times New Roman" w:cs="Times New Roman"/>
          <w:sz w:val="24"/>
          <w:szCs w:val="24"/>
          <w:lang w:bidi="ar-SA"/>
        </w:rPr>
      </w:pPr>
      <w:r w:rsidRPr="00313777">
        <w:rPr>
          <w:rFonts w:ascii="Times New Roman" w:hAnsi="Times New Roman" w:cs="Times New Roman"/>
          <w:iCs/>
          <w:sz w:val="24"/>
          <w:szCs w:val="24"/>
          <w:lang w:bidi="ar-SA"/>
        </w:rPr>
        <w:t xml:space="preserve">В связи с этим перед регионом стоят </w:t>
      </w:r>
      <w:r w:rsidRPr="00313777">
        <w:rPr>
          <w:rFonts w:ascii="Times New Roman" w:hAnsi="Times New Roman" w:cs="Times New Roman"/>
          <w:bCs/>
          <w:iCs/>
          <w:sz w:val="24"/>
          <w:szCs w:val="24"/>
          <w:lang w:bidi="ar-SA"/>
        </w:rPr>
        <w:t xml:space="preserve">следующие ключевые задачи: </w:t>
      </w:r>
    </w:p>
    <w:p w:rsidR="00A31061" w:rsidRPr="00313777" w:rsidRDefault="00BE776D"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xml:space="preserve">- </w:t>
      </w:r>
      <w:r w:rsidR="00A31061" w:rsidRPr="00313777">
        <w:rPr>
          <w:rFonts w:ascii="Times New Roman" w:hAnsi="Times New Roman" w:cs="Times New Roman"/>
          <w:iCs/>
          <w:sz w:val="24"/>
          <w:szCs w:val="24"/>
        </w:rPr>
        <w:t xml:space="preserve">создание условий для повышения инвестиционной привлекательности муниципальных образований; </w:t>
      </w:r>
    </w:p>
    <w:p w:rsidR="00A31061" w:rsidRPr="00313777" w:rsidRDefault="00BE776D"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xml:space="preserve">- </w:t>
      </w:r>
      <w:r w:rsidR="00A31061" w:rsidRPr="00313777">
        <w:rPr>
          <w:rFonts w:ascii="Times New Roman" w:hAnsi="Times New Roman" w:cs="Times New Roman"/>
          <w:iCs/>
          <w:sz w:val="24"/>
          <w:szCs w:val="24"/>
        </w:rPr>
        <w:t xml:space="preserve">внедрение проектного подхода в развитии территорий; </w:t>
      </w:r>
    </w:p>
    <w:p w:rsidR="00A31061" w:rsidRPr="00313777" w:rsidRDefault="00BE776D"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xml:space="preserve">- </w:t>
      </w:r>
      <w:r w:rsidR="00A31061" w:rsidRPr="00313777">
        <w:rPr>
          <w:rFonts w:ascii="Times New Roman" w:hAnsi="Times New Roman" w:cs="Times New Roman"/>
          <w:iCs/>
          <w:sz w:val="24"/>
          <w:szCs w:val="24"/>
        </w:rPr>
        <w:t>повышение уровня и качества жизни населения.</w:t>
      </w:r>
    </w:p>
    <w:p w:rsidR="00A31061" w:rsidRPr="00313777" w:rsidRDefault="00A31061" w:rsidP="00243E13">
      <w:pPr>
        <w:pStyle w:val="af8"/>
        <w:shd w:val="clear" w:color="auto" w:fill="FFFFFF" w:themeFill="background1"/>
        <w:tabs>
          <w:tab w:val="left" w:pos="709"/>
        </w:tabs>
        <w:autoSpaceDE w:val="0"/>
        <w:autoSpaceDN w:val="0"/>
        <w:adjustRightInd w:val="0"/>
        <w:spacing w:before="0" w:after="0" w:line="240" w:lineRule="auto"/>
        <w:ind w:left="0" w:firstLine="709"/>
        <w:jc w:val="both"/>
        <w:rPr>
          <w:rFonts w:ascii="Times New Roman" w:hAnsi="Times New Roman" w:cs="Times New Roman"/>
          <w:sz w:val="24"/>
          <w:szCs w:val="24"/>
          <w:lang w:bidi="ar-SA"/>
        </w:rPr>
      </w:pPr>
      <w:r w:rsidRPr="00313777">
        <w:rPr>
          <w:rFonts w:ascii="Times New Roman" w:hAnsi="Times New Roman" w:cs="Times New Roman"/>
          <w:iCs/>
          <w:sz w:val="24"/>
          <w:szCs w:val="24"/>
          <w:lang w:bidi="ar-SA"/>
        </w:rPr>
        <w:t xml:space="preserve">Во исполнение указанных задач предлагается </w:t>
      </w:r>
      <w:r w:rsidRPr="00313777">
        <w:rPr>
          <w:rFonts w:ascii="Times New Roman" w:hAnsi="Times New Roman" w:cs="Times New Roman"/>
          <w:bCs/>
          <w:iCs/>
          <w:sz w:val="24"/>
          <w:szCs w:val="24"/>
          <w:lang w:bidi="ar-SA"/>
        </w:rPr>
        <w:t xml:space="preserve">совершенствовать </w:t>
      </w:r>
      <w:r w:rsidR="00313777">
        <w:rPr>
          <w:rFonts w:ascii="Times New Roman" w:hAnsi="Times New Roman" w:cs="Times New Roman"/>
          <w:bCs/>
          <w:iCs/>
          <w:sz w:val="24"/>
          <w:szCs w:val="24"/>
          <w:lang w:bidi="ar-SA"/>
        </w:rPr>
        <w:t>ОМСУ</w:t>
      </w:r>
      <w:r w:rsidRPr="00313777">
        <w:rPr>
          <w:rFonts w:ascii="Times New Roman" w:hAnsi="Times New Roman" w:cs="Times New Roman"/>
          <w:bCs/>
          <w:iCs/>
          <w:sz w:val="24"/>
          <w:szCs w:val="24"/>
          <w:lang w:bidi="ar-SA"/>
        </w:rPr>
        <w:t xml:space="preserve"> </w:t>
      </w:r>
      <w:r w:rsidRPr="00313777">
        <w:rPr>
          <w:rFonts w:ascii="Times New Roman" w:hAnsi="Times New Roman" w:cs="Times New Roman"/>
          <w:iCs/>
          <w:sz w:val="24"/>
          <w:szCs w:val="24"/>
          <w:lang w:bidi="ar-SA"/>
        </w:rPr>
        <w:t>на предмет повышения</w:t>
      </w:r>
      <w:r w:rsidR="0076334F" w:rsidRPr="00313777">
        <w:rPr>
          <w:rFonts w:ascii="Times New Roman" w:hAnsi="Times New Roman" w:cs="Times New Roman"/>
          <w:iCs/>
          <w:sz w:val="24"/>
          <w:szCs w:val="24"/>
          <w:lang w:bidi="ar-SA"/>
        </w:rPr>
        <w:t xml:space="preserve"> </w:t>
      </w:r>
      <w:r w:rsidRPr="00313777">
        <w:rPr>
          <w:rFonts w:ascii="Times New Roman" w:hAnsi="Times New Roman" w:cs="Times New Roman"/>
          <w:iCs/>
          <w:sz w:val="24"/>
          <w:szCs w:val="24"/>
          <w:lang w:bidi="ar-SA"/>
        </w:rPr>
        <w:t xml:space="preserve">ее эффективности </w:t>
      </w:r>
      <w:r w:rsidRPr="00313777">
        <w:rPr>
          <w:rFonts w:ascii="Times New Roman" w:hAnsi="Times New Roman" w:cs="Times New Roman"/>
          <w:bCs/>
          <w:iCs/>
          <w:sz w:val="24"/>
          <w:szCs w:val="24"/>
          <w:lang w:bidi="ar-SA"/>
        </w:rPr>
        <w:t>по следующим направлениям</w:t>
      </w:r>
      <w:r w:rsidRPr="00313777">
        <w:rPr>
          <w:rFonts w:ascii="Times New Roman" w:hAnsi="Times New Roman" w:cs="Times New Roman"/>
          <w:iCs/>
          <w:sz w:val="24"/>
          <w:szCs w:val="24"/>
          <w:lang w:bidi="ar-SA"/>
        </w:rPr>
        <w:t xml:space="preserve">: </w:t>
      </w:r>
    </w:p>
    <w:p w:rsidR="00A31061" w:rsidRPr="00313777" w:rsidRDefault="00BE776D"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xml:space="preserve">- </w:t>
      </w:r>
      <w:r w:rsidR="00A31061" w:rsidRPr="00313777">
        <w:rPr>
          <w:rFonts w:ascii="Times New Roman" w:hAnsi="Times New Roman" w:cs="Times New Roman"/>
          <w:iCs/>
          <w:sz w:val="24"/>
          <w:szCs w:val="24"/>
        </w:rPr>
        <w:t xml:space="preserve">устранение административных барьеров на муниципальном уровне; </w:t>
      </w:r>
    </w:p>
    <w:p w:rsidR="00A31061" w:rsidRPr="00313777" w:rsidRDefault="00BE776D"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xml:space="preserve">- </w:t>
      </w:r>
      <w:r w:rsidR="00A31061" w:rsidRPr="00313777">
        <w:rPr>
          <w:rFonts w:ascii="Times New Roman" w:hAnsi="Times New Roman" w:cs="Times New Roman"/>
          <w:iCs/>
          <w:sz w:val="24"/>
          <w:szCs w:val="24"/>
        </w:rPr>
        <w:t xml:space="preserve">содействие развитию малого и среднего предпринимательства; </w:t>
      </w:r>
    </w:p>
    <w:p w:rsidR="00A31061" w:rsidRPr="00313777" w:rsidRDefault="00BE776D"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xml:space="preserve">- </w:t>
      </w:r>
      <w:r w:rsidR="00A31061" w:rsidRPr="00313777">
        <w:rPr>
          <w:rFonts w:ascii="Times New Roman" w:hAnsi="Times New Roman" w:cs="Times New Roman"/>
          <w:iCs/>
          <w:sz w:val="24"/>
          <w:szCs w:val="24"/>
        </w:rPr>
        <w:t xml:space="preserve">рост капитальных вложений в развитие инженерной и социальной инфраструктуры; </w:t>
      </w:r>
    </w:p>
    <w:p w:rsidR="00A31061" w:rsidRPr="00313777" w:rsidRDefault="00BE776D"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xml:space="preserve">- </w:t>
      </w:r>
      <w:r w:rsidR="00A31061" w:rsidRPr="00313777">
        <w:rPr>
          <w:rFonts w:ascii="Times New Roman" w:hAnsi="Times New Roman" w:cs="Times New Roman"/>
          <w:iCs/>
          <w:sz w:val="24"/>
          <w:szCs w:val="24"/>
        </w:rPr>
        <w:t xml:space="preserve">повышение информационной открытости деятельности органов местного самоуправления, доступности власти «на местах»; </w:t>
      </w:r>
    </w:p>
    <w:p w:rsidR="00A31061" w:rsidRPr="00313777" w:rsidRDefault="00BE776D"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xml:space="preserve">- </w:t>
      </w:r>
      <w:r w:rsidR="00A31061" w:rsidRPr="00313777">
        <w:rPr>
          <w:rFonts w:ascii="Times New Roman" w:hAnsi="Times New Roman" w:cs="Times New Roman"/>
          <w:iCs/>
          <w:sz w:val="24"/>
          <w:szCs w:val="24"/>
        </w:rPr>
        <w:t xml:space="preserve">применение современных технологических и управленческих подходов в развитии территорий; </w:t>
      </w:r>
    </w:p>
    <w:p w:rsidR="00A31061" w:rsidRPr="00313777" w:rsidRDefault="00BE776D"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xml:space="preserve">- </w:t>
      </w:r>
      <w:r w:rsidR="00A31061" w:rsidRPr="00313777">
        <w:rPr>
          <w:rFonts w:ascii="Times New Roman" w:hAnsi="Times New Roman" w:cs="Times New Roman"/>
          <w:iCs/>
          <w:sz w:val="24"/>
          <w:szCs w:val="24"/>
        </w:rPr>
        <w:t xml:space="preserve">повышение профессионализма муниципальной власти, поощрение внедрения творческой, инициативной составляющей в управленческие процессы; </w:t>
      </w:r>
    </w:p>
    <w:p w:rsidR="00A31061" w:rsidRPr="00313777" w:rsidRDefault="00BE776D"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xml:space="preserve">- </w:t>
      </w:r>
      <w:r w:rsidR="00A31061" w:rsidRPr="00313777">
        <w:rPr>
          <w:rFonts w:ascii="Times New Roman" w:hAnsi="Times New Roman" w:cs="Times New Roman"/>
          <w:iCs/>
          <w:sz w:val="24"/>
          <w:szCs w:val="24"/>
        </w:rPr>
        <w:t>повышение доступности и качества предоставления муниципальных услуг.</w:t>
      </w:r>
    </w:p>
    <w:p w:rsidR="00A31061" w:rsidRPr="00313777" w:rsidRDefault="00A31061" w:rsidP="00243E13">
      <w:pPr>
        <w:pStyle w:val="af8"/>
        <w:shd w:val="clear" w:color="auto" w:fill="FFFFFF" w:themeFill="background1"/>
        <w:tabs>
          <w:tab w:val="left" w:pos="709"/>
        </w:tabs>
        <w:autoSpaceDE w:val="0"/>
        <w:autoSpaceDN w:val="0"/>
        <w:adjustRightInd w:val="0"/>
        <w:spacing w:before="0" w:after="0" w:line="240" w:lineRule="auto"/>
        <w:ind w:left="0" w:firstLine="709"/>
        <w:jc w:val="both"/>
        <w:rPr>
          <w:rFonts w:ascii="Times New Roman" w:hAnsi="Times New Roman" w:cs="Times New Roman"/>
          <w:sz w:val="24"/>
          <w:szCs w:val="24"/>
          <w:lang w:bidi="ar-SA"/>
        </w:rPr>
      </w:pPr>
      <w:r w:rsidRPr="00313777">
        <w:rPr>
          <w:rFonts w:ascii="Times New Roman" w:hAnsi="Times New Roman" w:cs="Times New Roman"/>
          <w:bCs/>
          <w:iCs/>
          <w:sz w:val="24"/>
          <w:szCs w:val="24"/>
          <w:lang w:bidi="ar-SA"/>
        </w:rPr>
        <w:t xml:space="preserve">В целях стимулирования достижения наилучших значений показателей </w:t>
      </w:r>
      <w:r w:rsidRPr="00313777">
        <w:rPr>
          <w:rFonts w:ascii="Times New Roman" w:hAnsi="Times New Roman" w:cs="Times New Roman"/>
          <w:iCs/>
          <w:sz w:val="24"/>
          <w:szCs w:val="24"/>
          <w:lang w:bidi="ar-SA"/>
        </w:rPr>
        <w:t xml:space="preserve">эффективности деятельности </w:t>
      </w:r>
      <w:r w:rsidR="0076334F" w:rsidRPr="00313777">
        <w:rPr>
          <w:rFonts w:ascii="Times New Roman" w:hAnsi="Times New Roman" w:cs="Times New Roman"/>
          <w:iCs/>
          <w:sz w:val="24"/>
          <w:szCs w:val="24"/>
          <w:lang w:bidi="ar-SA"/>
        </w:rPr>
        <w:t>ОМСУ</w:t>
      </w:r>
      <w:r w:rsidRPr="00313777">
        <w:rPr>
          <w:rFonts w:ascii="Times New Roman" w:hAnsi="Times New Roman" w:cs="Times New Roman"/>
          <w:iCs/>
          <w:sz w:val="24"/>
          <w:szCs w:val="24"/>
          <w:lang w:bidi="ar-SA"/>
        </w:rPr>
        <w:t xml:space="preserve"> в Белгородской области </w:t>
      </w:r>
      <w:r w:rsidRPr="00313777">
        <w:rPr>
          <w:rFonts w:ascii="Times New Roman" w:hAnsi="Times New Roman" w:cs="Times New Roman"/>
          <w:bCs/>
          <w:iCs/>
          <w:sz w:val="24"/>
          <w:szCs w:val="24"/>
          <w:lang w:bidi="ar-SA"/>
        </w:rPr>
        <w:t xml:space="preserve">осуществляется: </w:t>
      </w:r>
    </w:p>
    <w:p w:rsidR="00A31061" w:rsidRPr="00313777" w:rsidRDefault="00313777" w:rsidP="00243E13">
      <w:pPr>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w:t>
      </w:r>
      <w:r w:rsidR="00A31061" w:rsidRPr="00313777">
        <w:rPr>
          <w:rFonts w:ascii="Times New Roman" w:hAnsi="Times New Roman" w:cs="Times New Roman"/>
          <w:iCs/>
          <w:sz w:val="24"/>
          <w:szCs w:val="24"/>
        </w:rPr>
        <w:t xml:space="preserve">ежегодный мониторинг эффективности деятельности, мотивирующий к развитию территорий посредством освещения рейтингов </w:t>
      </w:r>
      <w:r w:rsidR="0076334F" w:rsidRPr="00313777">
        <w:rPr>
          <w:rFonts w:ascii="Times New Roman" w:hAnsi="Times New Roman" w:cs="Times New Roman"/>
          <w:iCs/>
          <w:sz w:val="24"/>
          <w:szCs w:val="24"/>
        </w:rPr>
        <w:t>ОМСУ</w:t>
      </w:r>
      <w:r w:rsidR="00A31061" w:rsidRPr="00313777">
        <w:rPr>
          <w:rFonts w:ascii="Times New Roman" w:hAnsi="Times New Roman" w:cs="Times New Roman"/>
          <w:sz w:val="24"/>
          <w:szCs w:val="24"/>
        </w:rPr>
        <w:t>, а также системному исследованию результативности управления муниципальными образованиями, принятия решений и мер по дальнейшему совершенствованию муниципального управления;</w:t>
      </w:r>
    </w:p>
    <w:p w:rsidR="00A31061" w:rsidRPr="00313777" w:rsidRDefault="0076334F"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13777">
        <w:rPr>
          <w:rFonts w:ascii="Times New Roman" w:hAnsi="Times New Roman" w:cs="Times New Roman"/>
          <w:iCs/>
          <w:sz w:val="24"/>
          <w:szCs w:val="24"/>
        </w:rPr>
        <w:t>- </w:t>
      </w:r>
      <w:r w:rsidR="00A31061" w:rsidRPr="00313777">
        <w:rPr>
          <w:rFonts w:ascii="Times New Roman" w:hAnsi="Times New Roman" w:cs="Times New Roman"/>
          <w:iCs/>
          <w:sz w:val="24"/>
          <w:szCs w:val="24"/>
        </w:rPr>
        <w:t>распространение лучшей практики организации муниципального управления, включая успешную реализацию мероприятий, направленных</w:t>
      </w:r>
      <w:r w:rsidR="00BE776D" w:rsidRPr="00313777">
        <w:rPr>
          <w:rFonts w:ascii="Times New Roman" w:hAnsi="Times New Roman" w:cs="Times New Roman"/>
          <w:iCs/>
          <w:sz w:val="24"/>
          <w:szCs w:val="24"/>
        </w:rPr>
        <w:t xml:space="preserve"> </w:t>
      </w:r>
      <w:r w:rsidR="00A31061" w:rsidRPr="00313777">
        <w:rPr>
          <w:rFonts w:ascii="Times New Roman" w:hAnsi="Times New Roman" w:cs="Times New Roman"/>
          <w:iCs/>
          <w:sz w:val="24"/>
          <w:szCs w:val="24"/>
        </w:rPr>
        <w:t xml:space="preserve">на повышение инфраструктурной обеспеченности муниципального образования, а также уровня и качества жизни населения. </w:t>
      </w:r>
    </w:p>
    <w:p w:rsidR="0076334F" w:rsidRPr="00313777" w:rsidRDefault="0076334F" w:rsidP="00243E13">
      <w:pPr>
        <w:shd w:val="clear" w:color="auto" w:fill="FFFFFF" w:themeFill="background1"/>
        <w:tabs>
          <w:tab w:val="left" w:pos="709"/>
          <w:tab w:val="left" w:pos="851"/>
        </w:tabs>
        <w:spacing w:after="0" w:line="240" w:lineRule="auto"/>
        <w:ind w:firstLine="709"/>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Внедряя комплексный подход в продвижении и сопровождении бизнес-идей, инициатив, инвестиционных проектов, позволяющий эффективно использовать ресурсный потенциал территорий</w:t>
      </w:r>
      <w:r w:rsidR="000160F1" w:rsidRPr="00313777">
        <w:rPr>
          <w:rFonts w:ascii="Times New Roman" w:eastAsia="Calibri" w:hAnsi="Times New Roman" w:cs="Times New Roman"/>
          <w:sz w:val="24"/>
          <w:szCs w:val="24"/>
          <w:lang w:eastAsia="en-US"/>
        </w:rPr>
        <w:t>,</w:t>
      </w:r>
      <w:r w:rsidRPr="00313777">
        <w:rPr>
          <w:rFonts w:ascii="Times New Roman" w:eastAsia="Calibri" w:hAnsi="Times New Roman" w:cs="Times New Roman"/>
          <w:sz w:val="24"/>
          <w:szCs w:val="24"/>
          <w:lang w:eastAsia="en-US"/>
        </w:rPr>
        <w:t xml:space="preserve"> </w:t>
      </w:r>
      <w:r w:rsidR="0075740B" w:rsidRPr="00313777">
        <w:rPr>
          <w:rFonts w:ascii="Times New Roman" w:eastAsia="Calibri" w:hAnsi="Times New Roman" w:cs="Times New Roman"/>
          <w:sz w:val="24"/>
          <w:szCs w:val="24"/>
          <w:lang w:eastAsia="en-US"/>
        </w:rPr>
        <w:t xml:space="preserve">Белгородская область прошла семилетний путь внедрения </w:t>
      </w:r>
      <w:r w:rsidR="0075740B" w:rsidRPr="00313777">
        <w:rPr>
          <w:rFonts w:ascii="Times New Roman" w:eastAsia="Calibri" w:hAnsi="Times New Roman" w:cs="Times New Roman"/>
          <w:b/>
          <w:sz w:val="24"/>
          <w:szCs w:val="24"/>
          <w:lang w:eastAsia="en-US"/>
        </w:rPr>
        <w:t>проектного управления в деятельность органов власти</w:t>
      </w:r>
      <w:r w:rsidR="0075740B" w:rsidRPr="00313777">
        <w:rPr>
          <w:rFonts w:ascii="Times New Roman" w:eastAsia="Calibri" w:hAnsi="Times New Roman" w:cs="Times New Roman"/>
          <w:sz w:val="24"/>
          <w:szCs w:val="24"/>
          <w:lang w:eastAsia="en-US"/>
        </w:rPr>
        <w:t xml:space="preserve">. </w:t>
      </w:r>
    </w:p>
    <w:p w:rsidR="000160F1" w:rsidRPr="00313777" w:rsidRDefault="00313777" w:rsidP="00243E13">
      <w:pPr>
        <w:shd w:val="clear" w:color="auto" w:fill="FFFFFF" w:themeFill="background1"/>
        <w:tabs>
          <w:tab w:val="left" w:pos="709"/>
          <w:tab w:val="left" w:pos="851"/>
        </w:tabs>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регионе</w:t>
      </w:r>
      <w:r w:rsidR="0075740B" w:rsidRPr="00313777">
        <w:rPr>
          <w:rFonts w:ascii="Times New Roman" w:eastAsia="Calibri" w:hAnsi="Times New Roman" w:cs="Times New Roman"/>
          <w:sz w:val="24"/>
          <w:szCs w:val="24"/>
          <w:lang w:eastAsia="en-US"/>
        </w:rPr>
        <w:t xml:space="preserve">, то в настоящий момент </w:t>
      </w:r>
      <w:r>
        <w:rPr>
          <w:rFonts w:ascii="Times New Roman" w:eastAsia="Calibri" w:hAnsi="Times New Roman" w:cs="Times New Roman"/>
          <w:sz w:val="24"/>
          <w:szCs w:val="24"/>
          <w:lang w:eastAsia="en-US"/>
        </w:rPr>
        <w:t xml:space="preserve">пройдена точка </w:t>
      </w:r>
      <w:r w:rsidR="0075740B" w:rsidRPr="00313777">
        <w:rPr>
          <w:rFonts w:ascii="Times New Roman" w:eastAsia="Calibri" w:hAnsi="Times New Roman" w:cs="Times New Roman"/>
          <w:sz w:val="24"/>
          <w:szCs w:val="24"/>
          <w:lang w:eastAsia="en-US"/>
        </w:rPr>
        <w:t>невозврата к прежнему, ситуативному, режиму работы. Об этом свидетельствует не м</w:t>
      </w:r>
      <w:r w:rsidR="000160F1" w:rsidRPr="00313777">
        <w:rPr>
          <w:rFonts w:ascii="Times New Roman" w:eastAsia="Calibri" w:hAnsi="Times New Roman" w:cs="Times New Roman"/>
          <w:sz w:val="24"/>
          <w:szCs w:val="24"/>
          <w:lang w:eastAsia="en-US"/>
        </w:rPr>
        <w:t>енее трех ключевых индикаторов:</w:t>
      </w:r>
    </w:p>
    <w:p w:rsidR="000160F1" w:rsidRPr="00313777" w:rsidRDefault="00313777" w:rsidP="00243E13">
      <w:pPr>
        <w:shd w:val="clear" w:color="auto" w:fill="FFFFFF" w:themeFill="background1"/>
        <w:tabs>
          <w:tab w:val="left" w:pos="709"/>
          <w:tab w:val="left" w:pos="851"/>
        </w:tabs>
        <w:spacing w:after="0" w:line="240" w:lineRule="auto"/>
        <w:ind w:firstLine="709"/>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w:t>
      </w:r>
      <w:r w:rsidR="000160F1" w:rsidRPr="00313777">
        <w:rPr>
          <w:rFonts w:ascii="Times New Roman" w:eastAsia="Calibri" w:hAnsi="Times New Roman" w:cs="Times New Roman"/>
          <w:sz w:val="24"/>
          <w:szCs w:val="24"/>
          <w:lang w:eastAsia="en-US"/>
        </w:rPr>
        <w:t>с</w:t>
      </w:r>
      <w:r w:rsidR="0075740B" w:rsidRPr="00313777">
        <w:rPr>
          <w:rFonts w:ascii="Times New Roman" w:eastAsia="Calibri" w:hAnsi="Times New Roman" w:cs="Times New Roman"/>
          <w:sz w:val="24"/>
          <w:szCs w:val="24"/>
          <w:lang w:eastAsia="en-US"/>
        </w:rPr>
        <w:t>формированная организационная структура проектного управления, включающая элементы, которые являются драйверами новых изменений, а также основными участн</w:t>
      </w:r>
      <w:r w:rsidR="000160F1" w:rsidRPr="00313777">
        <w:rPr>
          <w:rFonts w:ascii="Times New Roman" w:eastAsia="Calibri" w:hAnsi="Times New Roman" w:cs="Times New Roman"/>
          <w:sz w:val="24"/>
          <w:szCs w:val="24"/>
          <w:lang w:eastAsia="en-US"/>
        </w:rPr>
        <w:t>иками принятия ключевых решений;</w:t>
      </w:r>
    </w:p>
    <w:p w:rsidR="0075740B" w:rsidRPr="00313777" w:rsidRDefault="000160F1" w:rsidP="00243E13">
      <w:pPr>
        <w:shd w:val="clear" w:color="auto" w:fill="FFFFFF" w:themeFill="background1"/>
        <w:tabs>
          <w:tab w:val="left" w:pos="709"/>
          <w:tab w:val="left" w:pos="851"/>
        </w:tabs>
        <w:spacing w:after="0" w:line="240" w:lineRule="auto"/>
        <w:ind w:firstLine="709"/>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н</w:t>
      </w:r>
      <w:r w:rsidR="0075740B" w:rsidRPr="00313777">
        <w:rPr>
          <w:rFonts w:ascii="Times New Roman" w:eastAsia="Calibri" w:hAnsi="Times New Roman" w:cs="Times New Roman"/>
          <w:sz w:val="24"/>
          <w:szCs w:val="24"/>
          <w:lang w:eastAsia="en-US"/>
        </w:rPr>
        <w:t>аличие регламентирующей базы: единых правил, которых необходимо придерж</w:t>
      </w:r>
      <w:r w:rsidRPr="00313777">
        <w:rPr>
          <w:rFonts w:ascii="Times New Roman" w:eastAsia="Calibri" w:hAnsi="Times New Roman" w:cs="Times New Roman"/>
          <w:sz w:val="24"/>
          <w:szCs w:val="24"/>
          <w:lang w:eastAsia="en-US"/>
        </w:rPr>
        <w:t>иваться всем участникам системы;</w:t>
      </w:r>
    </w:p>
    <w:p w:rsidR="0075740B" w:rsidRPr="00313777" w:rsidRDefault="000160F1" w:rsidP="00243E13">
      <w:pPr>
        <w:shd w:val="clear" w:color="auto" w:fill="FFFFFF" w:themeFill="background1"/>
        <w:tabs>
          <w:tab w:val="left" w:pos="709"/>
          <w:tab w:val="left" w:pos="851"/>
        </w:tabs>
        <w:spacing w:after="0" w:line="240" w:lineRule="auto"/>
        <w:ind w:firstLine="709"/>
        <w:contextualSpacing/>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и</w:t>
      </w:r>
      <w:r w:rsidR="0075740B" w:rsidRPr="00313777">
        <w:rPr>
          <w:rFonts w:ascii="Times New Roman" w:eastAsia="Calibri" w:hAnsi="Times New Roman" w:cs="Times New Roman"/>
          <w:sz w:val="24"/>
          <w:szCs w:val="24"/>
          <w:lang w:eastAsia="en-US"/>
        </w:rPr>
        <w:t>спользование мотивационных механизмов: как материальных, так и нематериальных.</w:t>
      </w:r>
    </w:p>
    <w:p w:rsidR="0075740B" w:rsidRPr="00313777" w:rsidRDefault="000160F1" w:rsidP="00243E13">
      <w:pPr>
        <w:shd w:val="clear" w:color="auto" w:fill="FFFFFF" w:themeFill="background1"/>
        <w:tabs>
          <w:tab w:val="left" w:pos="709"/>
        </w:tabs>
        <w:spacing w:after="0" w:line="240" w:lineRule="auto"/>
        <w:ind w:firstLine="709"/>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xml:space="preserve">В регионе </w:t>
      </w:r>
      <w:r w:rsidR="0075740B" w:rsidRPr="00313777">
        <w:rPr>
          <w:rFonts w:ascii="Times New Roman" w:eastAsia="Calibri" w:hAnsi="Times New Roman" w:cs="Times New Roman"/>
          <w:sz w:val="24"/>
          <w:szCs w:val="24"/>
          <w:lang w:eastAsia="en-US"/>
        </w:rPr>
        <w:t>разработана и внедрена:</w:t>
      </w:r>
    </w:p>
    <w:p w:rsidR="0075740B" w:rsidRPr="00313777" w:rsidRDefault="000160F1" w:rsidP="00243E13">
      <w:pPr>
        <w:shd w:val="clear" w:color="auto" w:fill="FFFFFF" w:themeFill="background1"/>
        <w:tabs>
          <w:tab w:val="left" w:pos="709"/>
          <w:tab w:val="left" w:pos="851"/>
        </w:tabs>
        <w:spacing w:after="0" w:line="240" w:lineRule="auto"/>
        <w:ind w:firstLine="709"/>
        <w:contextualSpacing/>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xml:space="preserve">- </w:t>
      </w:r>
      <w:r w:rsidR="0075740B" w:rsidRPr="00313777">
        <w:rPr>
          <w:rFonts w:ascii="Times New Roman" w:eastAsia="Calibri" w:hAnsi="Times New Roman" w:cs="Times New Roman"/>
          <w:sz w:val="24"/>
          <w:szCs w:val="24"/>
          <w:lang w:eastAsia="en-US"/>
        </w:rPr>
        <w:t>сет</w:t>
      </w:r>
      <w:r w:rsidRPr="00313777">
        <w:rPr>
          <w:rFonts w:ascii="Times New Roman" w:eastAsia="Calibri" w:hAnsi="Times New Roman" w:cs="Times New Roman"/>
          <w:sz w:val="24"/>
          <w:szCs w:val="24"/>
          <w:lang w:eastAsia="en-US"/>
        </w:rPr>
        <w:t>ь</w:t>
      </w:r>
      <w:r w:rsidR="0075740B" w:rsidRPr="00313777">
        <w:rPr>
          <w:rFonts w:ascii="Times New Roman" w:eastAsia="Calibri" w:hAnsi="Times New Roman" w:cs="Times New Roman"/>
          <w:sz w:val="24"/>
          <w:szCs w:val="24"/>
          <w:lang w:eastAsia="en-US"/>
        </w:rPr>
        <w:t xml:space="preserve"> проектных офисов, охватывающ</w:t>
      </w:r>
      <w:r w:rsidRPr="00313777">
        <w:rPr>
          <w:rFonts w:ascii="Times New Roman" w:eastAsia="Calibri" w:hAnsi="Times New Roman" w:cs="Times New Roman"/>
          <w:sz w:val="24"/>
          <w:szCs w:val="24"/>
          <w:lang w:eastAsia="en-US"/>
        </w:rPr>
        <w:t>ая</w:t>
      </w:r>
      <w:r w:rsidR="0075740B" w:rsidRPr="00313777">
        <w:rPr>
          <w:rFonts w:ascii="Times New Roman" w:eastAsia="Calibri" w:hAnsi="Times New Roman" w:cs="Times New Roman"/>
          <w:sz w:val="24"/>
          <w:szCs w:val="24"/>
          <w:lang w:eastAsia="en-US"/>
        </w:rPr>
        <w:t xml:space="preserve"> 26 органов власти и 22 муниципальных образования;</w:t>
      </w:r>
    </w:p>
    <w:p w:rsidR="0075740B" w:rsidRPr="00313777" w:rsidRDefault="000160F1" w:rsidP="00243E13">
      <w:pPr>
        <w:shd w:val="clear" w:color="auto" w:fill="FFFFFF" w:themeFill="background1"/>
        <w:tabs>
          <w:tab w:val="left" w:pos="709"/>
          <w:tab w:val="left" w:pos="851"/>
        </w:tabs>
        <w:spacing w:after="0" w:line="240" w:lineRule="auto"/>
        <w:ind w:firstLine="709"/>
        <w:contextualSpacing/>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xml:space="preserve">- </w:t>
      </w:r>
      <w:r w:rsidR="0075740B" w:rsidRPr="00313777">
        <w:rPr>
          <w:rFonts w:ascii="Times New Roman" w:eastAsia="Calibri" w:hAnsi="Times New Roman" w:cs="Times New Roman"/>
          <w:sz w:val="24"/>
          <w:szCs w:val="24"/>
          <w:lang w:eastAsia="en-US"/>
        </w:rPr>
        <w:t>постоянно развивающ</w:t>
      </w:r>
      <w:r w:rsidRPr="00313777">
        <w:rPr>
          <w:rFonts w:ascii="Times New Roman" w:eastAsia="Calibri" w:hAnsi="Times New Roman" w:cs="Times New Roman"/>
          <w:sz w:val="24"/>
          <w:szCs w:val="24"/>
          <w:lang w:eastAsia="en-US"/>
        </w:rPr>
        <w:t>аяся</w:t>
      </w:r>
      <w:r w:rsidR="0075740B" w:rsidRPr="00313777">
        <w:rPr>
          <w:rFonts w:ascii="Times New Roman" w:eastAsia="Calibri" w:hAnsi="Times New Roman" w:cs="Times New Roman"/>
          <w:sz w:val="24"/>
          <w:szCs w:val="24"/>
          <w:lang w:eastAsia="en-US"/>
        </w:rPr>
        <w:t xml:space="preserve"> нормативно-правов</w:t>
      </w:r>
      <w:r w:rsidRPr="00313777">
        <w:rPr>
          <w:rFonts w:ascii="Times New Roman" w:eastAsia="Calibri" w:hAnsi="Times New Roman" w:cs="Times New Roman"/>
          <w:sz w:val="24"/>
          <w:szCs w:val="24"/>
          <w:lang w:eastAsia="en-US"/>
        </w:rPr>
        <w:t>ая</w:t>
      </w:r>
      <w:r w:rsidR="0075740B" w:rsidRPr="00313777">
        <w:rPr>
          <w:rFonts w:ascii="Times New Roman" w:eastAsia="Calibri" w:hAnsi="Times New Roman" w:cs="Times New Roman"/>
          <w:sz w:val="24"/>
          <w:szCs w:val="24"/>
          <w:lang w:eastAsia="en-US"/>
        </w:rPr>
        <w:t xml:space="preserve"> баз</w:t>
      </w:r>
      <w:r w:rsidRPr="00313777">
        <w:rPr>
          <w:rFonts w:ascii="Times New Roman" w:eastAsia="Calibri" w:hAnsi="Times New Roman" w:cs="Times New Roman"/>
          <w:sz w:val="24"/>
          <w:szCs w:val="24"/>
          <w:lang w:eastAsia="en-US"/>
        </w:rPr>
        <w:t>а</w:t>
      </w:r>
      <w:r w:rsidR="0075740B" w:rsidRPr="00313777">
        <w:rPr>
          <w:rFonts w:ascii="Times New Roman" w:eastAsia="Calibri" w:hAnsi="Times New Roman" w:cs="Times New Roman"/>
          <w:sz w:val="24"/>
          <w:szCs w:val="24"/>
          <w:lang w:eastAsia="en-US"/>
        </w:rPr>
        <w:t>, которая насчитывает 15 нормативных актов, в том числе по управлению портфелями проектов, оценке уровня зрелости проектных офисов, внедрению модели компетенций проектных ролей;</w:t>
      </w:r>
    </w:p>
    <w:p w:rsidR="0075740B" w:rsidRPr="00313777" w:rsidRDefault="000160F1" w:rsidP="00243E13">
      <w:pPr>
        <w:shd w:val="clear" w:color="auto" w:fill="FFFFFF" w:themeFill="background1"/>
        <w:tabs>
          <w:tab w:val="left" w:pos="709"/>
          <w:tab w:val="left" w:pos="851"/>
        </w:tabs>
        <w:spacing w:after="0" w:line="240" w:lineRule="auto"/>
        <w:ind w:firstLine="709"/>
        <w:contextualSpacing/>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xml:space="preserve">- </w:t>
      </w:r>
      <w:r w:rsidR="0075740B" w:rsidRPr="00313777">
        <w:rPr>
          <w:rFonts w:ascii="Times New Roman" w:eastAsia="Calibri" w:hAnsi="Times New Roman" w:cs="Times New Roman"/>
          <w:sz w:val="24"/>
          <w:szCs w:val="24"/>
          <w:lang w:eastAsia="en-US"/>
        </w:rPr>
        <w:t>ежегодно увеличивающ</w:t>
      </w:r>
      <w:r w:rsidRPr="00313777">
        <w:rPr>
          <w:rFonts w:ascii="Times New Roman" w:eastAsia="Calibri" w:hAnsi="Times New Roman" w:cs="Times New Roman"/>
          <w:sz w:val="24"/>
          <w:szCs w:val="24"/>
          <w:lang w:eastAsia="en-US"/>
        </w:rPr>
        <w:t>аяся</w:t>
      </w:r>
      <w:r w:rsidR="0075740B" w:rsidRPr="00313777">
        <w:rPr>
          <w:rFonts w:ascii="Times New Roman" w:eastAsia="Calibri" w:hAnsi="Times New Roman" w:cs="Times New Roman"/>
          <w:sz w:val="24"/>
          <w:szCs w:val="24"/>
          <w:lang w:eastAsia="en-US"/>
        </w:rPr>
        <w:t xml:space="preserve"> мотивационн</w:t>
      </w:r>
      <w:r w:rsidRPr="00313777">
        <w:rPr>
          <w:rFonts w:ascii="Times New Roman" w:eastAsia="Calibri" w:hAnsi="Times New Roman" w:cs="Times New Roman"/>
          <w:sz w:val="24"/>
          <w:szCs w:val="24"/>
          <w:lang w:eastAsia="en-US"/>
        </w:rPr>
        <w:t xml:space="preserve">ая </w:t>
      </w:r>
      <w:r w:rsidR="0075740B" w:rsidRPr="00313777">
        <w:rPr>
          <w:rFonts w:ascii="Times New Roman" w:eastAsia="Calibri" w:hAnsi="Times New Roman" w:cs="Times New Roman"/>
          <w:sz w:val="24"/>
          <w:szCs w:val="24"/>
          <w:lang w:eastAsia="en-US"/>
        </w:rPr>
        <w:t>составляющ</w:t>
      </w:r>
      <w:r w:rsidRPr="00313777">
        <w:rPr>
          <w:rFonts w:ascii="Times New Roman" w:eastAsia="Calibri" w:hAnsi="Times New Roman" w:cs="Times New Roman"/>
          <w:sz w:val="24"/>
          <w:szCs w:val="24"/>
          <w:lang w:eastAsia="en-US"/>
        </w:rPr>
        <w:t>ая</w:t>
      </w:r>
      <w:r w:rsidR="0075740B" w:rsidRPr="00313777">
        <w:rPr>
          <w:rFonts w:ascii="Times New Roman" w:eastAsia="Calibri" w:hAnsi="Times New Roman" w:cs="Times New Roman"/>
          <w:sz w:val="24"/>
          <w:szCs w:val="24"/>
          <w:lang w:eastAsia="en-US"/>
        </w:rPr>
        <w:t xml:space="preserve"> для участников проектов. Базовый размер выплат увеличился с 300 рублей до 2500 рублей. Общий фонд мотивационных выплат в 2017 году составил более 31 млн рублей, в текущем году мы сформировали его на уровне 46 м</w:t>
      </w:r>
      <w:r w:rsidRPr="00313777">
        <w:rPr>
          <w:rFonts w:ascii="Times New Roman" w:eastAsia="Calibri" w:hAnsi="Times New Roman" w:cs="Times New Roman"/>
          <w:sz w:val="24"/>
          <w:szCs w:val="24"/>
          <w:lang w:eastAsia="en-US"/>
        </w:rPr>
        <w:t>лн рублей;</w:t>
      </w:r>
    </w:p>
    <w:p w:rsidR="0075740B" w:rsidRPr="00313777" w:rsidRDefault="000160F1" w:rsidP="00243E13">
      <w:pPr>
        <w:shd w:val="clear" w:color="auto" w:fill="FFFFFF" w:themeFill="background1"/>
        <w:tabs>
          <w:tab w:val="left" w:pos="709"/>
          <w:tab w:val="left" w:pos="851"/>
        </w:tabs>
        <w:spacing w:after="0" w:line="240" w:lineRule="auto"/>
        <w:ind w:firstLine="709"/>
        <w:contextualSpacing/>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xml:space="preserve">- </w:t>
      </w:r>
      <w:r w:rsidR="0075740B" w:rsidRPr="00313777">
        <w:rPr>
          <w:rFonts w:ascii="Times New Roman" w:eastAsia="Calibri" w:hAnsi="Times New Roman" w:cs="Times New Roman"/>
          <w:sz w:val="24"/>
          <w:szCs w:val="24"/>
          <w:lang w:eastAsia="en-US"/>
        </w:rPr>
        <w:t>механизм формирования компетенций госслужащих, включающи</w:t>
      </w:r>
      <w:r w:rsidRPr="00313777">
        <w:rPr>
          <w:rFonts w:ascii="Times New Roman" w:eastAsia="Calibri" w:hAnsi="Times New Roman" w:cs="Times New Roman"/>
          <w:sz w:val="24"/>
          <w:szCs w:val="24"/>
          <w:lang w:eastAsia="en-US"/>
        </w:rPr>
        <w:t>й</w:t>
      </w:r>
      <w:r w:rsidR="0075740B" w:rsidRPr="00313777">
        <w:rPr>
          <w:rFonts w:ascii="Times New Roman" w:eastAsia="Calibri" w:hAnsi="Times New Roman" w:cs="Times New Roman"/>
          <w:sz w:val="24"/>
          <w:szCs w:val="24"/>
          <w:lang w:eastAsia="en-US"/>
        </w:rPr>
        <w:t xml:space="preserve"> в себя контроль знаний на этапе формирования команд про</w:t>
      </w:r>
      <w:r w:rsidRPr="00313777">
        <w:rPr>
          <w:rFonts w:ascii="Times New Roman" w:eastAsia="Calibri" w:hAnsi="Times New Roman" w:cs="Times New Roman"/>
          <w:sz w:val="24"/>
          <w:szCs w:val="24"/>
          <w:lang w:eastAsia="en-US"/>
        </w:rPr>
        <w:t>ектов, систематическое обучение</w:t>
      </w:r>
      <w:r w:rsidR="0075740B" w:rsidRPr="00313777">
        <w:rPr>
          <w:rFonts w:ascii="Times New Roman" w:eastAsia="Calibri" w:hAnsi="Times New Roman" w:cs="Times New Roman"/>
          <w:sz w:val="24"/>
          <w:szCs w:val="24"/>
          <w:lang w:eastAsia="en-US"/>
        </w:rPr>
        <w:t xml:space="preserve">и проведение стратегических сессий </w:t>
      </w:r>
      <w:r w:rsidR="00EC505D" w:rsidRPr="00313777">
        <w:rPr>
          <w:rFonts w:ascii="Times New Roman" w:eastAsia="Calibri" w:hAnsi="Times New Roman" w:cs="Times New Roman"/>
          <w:sz w:val="24"/>
          <w:szCs w:val="24"/>
          <w:lang w:eastAsia="en-US"/>
        </w:rPr>
        <w:t xml:space="preserve">по разработке проектов на базе </w:t>
      </w:r>
      <w:r w:rsidR="0075740B" w:rsidRPr="00313777">
        <w:rPr>
          <w:rFonts w:ascii="Times New Roman" w:eastAsia="Calibri" w:hAnsi="Times New Roman" w:cs="Times New Roman"/>
          <w:sz w:val="24"/>
          <w:szCs w:val="24"/>
          <w:lang w:eastAsia="en-US"/>
        </w:rPr>
        <w:t xml:space="preserve">региональной Академии проектного управления, применение гибких технологий </w:t>
      </w:r>
      <w:r w:rsidR="0075740B" w:rsidRPr="00313777">
        <w:rPr>
          <w:rFonts w:ascii="Times New Roman" w:eastAsia="Calibri" w:hAnsi="Times New Roman" w:cs="Times New Roman"/>
          <w:sz w:val="24"/>
          <w:szCs w:val="24"/>
          <w:lang w:val="en-US" w:eastAsia="en-US"/>
        </w:rPr>
        <w:t>AGILE</w:t>
      </w:r>
      <w:r w:rsidR="0075740B" w:rsidRPr="00313777">
        <w:rPr>
          <w:rFonts w:ascii="Times New Roman" w:eastAsia="Calibri" w:hAnsi="Times New Roman" w:cs="Times New Roman"/>
          <w:sz w:val="24"/>
          <w:szCs w:val="24"/>
          <w:lang w:eastAsia="en-US"/>
        </w:rPr>
        <w:t>. В настоящее время в проектную деятельность включено более 70</w:t>
      </w:r>
      <w:r w:rsidR="00CC7A84">
        <w:rPr>
          <w:rFonts w:ascii="Times New Roman" w:eastAsia="Calibri" w:hAnsi="Times New Roman" w:cs="Times New Roman"/>
          <w:sz w:val="24"/>
          <w:szCs w:val="24"/>
          <w:lang w:eastAsia="en-US"/>
        </w:rPr>
        <w:t xml:space="preserve"> </w:t>
      </w:r>
      <w:r w:rsidR="0075740B" w:rsidRPr="00313777">
        <w:rPr>
          <w:rFonts w:ascii="Times New Roman" w:eastAsia="Calibri" w:hAnsi="Times New Roman" w:cs="Times New Roman"/>
          <w:sz w:val="24"/>
          <w:szCs w:val="24"/>
          <w:lang w:eastAsia="en-US"/>
        </w:rPr>
        <w:t>% государственных и муниципальных служащих.</w:t>
      </w:r>
    </w:p>
    <w:p w:rsidR="0075740B" w:rsidRPr="00313777" w:rsidRDefault="0075740B" w:rsidP="00243E13">
      <w:pPr>
        <w:shd w:val="clear" w:color="auto" w:fill="FFFFFF" w:themeFill="background1"/>
        <w:tabs>
          <w:tab w:val="left" w:pos="709"/>
        </w:tabs>
        <w:spacing w:after="0" w:line="240" w:lineRule="auto"/>
        <w:ind w:firstLine="709"/>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xml:space="preserve">Сегодня </w:t>
      </w:r>
      <w:r w:rsidR="000160F1" w:rsidRPr="00313777">
        <w:rPr>
          <w:rFonts w:ascii="Times New Roman" w:eastAsia="Calibri" w:hAnsi="Times New Roman" w:cs="Times New Roman"/>
          <w:sz w:val="24"/>
          <w:szCs w:val="24"/>
          <w:lang w:eastAsia="en-US"/>
        </w:rPr>
        <w:t>Белгородская область выходит на</w:t>
      </w:r>
      <w:r w:rsidRPr="00313777">
        <w:rPr>
          <w:rFonts w:ascii="Times New Roman" w:eastAsia="Calibri" w:hAnsi="Times New Roman" w:cs="Times New Roman"/>
          <w:sz w:val="24"/>
          <w:szCs w:val="24"/>
          <w:lang w:eastAsia="en-US"/>
        </w:rPr>
        <w:t xml:space="preserve"> новый</w:t>
      </w:r>
      <w:r w:rsidR="00313777" w:rsidRPr="00313777">
        <w:rPr>
          <w:rFonts w:ascii="Times New Roman" w:eastAsia="Calibri" w:hAnsi="Times New Roman" w:cs="Times New Roman"/>
          <w:sz w:val="24"/>
          <w:szCs w:val="24"/>
          <w:lang w:eastAsia="en-US"/>
        </w:rPr>
        <w:t xml:space="preserve"> уровень проектного управления.</w:t>
      </w:r>
      <w:r w:rsidR="0063621B">
        <w:rPr>
          <w:rFonts w:ascii="Times New Roman" w:eastAsia="Calibri" w:hAnsi="Times New Roman" w:cs="Times New Roman"/>
          <w:sz w:val="24"/>
          <w:szCs w:val="24"/>
          <w:lang w:eastAsia="en-US"/>
        </w:rPr>
        <w:t xml:space="preserve"> </w:t>
      </w:r>
      <w:r w:rsidRPr="00313777">
        <w:rPr>
          <w:rFonts w:ascii="Times New Roman" w:eastAsia="Calibri" w:hAnsi="Times New Roman" w:cs="Times New Roman"/>
          <w:sz w:val="24"/>
          <w:szCs w:val="24"/>
          <w:lang w:eastAsia="en-US"/>
        </w:rPr>
        <w:t xml:space="preserve">В настоящее время акцент </w:t>
      </w:r>
      <w:r w:rsidR="000160F1" w:rsidRPr="00313777">
        <w:rPr>
          <w:rFonts w:ascii="Times New Roman" w:eastAsia="Calibri" w:hAnsi="Times New Roman" w:cs="Times New Roman"/>
          <w:sz w:val="24"/>
          <w:szCs w:val="24"/>
          <w:lang w:eastAsia="en-US"/>
        </w:rPr>
        <w:t xml:space="preserve">смещается </w:t>
      </w:r>
      <w:r w:rsidRPr="00313777">
        <w:rPr>
          <w:rFonts w:ascii="Times New Roman" w:eastAsia="Calibri" w:hAnsi="Times New Roman" w:cs="Times New Roman"/>
          <w:sz w:val="24"/>
          <w:szCs w:val="24"/>
          <w:lang w:eastAsia="en-US"/>
        </w:rPr>
        <w:t>от фо</w:t>
      </w:r>
      <w:r w:rsidR="00313777" w:rsidRPr="00313777">
        <w:rPr>
          <w:rFonts w:ascii="Times New Roman" w:eastAsia="Calibri" w:hAnsi="Times New Roman" w:cs="Times New Roman"/>
          <w:sz w:val="24"/>
          <w:szCs w:val="24"/>
          <w:lang w:eastAsia="en-US"/>
        </w:rPr>
        <w:t xml:space="preserve">рмы к содержанию: </w:t>
      </w:r>
      <w:r w:rsidRPr="00313777">
        <w:rPr>
          <w:rFonts w:ascii="Times New Roman" w:eastAsia="Calibri" w:hAnsi="Times New Roman" w:cs="Times New Roman"/>
          <w:sz w:val="24"/>
          <w:szCs w:val="24"/>
          <w:lang w:eastAsia="en-US"/>
        </w:rPr>
        <w:t>осуществля</w:t>
      </w:r>
      <w:r w:rsidR="000160F1" w:rsidRPr="00313777">
        <w:rPr>
          <w:rFonts w:ascii="Times New Roman" w:eastAsia="Calibri" w:hAnsi="Times New Roman" w:cs="Times New Roman"/>
          <w:sz w:val="24"/>
          <w:szCs w:val="24"/>
          <w:lang w:eastAsia="en-US"/>
        </w:rPr>
        <w:t>ется</w:t>
      </w:r>
      <w:r w:rsidRPr="00313777">
        <w:rPr>
          <w:rFonts w:ascii="Times New Roman" w:eastAsia="Calibri" w:hAnsi="Times New Roman" w:cs="Times New Roman"/>
          <w:sz w:val="24"/>
          <w:szCs w:val="24"/>
          <w:lang w:eastAsia="en-US"/>
        </w:rPr>
        <w:t xml:space="preserve"> переход от количества проектов к их качеству</w:t>
      </w:r>
      <w:r w:rsidR="00313777" w:rsidRPr="00313777">
        <w:rPr>
          <w:rFonts w:ascii="Times New Roman" w:eastAsia="Calibri" w:hAnsi="Times New Roman" w:cs="Times New Roman"/>
          <w:sz w:val="24"/>
          <w:szCs w:val="24"/>
          <w:lang w:eastAsia="en-US"/>
        </w:rPr>
        <w:t>;</w:t>
      </w:r>
      <w:r w:rsidRPr="00313777">
        <w:rPr>
          <w:rFonts w:ascii="Times New Roman" w:eastAsia="Calibri" w:hAnsi="Times New Roman" w:cs="Times New Roman"/>
          <w:sz w:val="24"/>
          <w:szCs w:val="24"/>
          <w:lang w:eastAsia="en-US"/>
        </w:rPr>
        <w:t xml:space="preserve"> усилия </w:t>
      </w:r>
      <w:r w:rsidR="000160F1" w:rsidRPr="00313777">
        <w:rPr>
          <w:rFonts w:ascii="Times New Roman" w:eastAsia="Calibri" w:hAnsi="Times New Roman" w:cs="Times New Roman"/>
          <w:sz w:val="24"/>
          <w:szCs w:val="24"/>
          <w:lang w:eastAsia="en-US"/>
        </w:rPr>
        <w:t xml:space="preserve">направляются </w:t>
      </w:r>
      <w:r w:rsidRPr="00313777">
        <w:rPr>
          <w:rFonts w:ascii="Times New Roman" w:eastAsia="Calibri" w:hAnsi="Times New Roman" w:cs="Times New Roman"/>
          <w:sz w:val="24"/>
          <w:szCs w:val="24"/>
          <w:lang w:eastAsia="en-US"/>
        </w:rPr>
        <w:t>не только на изменение внешней среды, но и на повышение качества управления, совершенствование внутренних управленческих процессов в органах власти, формирование соз</w:t>
      </w:r>
      <w:r w:rsidR="0063621B">
        <w:rPr>
          <w:rFonts w:ascii="Times New Roman" w:eastAsia="Calibri" w:hAnsi="Times New Roman" w:cs="Times New Roman"/>
          <w:sz w:val="24"/>
          <w:szCs w:val="24"/>
          <w:lang w:eastAsia="en-US"/>
        </w:rPr>
        <w:t xml:space="preserve">идательного мышления служащих. </w:t>
      </w:r>
      <w:r w:rsidR="002F3522" w:rsidRPr="00313777">
        <w:rPr>
          <w:rFonts w:ascii="Times New Roman" w:eastAsia="Calibri" w:hAnsi="Times New Roman" w:cs="Times New Roman"/>
          <w:sz w:val="24"/>
          <w:szCs w:val="24"/>
          <w:lang w:eastAsia="en-US"/>
        </w:rPr>
        <w:t>Т</w:t>
      </w:r>
      <w:r w:rsidRPr="00313777">
        <w:rPr>
          <w:rFonts w:ascii="Times New Roman" w:eastAsia="Calibri" w:hAnsi="Times New Roman" w:cs="Times New Roman"/>
          <w:sz w:val="24"/>
          <w:szCs w:val="24"/>
          <w:lang w:eastAsia="en-US"/>
        </w:rPr>
        <w:t>емпы и результаты социально-экономических преобразований во многом завися</w:t>
      </w:r>
      <w:r w:rsidR="002F3522" w:rsidRPr="00313777">
        <w:rPr>
          <w:rFonts w:ascii="Times New Roman" w:eastAsia="Calibri" w:hAnsi="Times New Roman" w:cs="Times New Roman"/>
          <w:sz w:val="24"/>
          <w:szCs w:val="24"/>
          <w:lang w:eastAsia="en-US"/>
        </w:rPr>
        <w:t>щих</w:t>
      </w:r>
      <w:r w:rsidRPr="00313777">
        <w:rPr>
          <w:rFonts w:ascii="Times New Roman" w:eastAsia="Calibri" w:hAnsi="Times New Roman" w:cs="Times New Roman"/>
          <w:sz w:val="24"/>
          <w:szCs w:val="24"/>
          <w:lang w:eastAsia="en-US"/>
        </w:rPr>
        <w:t xml:space="preserve"> от эффективности государственного аппарата, от высокой производительности труда служащих, скорости и качества принимаемых уп</w:t>
      </w:r>
      <w:r w:rsidR="002F3522" w:rsidRPr="00313777">
        <w:rPr>
          <w:rFonts w:ascii="Times New Roman" w:eastAsia="Calibri" w:hAnsi="Times New Roman" w:cs="Times New Roman"/>
          <w:sz w:val="24"/>
          <w:szCs w:val="24"/>
          <w:lang w:eastAsia="en-US"/>
        </w:rPr>
        <w:t>равленческих решений и действий, выводят</w:t>
      </w:r>
      <w:r w:rsidRPr="00313777">
        <w:rPr>
          <w:rFonts w:ascii="Times New Roman" w:eastAsia="Calibri" w:hAnsi="Times New Roman" w:cs="Times New Roman"/>
          <w:sz w:val="24"/>
          <w:szCs w:val="24"/>
          <w:lang w:eastAsia="en-US"/>
        </w:rPr>
        <w:t xml:space="preserve"> </w:t>
      </w:r>
      <w:r w:rsidR="002F3522" w:rsidRPr="00313777">
        <w:rPr>
          <w:rFonts w:ascii="Times New Roman" w:eastAsia="Calibri" w:hAnsi="Times New Roman" w:cs="Times New Roman"/>
          <w:sz w:val="24"/>
          <w:szCs w:val="24"/>
          <w:lang w:eastAsia="en-US"/>
        </w:rPr>
        <w:t xml:space="preserve">проектное управление на </w:t>
      </w:r>
      <w:r w:rsidRPr="00313777">
        <w:rPr>
          <w:rFonts w:ascii="Times New Roman" w:eastAsia="Calibri" w:hAnsi="Times New Roman" w:cs="Times New Roman"/>
          <w:sz w:val="24"/>
          <w:szCs w:val="24"/>
          <w:lang w:eastAsia="en-US"/>
        </w:rPr>
        <w:t xml:space="preserve">новый уровень развития </w:t>
      </w:r>
      <w:r w:rsidR="002F3522" w:rsidRPr="00313777">
        <w:rPr>
          <w:rFonts w:ascii="Times New Roman" w:eastAsia="Calibri" w:hAnsi="Times New Roman" w:cs="Times New Roman"/>
          <w:sz w:val="24"/>
          <w:szCs w:val="24"/>
          <w:lang w:eastAsia="en-US"/>
        </w:rPr>
        <w:t>–</w:t>
      </w:r>
      <w:r w:rsidRPr="00313777">
        <w:rPr>
          <w:rFonts w:ascii="Times New Roman" w:eastAsia="Calibri" w:hAnsi="Times New Roman" w:cs="Times New Roman"/>
          <w:sz w:val="24"/>
          <w:szCs w:val="24"/>
          <w:lang w:eastAsia="en-US"/>
        </w:rPr>
        <w:t xml:space="preserve"> с принципами и технологиями </w:t>
      </w:r>
      <w:r w:rsidRPr="00E74BED">
        <w:rPr>
          <w:rFonts w:ascii="Times New Roman" w:eastAsia="Calibri" w:hAnsi="Times New Roman" w:cs="Times New Roman"/>
          <w:sz w:val="24"/>
          <w:szCs w:val="24"/>
          <w:lang w:eastAsia="en-US"/>
        </w:rPr>
        <w:t>бережливого производства</w:t>
      </w:r>
      <w:r w:rsidRPr="00313777">
        <w:rPr>
          <w:rFonts w:ascii="Times New Roman" w:eastAsia="Calibri" w:hAnsi="Times New Roman" w:cs="Times New Roman"/>
          <w:sz w:val="24"/>
          <w:szCs w:val="24"/>
          <w:lang w:eastAsia="en-US"/>
        </w:rPr>
        <w:t>.</w:t>
      </w:r>
    </w:p>
    <w:p w:rsidR="0075740B" w:rsidRPr="00313777" w:rsidRDefault="0075740B" w:rsidP="00243E13">
      <w:pPr>
        <w:shd w:val="clear" w:color="auto" w:fill="FFFFFF" w:themeFill="background1"/>
        <w:tabs>
          <w:tab w:val="left" w:pos="709"/>
        </w:tabs>
        <w:spacing w:after="0" w:line="240" w:lineRule="auto"/>
        <w:ind w:firstLine="709"/>
        <w:jc w:val="both"/>
        <w:rPr>
          <w:rFonts w:ascii="Times New Roman" w:eastAsia="Calibri" w:hAnsi="Times New Roman" w:cs="Times New Roman"/>
          <w:sz w:val="24"/>
          <w:szCs w:val="24"/>
          <w:lang w:eastAsia="en-US"/>
        </w:rPr>
      </w:pPr>
      <w:r w:rsidRPr="00313777">
        <w:rPr>
          <w:rFonts w:ascii="Times New Roman" w:eastAsia="Times New Roman" w:hAnsi="Times New Roman" w:cs="Times New Roman"/>
          <w:b/>
          <w:sz w:val="24"/>
          <w:szCs w:val="24"/>
        </w:rPr>
        <w:t>Бережливое производство</w:t>
      </w:r>
      <w:r w:rsidRPr="00313777">
        <w:rPr>
          <w:rFonts w:ascii="Times New Roman" w:eastAsia="Times New Roman" w:hAnsi="Times New Roman" w:cs="Times New Roman"/>
          <w:sz w:val="24"/>
          <w:szCs w:val="24"/>
        </w:rPr>
        <w:t xml:space="preserve"> – это философия, которая основана на идее постоянного совершенствования деятельности и устранения бесполезных действий для достижения максимального эффекта.</w:t>
      </w:r>
      <w:r w:rsidR="00E74BED">
        <w:rPr>
          <w:rFonts w:ascii="Times New Roman" w:eastAsia="Times New Roman" w:hAnsi="Times New Roman" w:cs="Times New Roman"/>
          <w:sz w:val="24"/>
          <w:szCs w:val="24"/>
        </w:rPr>
        <w:t xml:space="preserve"> </w:t>
      </w:r>
      <w:r w:rsidRPr="00313777">
        <w:rPr>
          <w:rFonts w:ascii="Times New Roman" w:eastAsia="Times New Roman" w:hAnsi="Times New Roman" w:cs="Times New Roman"/>
          <w:sz w:val="24"/>
          <w:szCs w:val="24"/>
        </w:rPr>
        <w:t>Концепция бережливого производства в органах власти пока еще не получила массового распространения в нашей стране. Наша област</w:t>
      </w:r>
      <w:r w:rsidR="00731834">
        <w:rPr>
          <w:rFonts w:ascii="Times New Roman" w:eastAsia="Times New Roman" w:hAnsi="Times New Roman" w:cs="Times New Roman"/>
          <w:sz w:val="24"/>
          <w:szCs w:val="24"/>
        </w:rPr>
        <w:t>ь стала одним</w:t>
      </w:r>
      <w:r w:rsidR="00E74BED">
        <w:rPr>
          <w:rFonts w:ascii="Times New Roman" w:eastAsia="Times New Roman" w:hAnsi="Times New Roman" w:cs="Times New Roman"/>
          <w:sz w:val="24"/>
          <w:szCs w:val="24"/>
        </w:rPr>
        <w:t xml:space="preserve"> </w:t>
      </w:r>
      <w:r w:rsidR="00EC505D" w:rsidRPr="00313777">
        <w:rPr>
          <w:rFonts w:ascii="Times New Roman" w:eastAsia="Times New Roman" w:hAnsi="Times New Roman" w:cs="Times New Roman"/>
          <w:sz w:val="24"/>
          <w:szCs w:val="24"/>
        </w:rPr>
        <w:t>из первопроходцев</w:t>
      </w:r>
      <w:r w:rsidR="00731834">
        <w:rPr>
          <w:rFonts w:ascii="Times New Roman" w:eastAsia="Times New Roman" w:hAnsi="Times New Roman" w:cs="Times New Roman"/>
          <w:sz w:val="24"/>
          <w:szCs w:val="24"/>
        </w:rPr>
        <w:t xml:space="preserve"> </w:t>
      </w:r>
      <w:r w:rsidRPr="00313777">
        <w:rPr>
          <w:rFonts w:ascii="Times New Roman" w:eastAsia="Times New Roman" w:hAnsi="Times New Roman" w:cs="Times New Roman"/>
          <w:sz w:val="24"/>
          <w:szCs w:val="24"/>
        </w:rPr>
        <w:t>в данном направлении и уже добилась определенных результатов.</w:t>
      </w:r>
      <w:r w:rsidR="00E74BED">
        <w:rPr>
          <w:rFonts w:ascii="Times New Roman" w:eastAsia="Times New Roman" w:hAnsi="Times New Roman" w:cs="Times New Roman"/>
          <w:sz w:val="24"/>
          <w:szCs w:val="24"/>
        </w:rPr>
        <w:t xml:space="preserve"> </w:t>
      </w:r>
      <w:r w:rsidR="002F3522" w:rsidRPr="00313777">
        <w:rPr>
          <w:rFonts w:ascii="Times New Roman" w:eastAsia="Times New Roman" w:hAnsi="Times New Roman" w:cs="Times New Roman"/>
          <w:sz w:val="24"/>
          <w:szCs w:val="24"/>
        </w:rPr>
        <w:t>В регионе</w:t>
      </w:r>
      <w:r w:rsidRPr="00313777">
        <w:rPr>
          <w:rFonts w:ascii="Times New Roman" w:eastAsia="Times New Roman" w:hAnsi="Times New Roman" w:cs="Times New Roman"/>
          <w:sz w:val="24"/>
          <w:szCs w:val="24"/>
        </w:rPr>
        <w:t xml:space="preserve"> впервые в стране вве</w:t>
      </w:r>
      <w:r w:rsidR="002F3522" w:rsidRPr="00313777">
        <w:rPr>
          <w:rFonts w:ascii="Times New Roman" w:eastAsia="Times New Roman" w:hAnsi="Times New Roman" w:cs="Times New Roman"/>
          <w:sz w:val="24"/>
          <w:szCs w:val="24"/>
        </w:rPr>
        <w:t>дено</w:t>
      </w:r>
      <w:r w:rsidRPr="00313777">
        <w:rPr>
          <w:rFonts w:ascii="Times New Roman" w:eastAsia="Times New Roman" w:hAnsi="Times New Roman" w:cs="Times New Roman"/>
          <w:sz w:val="24"/>
          <w:szCs w:val="24"/>
        </w:rPr>
        <w:t xml:space="preserve"> такое понятие, как «бережливое управление» и закреп</w:t>
      </w:r>
      <w:r w:rsidR="002F3522" w:rsidRPr="00313777">
        <w:rPr>
          <w:rFonts w:ascii="Times New Roman" w:eastAsia="Times New Roman" w:hAnsi="Times New Roman" w:cs="Times New Roman"/>
          <w:sz w:val="24"/>
          <w:szCs w:val="24"/>
        </w:rPr>
        <w:t xml:space="preserve">лен </w:t>
      </w:r>
      <w:r w:rsidRPr="00313777">
        <w:rPr>
          <w:rFonts w:ascii="Times New Roman" w:eastAsia="Times New Roman" w:hAnsi="Times New Roman" w:cs="Times New Roman"/>
          <w:sz w:val="24"/>
          <w:szCs w:val="24"/>
        </w:rPr>
        <w:t>данный термин в правовом поле.</w:t>
      </w:r>
      <w:r w:rsidR="00E74BED">
        <w:rPr>
          <w:rFonts w:ascii="Times New Roman" w:eastAsia="Times New Roman" w:hAnsi="Times New Roman" w:cs="Times New Roman"/>
          <w:sz w:val="24"/>
          <w:szCs w:val="24"/>
        </w:rPr>
        <w:t xml:space="preserve"> </w:t>
      </w:r>
      <w:r w:rsidRPr="00313777">
        <w:rPr>
          <w:rFonts w:ascii="Times New Roman" w:eastAsia="Calibri" w:hAnsi="Times New Roman" w:cs="Times New Roman"/>
          <w:sz w:val="24"/>
          <w:szCs w:val="24"/>
          <w:lang w:eastAsia="en-US"/>
        </w:rPr>
        <w:t>В настоящее время сформирована организационная инфраструктура системы бережливого управления. Департамент внутренней и кадр</w:t>
      </w:r>
      <w:r w:rsidR="00EC505D" w:rsidRPr="00313777">
        <w:rPr>
          <w:rFonts w:ascii="Times New Roman" w:eastAsia="Calibri" w:hAnsi="Times New Roman" w:cs="Times New Roman"/>
          <w:sz w:val="24"/>
          <w:szCs w:val="24"/>
          <w:lang w:eastAsia="en-US"/>
        </w:rPr>
        <w:t>овой политики области определен</w:t>
      </w:r>
      <w:r w:rsidR="00E74BED">
        <w:rPr>
          <w:rFonts w:ascii="Times New Roman" w:eastAsia="Calibri" w:hAnsi="Times New Roman" w:cs="Times New Roman"/>
          <w:sz w:val="24"/>
          <w:szCs w:val="24"/>
          <w:lang w:eastAsia="en-US"/>
        </w:rPr>
        <w:t xml:space="preserve"> </w:t>
      </w:r>
      <w:r w:rsidRPr="00313777">
        <w:rPr>
          <w:rFonts w:ascii="Times New Roman" w:eastAsia="Calibri" w:hAnsi="Times New Roman" w:cs="Times New Roman"/>
          <w:sz w:val="24"/>
          <w:szCs w:val="24"/>
          <w:lang w:eastAsia="en-US"/>
        </w:rPr>
        <w:t xml:space="preserve">в качестве уполномоченного органа в структуре Правительства Белгородской области, обеспечивающего </w:t>
      </w:r>
      <w:r w:rsidRPr="00313777">
        <w:rPr>
          <w:rFonts w:ascii="Times New Roman" w:eastAsia="Times New Roman" w:hAnsi="Times New Roman" w:cs="Times New Roman"/>
          <w:sz w:val="24"/>
          <w:szCs w:val="24"/>
        </w:rPr>
        <w:t>системное развитие методологии бережливого управления</w:t>
      </w:r>
      <w:r w:rsidR="00E74BED">
        <w:rPr>
          <w:rFonts w:ascii="Times New Roman" w:eastAsia="Times New Roman" w:hAnsi="Times New Roman" w:cs="Times New Roman"/>
          <w:sz w:val="24"/>
          <w:szCs w:val="24"/>
        </w:rPr>
        <w:t xml:space="preserve"> </w:t>
      </w:r>
      <w:r w:rsidRPr="00313777">
        <w:rPr>
          <w:rFonts w:ascii="Times New Roman" w:eastAsia="Calibri" w:hAnsi="Times New Roman" w:cs="Times New Roman"/>
          <w:sz w:val="24"/>
          <w:szCs w:val="24"/>
          <w:lang w:eastAsia="en-US"/>
        </w:rPr>
        <w:t>и осуществляющего общую координацию мероприятий по внедрению инструментов бережливого менеджмента.</w:t>
      </w:r>
    </w:p>
    <w:p w:rsidR="0075740B" w:rsidRPr="00313777" w:rsidRDefault="0075740B" w:rsidP="00243E13">
      <w:pPr>
        <w:shd w:val="clear" w:color="auto" w:fill="FFFFFF" w:themeFill="background1"/>
        <w:tabs>
          <w:tab w:val="left" w:pos="709"/>
        </w:tabs>
        <w:spacing w:after="0" w:line="240" w:lineRule="auto"/>
        <w:ind w:firstLine="709"/>
        <w:jc w:val="both"/>
        <w:rPr>
          <w:rFonts w:ascii="Times New Roman" w:eastAsia="Calibri" w:hAnsi="Times New Roman" w:cs="Times New Roman"/>
          <w:i/>
          <w:sz w:val="24"/>
          <w:szCs w:val="24"/>
          <w:lang w:eastAsia="en-US"/>
        </w:rPr>
      </w:pPr>
      <w:r w:rsidRPr="00313777">
        <w:rPr>
          <w:rFonts w:ascii="Times New Roman" w:eastAsia="Calibri" w:hAnsi="Times New Roman" w:cs="Times New Roman"/>
          <w:sz w:val="24"/>
          <w:szCs w:val="24"/>
          <w:lang w:eastAsia="en-US"/>
        </w:rPr>
        <w:t>В каждом органе исполнительной власти и государственном органе области назначены кураторы, ответственные за внедрение бережливого управления из числа первых заместителей руководителей органов власти области, а также созданы «команды лидеров», в состав которых вошли руководители среднего звена (начальники управлений и начальники отделов).</w:t>
      </w:r>
      <w:r w:rsidR="00E74BED">
        <w:rPr>
          <w:rFonts w:ascii="Times New Roman" w:eastAsia="Calibri" w:hAnsi="Times New Roman" w:cs="Times New Roman"/>
          <w:sz w:val="24"/>
          <w:szCs w:val="24"/>
          <w:lang w:eastAsia="en-US"/>
        </w:rPr>
        <w:t xml:space="preserve"> </w:t>
      </w:r>
      <w:r w:rsidR="008E7F07" w:rsidRPr="00313777">
        <w:rPr>
          <w:rFonts w:ascii="Times New Roman" w:eastAsia="Calibri" w:hAnsi="Times New Roman" w:cs="Times New Roman"/>
          <w:sz w:val="24"/>
          <w:szCs w:val="24"/>
          <w:lang w:eastAsia="en-US"/>
        </w:rPr>
        <w:t>Сформирован</w:t>
      </w:r>
      <w:r w:rsidRPr="00313777">
        <w:rPr>
          <w:rFonts w:ascii="Times New Roman" w:eastAsia="Calibri" w:hAnsi="Times New Roman" w:cs="Times New Roman"/>
          <w:sz w:val="24"/>
          <w:szCs w:val="24"/>
          <w:lang w:eastAsia="en-US"/>
        </w:rPr>
        <w:t xml:space="preserve"> портфел</w:t>
      </w:r>
      <w:r w:rsidR="008E7F07" w:rsidRPr="00313777">
        <w:rPr>
          <w:rFonts w:ascii="Times New Roman" w:eastAsia="Calibri" w:hAnsi="Times New Roman" w:cs="Times New Roman"/>
          <w:sz w:val="24"/>
          <w:szCs w:val="24"/>
          <w:lang w:eastAsia="en-US"/>
        </w:rPr>
        <w:t>ь</w:t>
      </w:r>
      <w:r w:rsidRPr="00313777">
        <w:rPr>
          <w:rFonts w:ascii="Times New Roman" w:eastAsia="Calibri" w:hAnsi="Times New Roman" w:cs="Times New Roman"/>
          <w:sz w:val="24"/>
          <w:szCs w:val="24"/>
          <w:lang w:eastAsia="en-US"/>
        </w:rPr>
        <w:t xml:space="preserve"> проектов «Бережливый регион», который включа</w:t>
      </w:r>
      <w:r w:rsidR="008E7F07" w:rsidRPr="00313777">
        <w:rPr>
          <w:rFonts w:ascii="Times New Roman" w:eastAsia="Calibri" w:hAnsi="Times New Roman" w:cs="Times New Roman"/>
          <w:sz w:val="24"/>
          <w:szCs w:val="24"/>
          <w:lang w:eastAsia="en-US"/>
        </w:rPr>
        <w:t>ет</w:t>
      </w:r>
      <w:r w:rsidRPr="00313777">
        <w:rPr>
          <w:rFonts w:ascii="Times New Roman" w:eastAsia="Calibri" w:hAnsi="Times New Roman" w:cs="Times New Roman"/>
          <w:sz w:val="24"/>
          <w:szCs w:val="24"/>
          <w:lang w:eastAsia="en-US"/>
        </w:rPr>
        <w:t xml:space="preserve"> не менее 55 единиц. Основной проект в портфеле «Формирование культуры бережливого управления» направлен на выстраивание нового бережливого мышления сотрудников государственного аппарата, основанного на принципах непрерывного совершенствования.</w:t>
      </w:r>
      <w:r w:rsidR="008E7F07" w:rsidRPr="00313777">
        <w:rPr>
          <w:rFonts w:ascii="Times New Roman" w:eastAsia="Calibri" w:hAnsi="Times New Roman" w:cs="Times New Roman"/>
          <w:sz w:val="24"/>
          <w:szCs w:val="24"/>
          <w:lang w:eastAsia="en-US"/>
        </w:rPr>
        <w:t xml:space="preserve"> </w:t>
      </w:r>
      <w:r w:rsidRPr="00313777">
        <w:rPr>
          <w:rFonts w:ascii="Times New Roman" w:eastAsia="Calibri" w:hAnsi="Times New Roman" w:cs="Times New Roman"/>
          <w:sz w:val="24"/>
          <w:szCs w:val="24"/>
          <w:lang w:eastAsia="en-US"/>
        </w:rPr>
        <w:t xml:space="preserve">Данный проект впоследствии будет тиражирован во всех 22-х муниципальных образованиях области. </w:t>
      </w:r>
    </w:p>
    <w:p w:rsidR="00E74BED" w:rsidRDefault="0075740B" w:rsidP="00243E13">
      <w:pPr>
        <w:shd w:val="clear" w:color="auto" w:fill="FFFFFF" w:themeFill="background1"/>
        <w:tabs>
          <w:tab w:val="left" w:pos="709"/>
        </w:tabs>
        <w:spacing w:after="0" w:line="240" w:lineRule="auto"/>
        <w:ind w:firstLine="709"/>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xml:space="preserve">Стремясь к максимальному снижению потерь, </w:t>
      </w:r>
      <w:r w:rsidR="00EC505D" w:rsidRPr="00313777">
        <w:rPr>
          <w:rFonts w:ascii="Times New Roman" w:eastAsia="Calibri" w:hAnsi="Times New Roman" w:cs="Times New Roman"/>
          <w:sz w:val="24"/>
          <w:szCs w:val="24"/>
          <w:lang w:eastAsia="en-US"/>
        </w:rPr>
        <w:t>проводится</w:t>
      </w:r>
      <w:r w:rsidRPr="00313777">
        <w:rPr>
          <w:rFonts w:ascii="Times New Roman" w:eastAsia="Calibri" w:hAnsi="Times New Roman" w:cs="Times New Roman"/>
          <w:sz w:val="24"/>
          <w:szCs w:val="24"/>
          <w:lang w:eastAsia="en-US"/>
        </w:rPr>
        <w:t xml:space="preserve"> оптимизаци</w:t>
      </w:r>
      <w:r w:rsidR="00EC505D" w:rsidRPr="00313777">
        <w:rPr>
          <w:rFonts w:ascii="Times New Roman" w:eastAsia="Calibri" w:hAnsi="Times New Roman" w:cs="Times New Roman"/>
          <w:sz w:val="24"/>
          <w:szCs w:val="24"/>
          <w:lang w:eastAsia="en-US"/>
        </w:rPr>
        <w:t>я</w:t>
      </w:r>
      <w:r w:rsidRPr="00313777">
        <w:rPr>
          <w:rFonts w:ascii="Times New Roman" w:eastAsia="Calibri" w:hAnsi="Times New Roman" w:cs="Times New Roman"/>
          <w:sz w:val="24"/>
          <w:szCs w:val="24"/>
          <w:lang w:eastAsia="en-US"/>
        </w:rPr>
        <w:t xml:space="preserve"> государственного аппарата, </w:t>
      </w:r>
      <w:r w:rsidR="00EC505D" w:rsidRPr="00313777">
        <w:rPr>
          <w:rFonts w:ascii="Times New Roman" w:eastAsia="Calibri" w:hAnsi="Times New Roman" w:cs="Times New Roman"/>
          <w:sz w:val="24"/>
          <w:szCs w:val="24"/>
          <w:lang w:eastAsia="en-US"/>
        </w:rPr>
        <w:t>посредс</w:t>
      </w:r>
      <w:r w:rsidR="00CC7A84">
        <w:rPr>
          <w:rFonts w:ascii="Times New Roman" w:eastAsia="Calibri" w:hAnsi="Times New Roman" w:cs="Times New Roman"/>
          <w:sz w:val="24"/>
          <w:szCs w:val="24"/>
          <w:lang w:eastAsia="en-US"/>
        </w:rPr>
        <w:t>т</w:t>
      </w:r>
      <w:r w:rsidR="00EC505D" w:rsidRPr="00313777">
        <w:rPr>
          <w:rFonts w:ascii="Times New Roman" w:eastAsia="Calibri" w:hAnsi="Times New Roman" w:cs="Times New Roman"/>
          <w:sz w:val="24"/>
          <w:szCs w:val="24"/>
          <w:lang w:eastAsia="en-US"/>
        </w:rPr>
        <w:t>вом реализации</w:t>
      </w:r>
      <w:r w:rsidRPr="00313777">
        <w:rPr>
          <w:rFonts w:ascii="Times New Roman" w:eastAsia="Calibri" w:hAnsi="Times New Roman" w:cs="Times New Roman"/>
          <w:sz w:val="24"/>
          <w:szCs w:val="24"/>
          <w:lang w:eastAsia="en-US"/>
        </w:rPr>
        <w:t xml:space="preserve"> проект</w:t>
      </w:r>
      <w:r w:rsidR="00EC505D" w:rsidRPr="00313777">
        <w:rPr>
          <w:rFonts w:ascii="Times New Roman" w:eastAsia="Calibri" w:hAnsi="Times New Roman" w:cs="Times New Roman"/>
          <w:sz w:val="24"/>
          <w:szCs w:val="24"/>
          <w:lang w:eastAsia="en-US"/>
        </w:rPr>
        <w:t>ов</w:t>
      </w:r>
      <w:r w:rsidRPr="00313777">
        <w:rPr>
          <w:rFonts w:ascii="Times New Roman" w:eastAsia="Calibri" w:hAnsi="Times New Roman" w:cs="Times New Roman"/>
          <w:sz w:val="24"/>
          <w:szCs w:val="24"/>
          <w:lang w:eastAsia="en-US"/>
        </w:rPr>
        <w:t xml:space="preserve"> по централизации обеспечивающих служб, таких как кадровые, </w:t>
      </w:r>
      <w:r w:rsidRPr="00313777">
        <w:rPr>
          <w:rFonts w:ascii="Times New Roman" w:eastAsia="Calibri" w:hAnsi="Times New Roman" w:cs="Times New Roman"/>
          <w:sz w:val="24"/>
          <w:szCs w:val="24"/>
          <w:lang w:val="en-US" w:eastAsia="en-US"/>
        </w:rPr>
        <w:t>IT</w:t>
      </w:r>
      <w:r w:rsidRPr="00313777">
        <w:rPr>
          <w:rFonts w:ascii="Times New Roman" w:eastAsia="Calibri" w:hAnsi="Times New Roman" w:cs="Times New Roman"/>
          <w:sz w:val="24"/>
          <w:szCs w:val="24"/>
          <w:lang w:eastAsia="en-US"/>
        </w:rPr>
        <w:t>, контрактные, что исключит ненужное дублиро</w:t>
      </w:r>
      <w:r w:rsidR="00E74BED">
        <w:rPr>
          <w:rFonts w:ascii="Times New Roman" w:eastAsia="Calibri" w:hAnsi="Times New Roman" w:cs="Times New Roman"/>
          <w:sz w:val="24"/>
          <w:szCs w:val="24"/>
          <w:lang w:eastAsia="en-US"/>
        </w:rPr>
        <w:t>вание функций в органах власти.</w:t>
      </w:r>
    </w:p>
    <w:p w:rsidR="0075740B" w:rsidRPr="00313777" w:rsidRDefault="0075740B" w:rsidP="00243E13">
      <w:pPr>
        <w:shd w:val="clear" w:color="auto" w:fill="FFFFFF" w:themeFill="background1"/>
        <w:tabs>
          <w:tab w:val="left" w:pos="709"/>
        </w:tabs>
        <w:spacing w:after="0" w:line="240" w:lineRule="auto"/>
        <w:ind w:firstLine="709"/>
        <w:jc w:val="both"/>
        <w:rPr>
          <w:rFonts w:ascii="Times New Roman" w:eastAsia="Calibri" w:hAnsi="Times New Roman" w:cs="Times New Roman"/>
          <w:b/>
          <w:sz w:val="24"/>
          <w:szCs w:val="24"/>
          <w:lang w:eastAsia="en-US"/>
        </w:rPr>
      </w:pPr>
      <w:r w:rsidRPr="00313777">
        <w:rPr>
          <w:rFonts w:ascii="Times New Roman" w:eastAsia="Times New Roman" w:hAnsi="Times New Roman" w:cs="Times New Roman"/>
          <w:sz w:val="24"/>
          <w:szCs w:val="24"/>
        </w:rPr>
        <w:t xml:space="preserve">Устраняя временные и ресурсные потери, </w:t>
      </w:r>
      <w:r w:rsidR="00EC505D" w:rsidRPr="00313777">
        <w:rPr>
          <w:rFonts w:ascii="Times New Roman" w:eastAsia="Times New Roman" w:hAnsi="Times New Roman" w:cs="Times New Roman"/>
          <w:sz w:val="24"/>
          <w:szCs w:val="24"/>
        </w:rPr>
        <w:t xml:space="preserve">в области </w:t>
      </w:r>
      <w:r w:rsidRPr="00313777">
        <w:rPr>
          <w:rFonts w:ascii="Times New Roman" w:eastAsia="Times New Roman" w:hAnsi="Times New Roman" w:cs="Times New Roman"/>
          <w:sz w:val="24"/>
          <w:szCs w:val="24"/>
        </w:rPr>
        <w:t>активно совершенствуе</w:t>
      </w:r>
      <w:r w:rsidR="00EC505D" w:rsidRPr="00313777">
        <w:rPr>
          <w:rFonts w:ascii="Times New Roman" w:eastAsia="Times New Roman" w:hAnsi="Times New Roman" w:cs="Times New Roman"/>
          <w:sz w:val="24"/>
          <w:szCs w:val="24"/>
        </w:rPr>
        <w:t>тся</w:t>
      </w:r>
      <w:r w:rsidRPr="00313777">
        <w:rPr>
          <w:rFonts w:ascii="Times New Roman" w:eastAsia="Times New Roman" w:hAnsi="Times New Roman" w:cs="Times New Roman"/>
          <w:sz w:val="24"/>
          <w:szCs w:val="24"/>
        </w:rPr>
        <w:t xml:space="preserve"> действующ</w:t>
      </w:r>
      <w:r w:rsidR="00EC505D" w:rsidRPr="00313777">
        <w:rPr>
          <w:rFonts w:ascii="Times New Roman" w:eastAsia="Times New Roman" w:hAnsi="Times New Roman" w:cs="Times New Roman"/>
          <w:sz w:val="24"/>
          <w:szCs w:val="24"/>
        </w:rPr>
        <w:t>ая</w:t>
      </w:r>
      <w:r w:rsidRPr="00313777">
        <w:rPr>
          <w:rFonts w:ascii="Times New Roman" w:eastAsia="Times New Roman" w:hAnsi="Times New Roman" w:cs="Times New Roman"/>
          <w:sz w:val="24"/>
          <w:szCs w:val="24"/>
        </w:rPr>
        <w:t xml:space="preserve"> систем</w:t>
      </w:r>
      <w:r w:rsidR="00EC505D" w:rsidRPr="00313777">
        <w:rPr>
          <w:rFonts w:ascii="Times New Roman" w:eastAsia="Times New Roman" w:hAnsi="Times New Roman" w:cs="Times New Roman"/>
          <w:sz w:val="24"/>
          <w:szCs w:val="24"/>
        </w:rPr>
        <w:t>а</w:t>
      </w:r>
      <w:r w:rsidRPr="00313777">
        <w:rPr>
          <w:rFonts w:ascii="Times New Roman" w:eastAsia="Times New Roman" w:hAnsi="Times New Roman" w:cs="Times New Roman"/>
          <w:sz w:val="24"/>
          <w:szCs w:val="24"/>
        </w:rPr>
        <w:t xml:space="preserve"> электронного документооборота. В Правительстве области с июня 2018 года осуществляется апробация внедрения в работу руководителей органов власти системы электронного межведомственного взаимодействия, исключающей обмен документами в бумажном виде. Все руководители, обладающие правом подписи, будут иметь электронную цифровую подпись.</w:t>
      </w:r>
      <w:r w:rsidR="00E74BED">
        <w:rPr>
          <w:rFonts w:ascii="Times New Roman" w:eastAsia="Times New Roman" w:hAnsi="Times New Roman" w:cs="Times New Roman"/>
          <w:sz w:val="24"/>
          <w:szCs w:val="24"/>
        </w:rPr>
        <w:t xml:space="preserve"> </w:t>
      </w:r>
      <w:r w:rsidRPr="00313777">
        <w:rPr>
          <w:rFonts w:ascii="Times New Roman" w:eastAsia="Times New Roman" w:hAnsi="Times New Roman" w:cs="Times New Roman"/>
          <w:sz w:val="24"/>
          <w:szCs w:val="24"/>
        </w:rPr>
        <w:t xml:space="preserve">Особенностью данной системы является возможность рассмотрения входящей документации с использованием мобильной версии, установленной на планшетах или смартфонах. </w:t>
      </w:r>
    </w:p>
    <w:p w:rsidR="0075740B" w:rsidRPr="00313777" w:rsidRDefault="0075740B" w:rsidP="00243E13">
      <w:pPr>
        <w:shd w:val="clear" w:color="auto" w:fill="FFFFFF" w:themeFill="background1"/>
        <w:tabs>
          <w:tab w:val="left" w:pos="709"/>
        </w:tabs>
        <w:spacing w:after="0" w:line="240" w:lineRule="auto"/>
        <w:ind w:firstLine="709"/>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xml:space="preserve">Встраивание в систему проектного управления принципов и технологий бережливого менеджмента позволит серьезно повысить эффективность государственного аппарата, ускорить темпы деятельности, устранить все ресурсные потери, воспитать чиновников нового типа </w:t>
      </w:r>
      <w:r w:rsidR="001053FC" w:rsidRPr="00313777">
        <w:rPr>
          <w:rFonts w:ascii="Times New Roman" w:eastAsia="Calibri" w:hAnsi="Times New Roman" w:cs="Times New Roman"/>
          <w:sz w:val="24"/>
          <w:szCs w:val="24"/>
          <w:lang w:eastAsia="en-US"/>
        </w:rPr>
        <w:t>–</w:t>
      </w:r>
      <w:r w:rsidRPr="00313777">
        <w:rPr>
          <w:rFonts w:ascii="Times New Roman" w:eastAsia="Calibri" w:hAnsi="Times New Roman" w:cs="Times New Roman"/>
          <w:sz w:val="24"/>
          <w:szCs w:val="24"/>
          <w:lang w:eastAsia="en-US"/>
        </w:rPr>
        <w:t xml:space="preserve"> созидателей для достижения главного результата – повышения качества жизни граждан.</w:t>
      </w:r>
    </w:p>
    <w:p w:rsidR="00FB1BFF" w:rsidRPr="00313777" w:rsidRDefault="00FB1BFF" w:rsidP="00243E13">
      <w:pPr>
        <w:shd w:val="clear" w:color="auto" w:fill="FFFFFF" w:themeFill="background1"/>
        <w:tabs>
          <w:tab w:val="left" w:pos="709"/>
        </w:tabs>
        <w:spacing w:after="0" w:line="240" w:lineRule="auto"/>
        <w:ind w:firstLine="709"/>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Так</w:t>
      </w:r>
      <w:r w:rsidR="001053FC" w:rsidRPr="00313777">
        <w:rPr>
          <w:rFonts w:ascii="Times New Roman" w:eastAsia="Calibri" w:hAnsi="Times New Roman" w:cs="Times New Roman"/>
          <w:sz w:val="24"/>
          <w:szCs w:val="24"/>
          <w:lang w:eastAsia="en-US"/>
        </w:rPr>
        <w:t>же</w:t>
      </w:r>
      <w:r w:rsidRPr="00313777">
        <w:rPr>
          <w:rFonts w:ascii="Times New Roman" w:eastAsia="Calibri" w:hAnsi="Times New Roman" w:cs="Times New Roman"/>
          <w:sz w:val="24"/>
          <w:szCs w:val="24"/>
          <w:lang w:eastAsia="en-US"/>
        </w:rPr>
        <w:t xml:space="preserve">, </w:t>
      </w:r>
      <w:r w:rsidR="001053FC" w:rsidRPr="00313777">
        <w:rPr>
          <w:rFonts w:ascii="Times New Roman" w:eastAsia="Calibri" w:hAnsi="Times New Roman" w:cs="Times New Roman"/>
          <w:sz w:val="24"/>
          <w:szCs w:val="24"/>
          <w:lang w:eastAsia="en-US"/>
        </w:rPr>
        <w:t xml:space="preserve">в Белгородской области начато </w:t>
      </w:r>
      <w:r w:rsidR="001053FC" w:rsidRPr="00313777">
        <w:rPr>
          <w:rFonts w:ascii="Times New Roman" w:eastAsia="Calibri" w:hAnsi="Times New Roman" w:cs="Times New Roman"/>
          <w:b/>
          <w:sz w:val="24"/>
          <w:szCs w:val="24"/>
          <w:lang w:eastAsia="en-US"/>
        </w:rPr>
        <w:t>преобразование ОМСУ.</w:t>
      </w:r>
      <w:r w:rsidR="008106A6">
        <w:rPr>
          <w:rFonts w:ascii="Times New Roman" w:eastAsia="Calibri" w:hAnsi="Times New Roman" w:cs="Times New Roman"/>
          <w:b/>
          <w:sz w:val="24"/>
          <w:szCs w:val="24"/>
          <w:lang w:eastAsia="en-US"/>
        </w:rPr>
        <w:t xml:space="preserve"> </w:t>
      </w:r>
      <w:r w:rsidR="001053FC" w:rsidRPr="00313777">
        <w:rPr>
          <w:rFonts w:ascii="Times New Roman" w:eastAsia="Calibri" w:hAnsi="Times New Roman" w:cs="Times New Roman"/>
          <w:sz w:val="24"/>
          <w:szCs w:val="24"/>
          <w:lang w:eastAsia="en-US"/>
        </w:rPr>
        <w:t>В</w:t>
      </w:r>
      <w:r w:rsidRPr="00313777">
        <w:rPr>
          <w:rFonts w:ascii="Times New Roman" w:eastAsia="Calibri" w:hAnsi="Times New Roman" w:cs="Times New Roman"/>
          <w:sz w:val="24"/>
          <w:szCs w:val="24"/>
          <w:lang w:eastAsia="en-US"/>
        </w:rPr>
        <w:t xml:space="preserve"> начале 2018 года глав</w:t>
      </w:r>
      <w:r w:rsidR="001053FC" w:rsidRPr="00313777">
        <w:rPr>
          <w:rFonts w:ascii="Times New Roman" w:eastAsia="Calibri" w:hAnsi="Times New Roman" w:cs="Times New Roman"/>
          <w:sz w:val="24"/>
          <w:szCs w:val="24"/>
          <w:lang w:eastAsia="en-US"/>
        </w:rPr>
        <w:t>ами</w:t>
      </w:r>
      <w:r w:rsidRPr="00313777">
        <w:rPr>
          <w:rFonts w:ascii="Times New Roman" w:eastAsia="Calibri" w:hAnsi="Times New Roman" w:cs="Times New Roman"/>
          <w:sz w:val="24"/>
          <w:szCs w:val="24"/>
          <w:lang w:eastAsia="en-US"/>
        </w:rPr>
        <w:t xml:space="preserve"> администраций ряда </w:t>
      </w:r>
      <w:r w:rsidR="001053FC" w:rsidRPr="00313777">
        <w:rPr>
          <w:rFonts w:ascii="Times New Roman" w:eastAsia="Calibri" w:hAnsi="Times New Roman" w:cs="Times New Roman"/>
          <w:sz w:val="24"/>
          <w:szCs w:val="24"/>
          <w:lang w:eastAsia="en-US"/>
        </w:rPr>
        <w:t xml:space="preserve">муниципальных </w:t>
      </w:r>
      <w:r w:rsidRPr="00313777">
        <w:rPr>
          <w:rFonts w:ascii="Times New Roman" w:eastAsia="Calibri" w:hAnsi="Times New Roman" w:cs="Times New Roman"/>
          <w:sz w:val="24"/>
          <w:szCs w:val="24"/>
          <w:lang w:eastAsia="en-US"/>
        </w:rPr>
        <w:t>районов инициирова</w:t>
      </w:r>
      <w:r w:rsidR="001053FC" w:rsidRPr="00313777">
        <w:rPr>
          <w:rFonts w:ascii="Times New Roman" w:eastAsia="Calibri" w:hAnsi="Times New Roman" w:cs="Times New Roman"/>
          <w:sz w:val="24"/>
          <w:szCs w:val="24"/>
          <w:lang w:eastAsia="en-US"/>
        </w:rPr>
        <w:t>н</w:t>
      </w:r>
      <w:r w:rsidR="008106A6">
        <w:rPr>
          <w:rFonts w:ascii="Times New Roman" w:eastAsia="Calibri" w:hAnsi="Times New Roman" w:cs="Times New Roman"/>
          <w:sz w:val="24"/>
          <w:szCs w:val="24"/>
          <w:lang w:eastAsia="en-US"/>
        </w:rPr>
        <w:t xml:space="preserve"> переход</w:t>
      </w:r>
      <w:r w:rsidR="008106A6">
        <w:rPr>
          <w:rFonts w:ascii="Times New Roman" w:eastAsia="Calibri" w:hAnsi="Times New Roman" w:cs="Times New Roman"/>
          <w:sz w:val="24"/>
          <w:szCs w:val="24"/>
          <w:lang w:eastAsia="en-US"/>
        </w:rPr>
        <w:br/>
      </w:r>
      <w:r w:rsidRPr="00313777">
        <w:rPr>
          <w:rFonts w:ascii="Times New Roman" w:eastAsia="Calibri" w:hAnsi="Times New Roman" w:cs="Times New Roman"/>
          <w:sz w:val="24"/>
          <w:szCs w:val="24"/>
          <w:lang w:eastAsia="en-US"/>
        </w:rPr>
        <w:t xml:space="preserve">на одноуровневую систему управления муниципальным образованием путем объединения поселений, входящих в состав Алексеевского, Валуйского, Грайворонского, Новооскольского, Шебекинского и Яковлевского районов. </w:t>
      </w:r>
    </w:p>
    <w:p w:rsidR="00FB1BFF" w:rsidRPr="00313777" w:rsidRDefault="00FB1BFF"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xml:space="preserve">Необходимость преобразований </w:t>
      </w:r>
      <w:r w:rsidR="001053FC" w:rsidRPr="00313777">
        <w:rPr>
          <w:rFonts w:ascii="Times New Roman" w:eastAsia="Calibri" w:hAnsi="Times New Roman" w:cs="Times New Roman"/>
          <w:sz w:val="24"/>
          <w:szCs w:val="24"/>
          <w:lang w:eastAsia="en-US"/>
        </w:rPr>
        <w:t>ОМСУ</w:t>
      </w:r>
      <w:r w:rsidRPr="00313777">
        <w:rPr>
          <w:rFonts w:ascii="Times New Roman" w:eastAsia="Calibri" w:hAnsi="Times New Roman" w:cs="Times New Roman"/>
          <w:sz w:val="24"/>
          <w:szCs w:val="24"/>
          <w:lang w:eastAsia="en-US"/>
        </w:rPr>
        <w:t xml:space="preserve"> обусловлена оптимизацией кадровых, финансовых, организационных ресурсов, устранения дублирующих функций для экономии бюджетных средств и их более эффективного расходования, повышения качества муниципальны</w:t>
      </w:r>
      <w:r w:rsidR="001053FC" w:rsidRPr="00313777">
        <w:rPr>
          <w:rFonts w:ascii="Times New Roman" w:eastAsia="Calibri" w:hAnsi="Times New Roman" w:cs="Times New Roman"/>
          <w:sz w:val="24"/>
          <w:szCs w:val="24"/>
          <w:lang w:eastAsia="en-US"/>
        </w:rPr>
        <w:t>х услуг, оказываемых населению.</w:t>
      </w:r>
      <w:r w:rsidR="00E74BED">
        <w:rPr>
          <w:rFonts w:ascii="Times New Roman" w:eastAsia="Calibri" w:hAnsi="Times New Roman" w:cs="Times New Roman"/>
          <w:sz w:val="24"/>
          <w:szCs w:val="24"/>
          <w:lang w:eastAsia="en-US"/>
        </w:rPr>
        <w:t xml:space="preserve"> </w:t>
      </w:r>
      <w:r w:rsidRPr="00313777">
        <w:rPr>
          <w:rFonts w:ascii="Times New Roman" w:eastAsia="Calibri" w:hAnsi="Times New Roman" w:cs="Times New Roman"/>
          <w:sz w:val="24"/>
          <w:szCs w:val="24"/>
          <w:lang w:eastAsia="en-US"/>
        </w:rPr>
        <w:t xml:space="preserve">Одноуровневая система управления муниципальным образованием позволит проводить единую социально-экономическую и инвестиционную политику на территории муниципального образования и, тем самым, обеспечит устойчивое, равномерное развитие всех населенных пунктов. </w:t>
      </w:r>
      <w:r w:rsidR="00E74BED">
        <w:rPr>
          <w:rFonts w:ascii="Times New Roman" w:eastAsia="Calibri" w:hAnsi="Times New Roman" w:cs="Times New Roman"/>
          <w:sz w:val="24"/>
          <w:szCs w:val="24"/>
          <w:lang w:eastAsia="en-US"/>
        </w:rPr>
        <w:t xml:space="preserve"> </w:t>
      </w:r>
      <w:r w:rsidRPr="00313777">
        <w:rPr>
          <w:rFonts w:ascii="Times New Roman" w:eastAsia="Calibri" w:hAnsi="Times New Roman" w:cs="Times New Roman"/>
          <w:sz w:val="24"/>
          <w:szCs w:val="24"/>
          <w:lang w:eastAsia="en-US"/>
        </w:rPr>
        <w:t xml:space="preserve">Сегодня в регионе по этому принципу развиваются Губкинский и Старооскольский городские округа, которые были преобразованы </w:t>
      </w:r>
      <w:r w:rsidR="001053FC" w:rsidRPr="00313777">
        <w:rPr>
          <w:rFonts w:ascii="Times New Roman" w:eastAsia="Calibri" w:hAnsi="Times New Roman" w:cs="Times New Roman"/>
          <w:sz w:val="24"/>
          <w:szCs w:val="24"/>
          <w:lang w:eastAsia="en-US"/>
        </w:rPr>
        <w:t>из муниципальных районов в июле</w:t>
      </w:r>
      <w:r w:rsidR="00E74BED">
        <w:rPr>
          <w:rFonts w:ascii="Times New Roman" w:eastAsia="Calibri" w:hAnsi="Times New Roman" w:cs="Times New Roman"/>
          <w:sz w:val="24"/>
          <w:szCs w:val="24"/>
          <w:lang w:eastAsia="en-US"/>
        </w:rPr>
        <w:t xml:space="preserve"> </w:t>
      </w:r>
      <w:r w:rsidRPr="00313777">
        <w:rPr>
          <w:rFonts w:ascii="Times New Roman" w:eastAsia="Calibri" w:hAnsi="Times New Roman" w:cs="Times New Roman"/>
          <w:sz w:val="24"/>
          <w:szCs w:val="24"/>
          <w:lang w:eastAsia="en-US"/>
        </w:rPr>
        <w:t>2007 года. Их успешный опыт развития и был взят за основу при построении новой территориальной модели организации местного самоуправления в Белгородской области.</w:t>
      </w:r>
    </w:p>
    <w:p w:rsidR="00FB1BFF" w:rsidRPr="00313777" w:rsidRDefault="00FB1BFF"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313777">
        <w:rPr>
          <w:rFonts w:ascii="Times New Roman" w:eastAsia="Calibri" w:hAnsi="Times New Roman" w:cs="Times New Roman"/>
          <w:sz w:val="24"/>
          <w:szCs w:val="24"/>
          <w:lang w:eastAsia="en-US"/>
        </w:rPr>
        <w:t xml:space="preserve">Внедрение новой модели территориальной организации местного самоуправления принесет Белгородской области многоплановый эффект. По предварительным подсчетам, экономия бюджетов муниципальных образований составит более чем 15 миллионов рублей. </w:t>
      </w:r>
      <w:r w:rsidR="0072581B" w:rsidRPr="00313777">
        <w:rPr>
          <w:rFonts w:ascii="Times New Roman" w:eastAsia="Calibri" w:hAnsi="Times New Roman" w:cs="Times New Roman"/>
          <w:sz w:val="24"/>
          <w:szCs w:val="24"/>
          <w:lang w:eastAsia="en-US"/>
        </w:rPr>
        <w:t>В</w:t>
      </w:r>
      <w:r w:rsidRPr="00313777">
        <w:rPr>
          <w:rFonts w:ascii="Times New Roman" w:eastAsia="Calibri" w:hAnsi="Times New Roman" w:cs="Times New Roman"/>
          <w:sz w:val="24"/>
          <w:szCs w:val="24"/>
          <w:lang w:eastAsia="en-US"/>
        </w:rPr>
        <w:t>хождение населенных пунктов в состав городск</w:t>
      </w:r>
      <w:r w:rsidR="0072581B" w:rsidRPr="00313777">
        <w:rPr>
          <w:rFonts w:ascii="Times New Roman" w:eastAsia="Calibri" w:hAnsi="Times New Roman" w:cs="Times New Roman"/>
          <w:sz w:val="24"/>
          <w:szCs w:val="24"/>
          <w:lang w:eastAsia="en-US"/>
        </w:rPr>
        <w:t xml:space="preserve">их </w:t>
      </w:r>
      <w:r w:rsidRPr="00313777">
        <w:rPr>
          <w:rFonts w:ascii="Times New Roman" w:eastAsia="Calibri" w:hAnsi="Times New Roman" w:cs="Times New Roman"/>
          <w:sz w:val="24"/>
          <w:szCs w:val="24"/>
          <w:lang w:eastAsia="en-US"/>
        </w:rPr>
        <w:t>округ</w:t>
      </w:r>
      <w:r w:rsidR="0072581B" w:rsidRPr="00313777">
        <w:rPr>
          <w:rFonts w:ascii="Times New Roman" w:eastAsia="Calibri" w:hAnsi="Times New Roman" w:cs="Times New Roman"/>
          <w:sz w:val="24"/>
          <w:szCs w:val="24"/>
          <w:lang w:eastAsia="en-US"/>
        </w:rPr>
        <w:t>ов</w:t>
      </w:r>
      <w:r w:rsidR="008106A6">
        <w:rPr>
          <w:rFonts w:ascii="Times New Roman" w:eastAsia="Calibri" w:hAnsi="Times New Roman" w:cs="Times New Roman"/>
          <w:sz w:val="24"/>
          <w:szCs w:val="24"/>
          <w:lang w:eastAsia="en-US"/>
        </w:rPr>
        <w:br/>
      </w:r>
      <w:r w:rsidRPr="00313777">
        <w:rPr>
          <w:rFonts w:ascii="Times New Roman" w:eastAsia="Calibri" w:hAnsi="Times New Roman" w:cs="Times New Roman"/>
          <w:sz w:val="24"/>
          <w:szCs w:val="24"/>
          <w:lang w:eastAsia="en-US"/>
        </w:rPr>
        <w:t>не повлечет изменений административно-территориального устройства области, границ населенных пунктов, их статуса и, следовательно, не потребует кор</w:t>
      </w:r>
      <w:r w:rsidR="008106A6">
        <w:rPr>
          <w:rFonts w:ascii="Times New Roman" w:eastAsia="Calibri" w:hAnsi="Times New Roman" w:cs="Times New Roman"/>
          <w:sz w:val="24"/>
          <w:szCs w:val="24"/>
          <w:lang w:eastAsia="en-US"/>
        </w:rPr>
        <w:t>ректировок</w:t>
      </w:r>
      <w:r w:rsidR="008106A6">
        <w:rPr>
          <w:rFonts w:ascii="Times New Roman" w:eastAsia="Calibri" w:hAnsi="Times New Roman" w:cs="Times New Roman"/>
          <w:sz w:val="24"/>
          <w:szCs w:val="24"/>
          <w:lang w:eastAsia="en-US"/>
        </w:rPr>
        <w:br/>
      </w:r>
      <w:r w:rsidRPr="00313777">
        <w:rPr>
          <w:rFonts w:ascii="Times New Roman" w:eastAsia="Calibri" w:hAnsi="Times New Roman" w:cs="Times New Roman"/>
          <w:sz w:val="24"/>
          <w:szCs w:val="24"/>
          <w:lang w:eastAsia="en-US"/>
        </w:rPr>
        <w:t xml:space="preserve">в адресном хозяйстве (регистрации по месту жительства, правоустанавливающих документов). Тем более не повлечет отмены сельских льгот и доплат. </w:t>
      </w:r>
    </w:p>
    <w:p w:rsidR="00FB1BFF" w:rsidRPr="00313777" w:rsidRDefault="00FB1BFF" w:rsidP="00243E13">
      <w:pPr>
        <w:shd w:val="clear" w:color="auto" w:fill="FFFFFF" w:themeFill="background1"/>
        <w:tabs>
          <w:tab w:val="left" w:pos="709"/>
        </w:tabs>
        <w:autoSpaceDE w:val="0"/>
        <w:autoSpaceDN w:val="0"/>
        <w:adjustRightInd w:val="0"/>
        <w:spacing w:after="0" w:line="240" w:lineRule="auto"/>
        <w:ind w:firstLine="709"/>
        <w:jc w:val="both"/>
        <w:rPr>
          <w:rFonts w:ascii="Times New Roman" w:eastAsia="Calibri" w:hAnsi="Times New Roman" w:cs="Times New Roman"/>
          <w:b/>
          <w:bCs/>
          <w:sz w:val="24"/>
          <w:szCs w:val="24"/>
          <w:lang w:eastAsia="en-US"/>
        </w:rPr>
      </w:pPr>
      <w:r w:rsidRPr="00313777">
        <w:rPr>
          <w:rFonts w:ascii="Times New Roman" w:eastAsia="Calibri" w:hAnsi="Times New Roman" w:cs="Times New Roman"/>
          <w:sz w:val="24"/>
          <w:szCs w:val="24"/>
          <w:lang w:eastAsia="en-US"/>
        </w:rPr>
        <w:t>Местные вопросы будут решаться посредством рациональной организации администрации округа. Администрация сельского поселения (сельсовет) будет исполнять прежние полномочия по решению вопросов местного значения поселения. Глава администрации поселения также продолжит исполнять свои обязанности. Изменится лишь способ замещения им своей должности: если ранее он назначался земским собранием поселения, то теперь его будет назначать глава администрации вновь образованного городского округа.</w:t>
      </w:r>
      <w:r w:rsidR="00313777">
        <w:rPr>
          <w:rFonts w:ascii="Times New Roman" w:eastAsia="Calibri" w:hAnsi="Times New Roman" w:cs="Times New Roman"/>
          <w:sz w:val="24"/>
          <w:szCs w:val="24"/>
          <w:lang w:eastAsia="en-US"/>
        </w:rPr>
        <w:t xml:space="preserve"> </w:t>
      </w:r>
      <w:r w:rsidRPr="00313777">
        <w:rPr>
          <w:rFonts w:ascii="Times New Roman" w:eastAsia="Calibri" w:hAnsi="Times New Roman" w:cs="Times New Roman"/>
          <w:sz w:val="24"/>
          <w:szCs w:val="24"/>
          <w:lang w:eastAsia="en-US"/>
        </w:rPr>
        <w:t>В связи с преобразованием муниципального района в городской округ администрации сельских поселений станут территориальными а</w:t>
      </w:r>
      <w:r w:rsidR="008106A6">
        <w:rPr>
          <w:rFonts w:ascii="Times New Roman" w:eastAsia="Calibri" w:hAnsi="Times New Roman" w:cs="Times New Roman"/>
          <w:sz w:val="24"/>
          <w:szCs w:val="24"/>
          <w:lang w:eastAsia="en-US"/>
        </w:rPr>
        <w:t>дминистрациями</w:t>
      </w:r>
      <w:r w:rsidR="008106A6">
        <w:rPr>
          <w:rFonts w:ascii="Times New Roman" w:eastAsia="Calibri" w:hAnsi="Times New Roman" w:cs="Times New Roman"/>
          <w:sz w:val="24"/>
          <w:szCs w:val="24"/>
          <w:lang w:eastAsia="en-US"/>
        </w:rPr>
        <w:br/>
      </w:r>
      <w:r w:rsidRPr="00313777">
        <w:rPr>
          <w:rFonts w:ascii="Times New Roman" w:eastAsia="Calibri" w:hAnsi="Times New Roman" w:cs="Times New Roman"/>
          <w:sz w:val="24"/>
          <w:szCs w:val="24"/>
          <w:lang w:eastAsia="en-US"/>
        </w:rPr>
        <w:t xml:space="preserve">и будут наделены правами юридического лица. Полномочия по выдаче населению различных справок останутся за ними. Уже сегодня проведен ряд мероприятий, направленных на преобразование системы органов местного самоуправления. </w:t>
      </w:r>
    </w:p>
    <w:p w:rsidR="00243E13" w:rsidRDefault="00243E13">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A31061" w:rsidRPr="00F171C8" w:rsidRDefault="00A31061" w:rsidP="004A4F78">
      <w:pPr>
        <w:pStyle w:val="af3"/>
        <w:shd w:val="clear" w:color="auto" w:fill="FFFFFF" w:themeFill="background1"/>
        <w:spacing w:before="0" w:after="0" w:line="240" w:lineRule="exact"/>
        <w:jc w:val="center"/>
        <w:rPr>
          <w:rFonts w:ascii="Times New Roman" w:hAnsi="Times New Roman" w:cs="Times New Roman"/>
          <w:b/>
          <w:color w:val="auto"/>
          <w:sz w:val="44"/>
          <w:szCs w:val="44"/>
        </w:rPr>
      </w:pPr>
    </w:p>
    <w:p w:rsidR="00243E13" w:rsidRDefault="00243E13" w:rsidP="00731834">
      <w:pPr>
        <w:pStyle w:val="af3"/>
        <w:shd w:val="clear" w:color="auto" w:fill="FFFFFF" w:themeFill="background1"/>
        <w:spacing w:before="0" w:after="0" w:line="360" w:lineRule="auto"/>
        <w:jc w:val="center"/>
        <w:rPr>
          <w:rFonts w:ascii="Times New Roman" w:hAnsi="Times New Roman" w:cs="Times New Roman"/>
          <w:b/>
          <w:color w:val="auto"/>
          <w:sz w:val="32"/>
          <w:szCs w:val="32"/>
        </w:rPr>
      </w:pPr>
      <w:r w:rsidRPr="00F171C8">
        <w:rPr>
          <w:rFonts w:ascii="Times New Roman" w:hAnsi="Times New Roman" w:cs="Times New Roman"/>
          <w:b/>
          <w:bCs/>
          <w:iCs/>
          <w:noProof/>
          <w:sz w:val="28"/>
          <w:szCs w:val="28"/>
          <w:lang w:eastAsia="ru-RU" w:bidi="ar-SA"/>
        </w:rPr>
        <w:drawing>
          <wp:anchor distT="0" distB="0" distL="114300" distR="114300" simplePos="0" relativeHeight="251678720" behindDoc="0" locked="0" layoutInCell="1" allowOverlap="1" wp14:anchorId="708B17C8" wp14:editId="231C3D62">
            <wp:simplePos x="0" y="0"/>
            <wp:positionH relativeFrom="column">
              <wp:posOffset>-490855</wp:posOffset>
            </wp:positionH>
            <wp:positionV relativeFrom="paragraph">
              <wp:posOffset>20320</wp:posOffset>
            </wp:positionV>
            <wp:extent cx="6976745" cy="5615305"/>
            <wp:effectExtent l="0" t="0" r="0" b="4445"/>
            <wp:wrapSquare wrapText="bothSides"/>
            <wp:docPr id="11" name="Рисунок 2" descr="belgoro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gorod2"/>
                    <pic:cNvPicPr>
                      <a:picLocks noChangeAspect="1" noChangeArrowheads="1"/>
                    </pic:cNvPicPr>
                  </pic:nvPicPr>
                  <pic:blipFill>
                    <a:blip r:embed="rId186"/>
                    <a:srcRect/>
                    <a:stretch>
                      <a:fillRect/>
                    </a:stretch>
                  </pic:blipFill>
                  <pic:spPr bwMode="auto">
                    <a:xfrm>
                      <a:off x="0" y="0"/>
                      <a:ext cx="6976745" cy="5615305"/>
                    </a:xfrm>
                    <a:prstGeom prst="rect">
                      <a:avLst/>
                    </a:prstGeom>
                    <a:noFill/>
                    <a:ln w="9525">
                      <a:noFill/>
                      <a:miter lim="800000"/>
                      <a:headEnd/>
                      <a:tailEnd/>
                    </a:ln>
                  </pic:spPr>
                </pic:pic>
              </a:graphicData>
            </a:graphic>
          </wp:anchor>
        </w:drawing>
      </w:r>
    </w:p>
    <w:p w:rsidR="00A31061" w:rsidRPr="00F171C8" w:rsidRDefault="00A31061" w:rsidP="00731834">
      <w:pPr>
        <w:pStyle w:val="af3"/>
        <w:shd w:val="clear" w:color="auto" w:fill="FFFFFF" w:themeFill="background1"/>
        <w:spacing w:before="0" w:after="0" w:line="360" w:lineRule="auto"/>
        <w:jc w:val="center"/>
        <w:rPr>
          <w:rFonts w:ascii="Times New Roman" w:hAnsi="Times New Roman" w:cs="Times New Roman"/>
          <w:b/>
          <w:color w:val="auto"/>
          <w:sz w:val="32"/>
          <w:szCs w:val="32"/>
        </w:rPr>
      </w:pPr>
      <w:r w:rsidRPr="00F171C8">
        <w:rPr>
          <w:rFonts w:ascii="Times New Roman" w:hAnsi="Times New Roman" w:cs="Times New Roman"/>
          <w:b/>
          <w:color w:val="auto"/>
          <w:sz w:val="32"/>
          <w:szCs w:val="32"/>
        </w:rPr>
        <w:t>Сводный доклад</w:t>
      </w:r>
    </w:p>
    <w:p w:rsidR="00A31061" w:rsidRPr="00F171C8" w:rsidRDefault="00A31061" w:rsidP="00731834">
      <w:pPr>
        <w:pStyle w:val="af3"/>
        <w:shd w:val="clear" w:color="auto" w:fill="FFFFFF" w:themeFill="background1"/>
        <w:spacing w:before="0" w:after="0" w:line="360" w:lineRule="auto"/>
        <w:jc w:val="center"/>
        <w:rPr>
          <w:rFonts w:ascii="Times New Roman" w:hAnsi="Times New Roman" w:cs="Times New Roman"/>
          <w:b/>
          <w:color w:val="auto"/>
          <w:sz w:val="32"/>
          <w:szCs w:val="32"/>
        </w:rPr>
      </w:pPr>
      <w:r w:rsidRPr="00F171C8">
        <w:rPr>
          <w:rFonts w:ascii="Times New Roman" w:hAnsi="Times New Roman" w:cs="Times New Roman"/>
          <w:b/>
          <w:color w:val="auto"/>
          <w:sz w:val="32"/>
          <w:szCs w:val="32"/>
        </w:rPr>
        <w:t>Белгородской области</w:t>
      </w:r>
    </w:p>
    <w:p w:rsidR="00A31061" w:rsidRPr="00F171C8" w:rsidRDefault="00A31061" w:rsidP="00731834">
      <w:pPr>
        <w:pStyle w:val="af3"/>
        <w:shd w:val="clear" w:color="auto" w:fill="FFFFFF" w:themeFill="background1"/>
        <w:spacing w:before="0" w:after="0" w:line="360" w:lineRule="auto"/>
        <w:jc w:val="center"/>
        <w:rPr>
          <w:rFonts w:ascii="Times New Roman" w:hAnsi="Times New Roman" w:cs="Times New Roman"/>
          <w:b/>
          <w:color w:val="auto"/>
          <w:sz w:val="32"/>
          <w:szCs w:val="32"/>
        </w:rPr>
      </w:pPr>
      <w:r w:rsidRPr="00F171C8">
        <w:rPr>
          <w:rFonts w:ascii="Times New Roman" w:hAnsi="Times New Roman" w:cs="Times New Roman"/>
          <w:b/>
          <w:color w:val="auto"/>
          <w:sz w:val="32"/>
          <w:szCs w:val="32"/>
        </w:rPr>
        <w:t>о результатах мониторинга эффективности деятельности органов местного самоуправления городских округов и муниципальных районов по итогам 201</w:t>
      </w:r>
      <w:r w:rsidR="00DD38FA">
        <w:rPr>
          <w:rFonts w:ascii="Times New Roman" w:hAnsi="Times New Roman" w:cs="Times New Roman"/>
          <w:b/>
          <w:color w:val="auto"/>
          <w:sz w:val="32"/>
          <w:szCs w:val="32"/>
        </w:rPr>
        <w:t>7</w:t>
      </w:r>
      <w:r w:rsidRPr="00F171C8">
        <w:rPr>
          <w:rFonts w:ascii="Times New Roman" w:hAnsi="Times New Roman" w:cs="Times New Roman"/>
          <w:b/>
          <w:color w:val="auto"/>
          <w:sz w:val="32"/>
          <w:szCs w:val="32"/>
        </w:rPr>
        <w:t xml:space="preserve"> года</w:t>
      </w:r>
    </w:p>
    <w:p w:rsidR="00A31061" w:rsidRPr="00F171C8" w:rsidRDefault="00A31061" w:rsidP="00731834">
      <w:pPr>
        <w:shd w:val="clear" w:color="auto" w:fill="FFFFFF" w:themeFill="background1"/>
        <w:spacing w:after="0" w:line="360" w:lineRule="auto"/>
        <w:rPr>
          <w:rFonts w:ascii="Times New Roman" w:hAnsi="Times New Roman" w:cs="Times New Roman"/>
        </w:rPr>
      </w:pPr>
    </w:p>
    <w:p w:rsidR="00A31061" w:rsidRPr="00F171C8" w:rsidRDefault="00A31061" w:rsidP="00731834">
      <w:pPr>
        <w:keepNext/>
        <w:keepLines/>
        <w:shd w:val="clear" w:color="auto" w:fill="FFFFFF" w:themeFill="background1"/>
        <w:spacing w:after="0" w:line="360" w:lineRule="auto"/>
        <w:contextualSpacing/>
        <w:jc w:val="center"/>
        <w:rPr>
          <w:rFonts w:ascii="Times New Roman" w:hAnsi="Times New Roman" w:cs="Times New Roman"/>
          <w:b/>
          <w:bCs/>
          <w:sz w:val="28"/>
          <w:szCs w:val="28"/>
        </w:rPr>
      </w:pPr>
      <w:r w:rsidRPr="00F171C8">
        <w:rPr>
          <w:rFonts w:ascii="Times New Roman" w:hAnsi="Times New Roman" w:cs="Times New Roman"/>
          <w:bCs/>
          <w:iCs/>
          <w:sz w:val="28"/>
          <w:szCs w:val="28"/>
        </w:rPr>
        <w:t>подготовлен</w:t>
      </w:r>
      <w:r w:rsidRPr="00F171C8">
        <w:rPr>
          <w:rFonts w:ascii="Times New Roman" w:hAnsi="Times New Roman" w:cs="Times New Roman"/>
          <w:b/>
          <w:bCs/>
          <w:iCs/>
          <w:sz w:val="28"/>
          <w:szCs w:val="28"/>
        </w:rPr>
        <w:t xml:space="preserve"> </w:t>
      </w:r>
      <w:r w:rsidRPr="00F171C8">
        <w:rPr>
          <w:rFonts w:ascii="Times New Roman" w:hAnsi="Times New Roman" w:cs="Times New Roman"/>
          <w:b/>
          <w:bCs/>
          <w:sz w:val="28"/>
          <w:szCs w:val="28"/>
        </w:rPr>
        <w:t>департаментом внутренней и кадровой политики Белгородской области</w:t>
      </w:r>
    </w:p>
    <w:p w:rsidR="00A31061" w:rsidRPr="00D061A2" w:rsidRDefault="00A31061" w:rsidP="00731834">
      <w:pPr>
        <w:keepNext/>
        <w:keepLines/>
        <w:shd w:val="clear" w:color="auto" w:fill="FFFFFF" w:themeFill="background1"/>
        <w:spacing w:after="0" w:line="360" w:lineRule="auto"/>
        <w:contextualSpacing/>
        <w:jc w:val="center"/>
        <w:rPr>
          <w:rFonts w:ascii="Times New Roman" w:hAnsi="Times New Roman" w:cs="Times New Roman"/>
          <w:sz w:val="28"/>
          <w:szCs w:val="28"/>
        </w:rPr>
      </w:pPr>
      <w:r w:rsidRPr="00F171C8">
        <w:rPr>
          <w:rFonts w:ascii="Times New Roman" w:hAnsi="Times New Roman" w:cs="Times New Roman"/>
          <w:b/>
          <w:bCs/>
          <w:iCs/>
          <w:sz w:val="28"/>
          <w:szCs w:val="28"/>
        </w:rPr>
        <w:t>308005, г. Белгород, Соборная площадь, 4 </w:t>
      </w:r>
      <w:r w:rsidRPr="00F171C8">
        <w:rPr>
          <w:rFonts w:ascii="Times New Roman" w:hAnsi="Times New Roman" w:cs="Times New Roman"/>
          <w:b/>
          <w:bCs/>
          <w:iCs/>
          <w:sz w:val="28"/>
          <w:szCs w:val="28"/>
        </w:rPr>
        <w:br/>
        <w:t>Телефон приемной:  (4722) 32-20-24 </w:t>
      </w:r>
      <w:r w:rsidRPr="00F171C8">
        <w:rPr>
          <w:rFonts w:ascii="Times New Roman" w:hAnsi="Times New Roman" w:cs="Times New Roman"/>
          <w:b/>
          <w:bCs/>
          <w:iCs/>
          <w:sz w:val="28"/>
          <w:szCs w:val="28"/>
        </w:rPr>
        <w:br/>
        <w:t>Факс: (4722) 32-73-23  E-mail: </w:t>
      </w:r>
      <w:hyperlink r:id="rId187" w:history="1">
        <w:r w:rsidRPr="00F171C8">
          <w:rPr>
            <w:rFonts w:ascii="Times New Roman" w:hAnsi="Times New Roman" w:cs="Times New Roman"/>
            <w:b/>
            <w:bCs/>
            <w:iCs/>
            <w:sz w:val="28"/>
            <w:szCs w:val="28"/>
          </w:rPr>
          <w:t>depvkp@belregion.ru</w:t>
        </w:r>
      </w:hyperlink>
      <w:r w:rsidRPr="00F171C8">
        <w:rPr>
          <w:rFonts w:ascii="Times New Roman" w:hAnsi="Times New Roman" w:cs="Times New Roman"/>
          <w:b/>
          <w:bCs/>
          <w:iCs/>
          <w:sz w:val="28"/>
          <w:szCs w:val="28"/>
        </w:rPr>
        <w:t> </w:t>
      </w:r>
      <w:r w:rsidRPr="00F171C8">
        <w:rPr>
          <w:rFonts w:ascii="Times New Roman" w:hAnsi="Times New Roman" w:cs="Times New Roman"/>
          <w:b/>
          <w:bCs/>
          <w:iCs/>
          <w:sz w:val="28"/>
          <w:szCs w:val="28"/>
        </w:rPr>
        <w:br/>
        <w:t>Официальный сайт: </w:t>
      </w:r>
      <w:hyperlink r:id="rId188" w:tgtFrame="_blank" w:history="1">
        <w:r w:rsidRPr="00F171C8">
          <w:rPr>
            <w:rFonts w:ascii="Times New Roman" w:hAnsi="Times New Roman" w:cs="Times New Roman"/>
            <w:b/>
            <w:bCs/>
            <w:iCs/>
            <w:sz w:val="28"/>
            <w:szCs w:val="28"/>
          </w:rPr>
          <w:t>dkp31.ru</w:t>
        </w:r>
      </w:hyperlink>
    </w:p>
    <w:p w:rsidR="001517D4" w:rsidRDefault="001517D4" w:rsidP="00731834">
      <w:pPr>
        <w:shd w:val="clear" w:color="auto" w:fill="FFFFFF" w:themeFill="background1"/>
        <w:spacing w:after="0" w:line="360" w:lineRule="auto"/>
        <w:rPr>
          <w:rFonts w:ascii="Times New Roman" w:hAnsi="Times New Roman" w:cs="Times New Roman"/>
        </w:rPr>
      </w:pPr>
    </w:p>
    <w:p w:rsidR="009B30CE" w:rsidRPr="001517D4" w:rsidRDefault="009B30CE" w:rsidP="001517D4">
      <w:pPr>
        <w:ind w:firstLine="708"/>
        <w:rPr>
          <w:rFonts w:ascii="Times New Roman" w:hAnsi="Times New Roman" w:cs="Times New Roman"/>
        </w:rPr>
      </w:pPr>
    </w:p>
    <w:sectPr w:rsidR="009B30CE" w:rsidRPr="001517D4" w:rsidSect="00BD0387">
      <w:headerReference w:type="even" r:id="rId189"/>
      <w:headerReference w:type="default" r:id="rId190"/>
      <w:headerReference w:type="first" r:id="rId191"/>
      <w:pgSz w:w="20163" w:h="12242" w:orient="landscape" w:code="5"/>
      <w:pgMar w:top="567" w:right="737" w:bottom="567" w:left="1366" w:header="57" w:footer="0" w:gutter="0"/>
      <w:paperSrc w:first="7" w:other="7"/>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9B7" w:rsidRDefault="00AB49B7" w:rsidP="00A31061">
      <w:pPr>
        <w:spacing w:after="0" w:line="240" w:lineRule="auto"/>
      </w:pPr>
      <w:r>
        <w:separator/>
      </w:r>
    </w:p>
  </w:endnote>
  <w:endnote w:type="continuationSeparator" w:id="0">
    <w:p w:rsidR="00AB49B7" w:rsidRDefault="00AB49B7" w:rsidP="00A3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9B7" w:rsidRDefault="00AB49B7" w:rsidP="00A31061">
      <w:pPr>
        <w:spacing w:after="0" w:line="240" w:lineRule="auto"/>
      </w:pPr>
      <w:r>
        <w:separator/>
      </w:r>
    </w:p>
  </w:footnote>
  <w:footnote w:type="continuationSeparator" w:id="0">
    <w:p w:rsidR="00AB49B7" w:rsidRDefault="00AB49B7" w:rsidP="00A310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8A1" w:rsidRDefault="00BB68A1" w:rsidP="00A31061">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321</w:t>
    </w:r>
    <w:r>
      <w:rPr>
        <w:rStyle w:val="ab"/>
      </w:rPr>
      <w:fldChar w:fldCharType="end"/>
    </w:r>
  </w:p>
  <w:p w:rsidR="00BB68A1" w:rsidRDefault="00BB68A1" w:rsidP="00A31061">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1028556683"/>
      <w:docPartObj>
        <w:docPartGallery w:val="Page Numbers (Top of Page)"/>
        <w:docPartUnique/>
      </w:docPartObj>
    </w:sdtPr>
    <w:sdtEndPr/>
    <w:sdtContent>
      <w:p w:rsidR="00BB68A1" w:rsidRDefault="00BB68A1">
        <w:pPr>
          <w:pStyle w:val="a9"/>
          <w:jc w:val="center"/>
        </w:pPr>
        <w:r>
          <w:fldChar w:fldCharType="begin"/>
        </w:r>
        <w:r>
          <w:instrText>PAGE   \* MERGEFORMAT</w:instrText>
        </w:r>
        <w:r>
          <w:fldChar w:fldCharType="separate"/>
        </w:r>
        <w:r w:rsidR="00A72D4F">
          <w:rPr>
            <w:noProof/>
          </w:rPr>
          <w:t>2</w:t>
        </w:r>
        <w:r>
          <w:fldChar w:fldCharType="end"/>
        </w:r>
      </w:p>
    </w:sdtContent>
  </w:sdt>
  <w:p w:rsidR="00BB68A1" w:rsidRPr="00D862ED" w:rsidRDefault="00BB68A1" w:rsidP="00A31061">
    <w:pPr>
      <w:pStyle w:val="a9"/>
      <w:spacing w:before="120" w:after="0" w:line="240" w:lineRule="auto"/>
      <w:ind w:left="-142"/>
      <w:rPr>
        <w:rFonts w:ascii="Times New Roman" w:hAnsi="Times New Roman"/>
        <w:b/>
        <w:color w:val="E36C0A" w:themeColor="accent6" w:themeShade="BF"/>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8A1" w:rsidRDefault="00BB68A1">
    <w:pPr>
      <w:pStyle w:val="a9"/>
      <w:jc w:val="center"/>
    </w:pPr>
  </w:p>
  <w:p w:rsidR="00BB68A1" w:rsidRDefault="00BB68A1" w:rsidP="00A31061">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CAE"/>
    <w:multiLevelType w:val="hybridMultilevel"/>
    <w:tmpl w:val="1FF2D872"/>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0B6782"/>
    <w:multiLevelType w:val="hybridMultilevel"/>
    <w:tmpl w:val="F19EEADA"/>
    <w:lvl w:ilvl="0" w:tplc="E9E21AD6">
      <w:start w:val="10"/>
      <w:numFmt w:val="decimal"/>
      <w:lvlText w:val="%1."/>
      <w:lvlJc w:val="left"/>
      <w:pPr>
        <w:ind w:left="1485" w:hanging="40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6121C3B"/>
    <w:multiLevelType w:val="hybridMultilevel"/>
    <w:tmpl w:val="6EFAEB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7B30A9"/>
    <w:multiLevelType w:val="multilevel"/>
    <w:tmpl w:val="19227B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E46A2B"/>
    <w:multiLevelType w:val="hybridMultilevel"/>
    <w:tmpl w:val="7EE808A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410B4B"/>
    <w:multiLevelType w:val="hybridMultilevel"/>
    <w:tmpl w:val="4F6A15D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34B6770"/>
    <w:multiLevelType w:val="hybridMultilevel"/>
    <w:tmpl w:val="1276A11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8900486"/>
    <w:multiLevelType w:val="hybridMultilevel"/>
    <w:tmpl w:val="344A42BC"/>
    <w:lvl w:ilvl="0" w:tplc="04190005">
      <w:start w:val="1"/>
      <w:numFmt w:val="bullet"/>
      <w:lvlText w:val=""/>
      <w:lvlJc w:val="left"/>
      <w:pPr>
        <w:ind w:left="720" w:hanging="360"/>
      </w:pPr>
      <w:rPr>
        <w:rFonts w:ascii="Wingdings" w:hAnsi="Wingdings" w:hint="default"/>
      </w:rPr>
    </w:lvl>
    <w:lvl w:ilvl="1" w:tplc="93BE487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463328"/>
    <w:multiLevelType w:val="hybridMultilevel"/>
    <w:tmpl w:val="75385718"/>
    <w:lvl w:ilvl="0" w:tplc="8D0CA40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CB751D5"/>
    <w:multiLevelType w:val="hybridMultilevel"/>
    <w:tmpl w:val="482E5FC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1D11520C"/>
    <w:multiLevelType w:val="hybridMultilevel"/>
    <w:tmpl w:val="C406C778"/>
    <w:lvl w:ilvl="0" w:tplc="804C474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1DD957EB"/>
    <w:multiLevelType w:val="hybridMultilevel"/>
    <w:tmpl w:val="2206B3C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BD5215"/>
    <w:multiLevelType w:val="hybridMultilevel"/>
    <w:tmpl w:val="8984320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29A551C1"/>
    <w:multiLevelType w:val="multilevel"/>
    <w:tmpl w:val="1EB67814"/>
    <w:lvl w:ilvl="0">
      <w:start w:val="2"/>
      <w:numFmt w:val="decimal"/>
      <w:lvlText w:val="%1."/>
      <w:lvlJc w:val="left"/>
      <w:pPr>
        <w:ind w:left="945" w:hanging="945"/>
      </w:pPr>
      <w:rPr>
        <w:rFonts w:hint="default"/>
      </w:rPr>
    </w:lvl>
    <w:lvl w:ilvl="1">
      <w:start w:val="3"/>
      <w:numFmt w:val="decimal"/>
      <w:lvlText w:val="%1.%2."/>
      <w:lvlJc w:val="left"/>
      <w:pPr>
        <w:ind w:left="2199" w:hanging="945"/>
      </w:pPr>
      <w:rPr>
        <w:rFonts w:hint="default"/>
      </w:rPr>
    </w:lvl>
    <w:lvl w:ilvl="2">
      <w:start w:val="1"/>
      <w:numFmt w:val="decimal"/>
      <w:lvlText w:val="%1.%2.%3."/>
      <w:lvlJc w:val="left"/>
      <w:pPr>
        <w:ind w:left="3588" w:hanging="1080"/>
      </w:pPr>
      <w:rPr>
        <w:rFonts w:hint="default"/>
      </w:rPr>
    </w:lvl>
    <w:lvl w:ilvl="3">
      <w:start w:val="1"/>
      <w:numFmt w:val="decimal"/>
      <w:lvlText w:val="%1.%2.%3.%4."/>
      <w:lvlJc w:val="left"/>
      <w:pPr>
        <w:ind w:left="5202" w:hanging="1440"/>
      </w:pPr>
      <w:rPr>
        <w:rFonts w:hint="default"/>
      </w:rPr>
    </w:lvl>
    <w:lvl w:ilvl="4">
      <w:start w:val="1"/>
      <w:numFmt w:val="decimal"/>
      <w:lvlText w:val="%1.%2.%3.%4.%5."/>
      <w:lvlJc w:val="left"/>
      <w:pPr>
        <w:ind w:left="6816" w:hanging="1800"/>
      </w:pPr>
      <w:rPr>
        <w:rFonts w:hint="default"/>
      </w:rPr>
    </w:lvl>
    <w:lvl w:ilvl="5">
      <w:start w:val="1"/>
      <w:numFmt w:val="decimal"/>
      <w:lvlText w:val="%1.%2.%3.%4.%5.%6."/>
      <w:lvlJc w:val="left"/>
      <w:pPr>
        <w:ind w:left="8430" w:hanging="2160"/>
      </w:pPr>
      <w:rPr>
        <w:rFonts w:hint="default"/>
      </w:rPr>
    </w:lvl>
    <w:lvl w:ilvl="6">
      <w:start w:val="1"/>
      <w:numFmt w:val="decimal"/>
      <w:lvlText w:val="%1.%2.%3.%4.%5.%6.%7."/>
      <w:lvlJc w:val="left"/>
      <w:pPr>
        <w:ind w:left="9684" w:hanging="2160"/>
      </w:pPr>
      <w:rPr>
        <w:rFonts w:hint="default"/>
      </w:rPr>
    </w:lvl>
    <w:lvl w:ilvl="7">
      <w:start w:val="1"/>
      <w:numFmt w:val="decimal"/>
      <w:lvlText w:val="%1.%2.%3.%4.%5.%6.%7.%8."/>
      <w:lvlJc w:val="left"/>
      <w:pPr>
        <w:ind w:left="11298" w:hanging="2520"/>
      </w:pPr>
      <w:rPr>
        <w:rFonts w:hint="default"/>
      </w:rPr>
    </w:lvl>
    <w:lvl w:ilvl="8">
      <w:start w:val="1"/>
      <w:numFmt w:val="decimal"/>
      <w:lvlText w:val="%1.%2.%3.%4.%5.%6.%7.%8.%9."/>
      <w:lvlJc w:val="left"/>
      <w:pPr>
        <w:ind w:left="12912" w:hanging="2880"/>
      </w:pPr>
      <w:rPr>
        <w:rFonts w:hint="default"/>
      </w:rPr>
    </w:lvl>
  </w:abstractNum>
  <w:abstractNum w:abstractNumId="14">
    <w:nsid w:val="29B249D9"/>
    <w:multiLevelType w:val="hybridMultilevel"/>
    <w:tmpl w:val="CA4E9316"/>
    <w:lvl w:ilvl="0" w:tplc="A98A95A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E26302B"/>
    <w:multiLevelType w:val="hybridMultilevel"/>
    <w:tmpl w:val="3D66D14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536985"/>
    <w:multiLevelType w:val="hybridMultilevel"/>
    <w:tmpl w:val="D81C33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B73C38"/>
    <w:multiLevelType w:val="hybridMultilevel"/>
    <w:tmpl w:val="CC044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CF5045"/>
    <w:multiLevelType w:val="singleLevel"/>
    <w:tmpl w:val="1C264C06"/>
    <w:lvl w:ilvl="0">
      <w:start w:val="3"/>
      <w:numFmt w:val="upperRoman"/>
      <w:lvlText w:val="%1"/>
      <w:legacy w:legacy="1" w:legacySpace="0" w:legacyIndent="350"/>
      <w:lvlJc w:val="left"/>
      <w:rPr>
        <w:rFonts w:ascii="Times New Roman" w:hAnsi="Times New Roman" w:cs="Times New Roman" w:hint="default"/>
      </w:rPr>
    </w:lvl>
  </w:abstractNum>
  <w:abstractNum w:abstractNumId="19">
    <w:nsid w:val="45FB6819"/>
    <w:multiLevelType w:val="multilevel"/>
    <w:tmpl w:val="83641E1C"/>
    <w:lvl w:ilvl="0">
      <w:start w:val="24"/>
      <w:numFmt w:val="decimal"/>
      <w:lvlText w:val="%1."/>
      <w:lvlJc w:val="left"/>
      <w:pPr>
        <w:ind w:left="645" w:hanging="64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4BB11A24"/>
    <w:multiLevelType w:val="hybridMultilevel"/>
    <w:tmpl w:val="0B1C799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BC135CC"/>
    <w:multiLevelType w:val="multilevel"/>
    <w:tmpl w:val="3A8C6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61875FF"/>
    <w:multiLevelType w:val="hybridMultilevel"/>
    <w:tmpl w:val="0CF8C3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CE6717"/>
    <w:multiLevelType w:val="multilevel"/>
    <w:tmpl w:val="2F88C340"/>
    <w:lvl w:ilvl="0">
      <w:start w:val="2"/>
      <w:numFmt w:val="decimal"/>
      <w:lvlText w:val="%1."/>
      <w:lvlJc w:val="left"/>
      <w:pPr>
        <w:ind w:left="585" w:hanging="585"/>
      </w:pPr>
      <w:rPr>
        <w:rFonts w:hint="default"/>
      </w:rPr>
    </w:lvl>
    <w:lvl w:ilvl="1">
      <w:start w:val="3"/>
      <w:numFmt w:val="decimal"/>
      <w:lvlText w:val="%1.%2."/>
      <w:lvlJc w:val="left"/>
      <w:pPr>
        <w:ind w:left="1974" w:hanging="720"/>
      </w:pPr>
      <w:rPr>
        <w:rFonts w:hint="default"/>
      </w:rPr>
    </w:lvl>
    <w:lvl w:ilvl="2">
      <w:start w:val="8"/>
      <w:numFmt w:val="decimal"/>
      <w:lvlText w:val="%1.%2.%3."/>
      <w:lvlJc w:val="left"/>
      <w:pPr>
        <w:ind w:left="3228" w:hanging="720"/>
      </w:pPr>
      <w:rPr>
        <w:rFonts w:hint="default"/>
      </w:rPr>
    </w:lvl>
    <w:lvl w:ilvl="3">
      <w:start w:val="1"/>
      <w:numFmt w:val="decimal"/>
      <w:lvlText w:val="%1.%2.%3.%4."/>
      <w:lvlJc w:val="left"/>
      <w:pPr>
        <w:ind w:left="4842" w:hanging="1080"/>
      </w:pPr>
      <w:rPr>
        <w:rFonts w:hint="default"/>
      </w:rPr>
    </w:lvl>
    <w:lvl w:ilvl="4">
      <w:start w:val="1"/>
      <w:numFmt w:val="decimal"/>
      <w:lvlText w:val="%1.%2.%3.%4.%5."/>
      <w:lvlJc w:val="left"/>
      <w:pPr>
        <w:ind w:left="6096" w:hanging="1080"/>
      </w:pPr>
      <w:rPr>
        <w:rFonts w:hint="default"/>
      </w:rPr>
    </w:lvl>
    <w:lvl w:ilvl="5">
      <w:start w:val="1"/>
      <w:numFmt w:val="decimal"/>
      <w:lvlText w:val="%1.%2.%3.%4.%5.%6."/>
      <w:lvlJc w:val="left"/>
      <w:pPr>
        <w:ind w:left="7710" w:hanging="1440"/>
      </w:pPr>
      <w:rPr>
        <w:rFonts w:hint="default"/>
      </w:rPr>
    </w:lvl>
    <w:lvl w:ilvl="6">
      <w:start w:val="1"/>
      <w:numFmt w:val="decimal"/>
      <w:lvlText w:val="%1.%2.%3.%4.%5.%6.%7."/>
      <w:lvlJc w:val="left"/>
      <w:pPr>
        <w:ind w:left="8964" w:hanging="1440"/>
      </w:pPr>
      <w:rPr>
        <w:rFonts w:hint="default"/>
      </w:rPr>
    </w:lvl>
    <w:lvl w:ilvl="7">
      <w:start w:val="1"/>
      <w:numFmt w:val="decimal"/>
      <w:lvlText w:val="%1.%2.%3.%4.%5.%6.%7.%8."/>
      <w:lvlJc w:val="left"/>
      <w:pPr>
        <w:ind w:left="10578" w:hanging="1800"/>
      </w:pPr>
      <w:rPr>
        <w:rFonts w:hint="default"/>
      </w:rPr>
    </w:lvl>
    <w:lvl w:ilvl="8">
      <w:start w:val="1"/>
      <w:numFmt w:val="decimal"/>
      <w:lvlText w:val="%1.%2.%3.%4.%5.%6.%7.%8.%9."/>
      <w:lvlJc w:val="left"/>
      <w:pPr>
        <w:ind w:left="11832" w:hanging="1800"/>
      </w:pPr>
      <w:rPr>
        <w:rFonts w:hint="default"/>
      </w:rPr>
    </w:lvl>
  </w:abstractNum>
  <w:abstractNum w:abstractNumId="24">
    <w:nsid w:val="6D703A82"/>
    <w:multiLevelType w:val="hybridMultilevel"/>
    <w:tmpl w:val="9C643DC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709D1468"/>
    <w:multiLevelType w:val="hybridMultilevel"/>
    <w:tmpl w:val="3676B7AC"/>
    <w:lvl w:ilvl="0" w:tplc="4B56B5A0">
      <w:numFmt w:val="bullet"/>
      <w:lvlText w:val="•"/>
      <w:lvlJc w:val="left"/>
      <w:pPr>
        <w:ind w:left="720" w:hanging="360"/>
      </w:pPr>
      <w:rPr>
        <w:rFonts w:ascii="Arial" w:eastAsiaTheme="minorEastAsia"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4A12845"/>
    <w:multiLevelType w:val="hybridMultilevel"/>
    <w:tmpl w:val="4BF6AC6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76BE209C"/>
    <w:multiLevelType w:val="multilevel"/>
    <w:tmpl w:val="8A0C95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E234EE6"/>
    <w:multiLevelType w:val="hybridMultilevel"/>
    <w:tmpl w:val="48F2C35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4"/>
  </w:num>
  <w:num w:numId="2">
    <w:abstractNumId w:val="1"/>
  </w:num>
  <w:num w:numId="3">
    <w:abstractNumId w:val="27"/>
  </w:num>
  <w:num w:numId="4">
    <w:abstractNumId w:val="21"/>
  </w:num>
  <w:num w:numId="5">
    <w:abstractNumId w:val="7"/>
  </w:num>
  <w:num w:numId="6">
    <w:abstractNumId w:val="2"/>
  </w:num>
  <w:num w:numId="7">
    <w:abstractNumId w:val="3"/>
  </w:num>
  <w:num w:numId="8">
    <w:abstractNumId w:val="13"/>
  </w:num>
  <w:num w:numId="9">
    <w:abstractNumId w:val="18"/>
  </w:num>
  <w:num w:numId="10">
    <w:abstractNumId w:val="25"/>
  </w:num>
  <w:num w:numId="11">
    <w:abstractNumId w:val="20"/>
  </w:num>
  <w:num w:numId="12">
    <w:abstractNumId w:val="0"/>
  </w:num>
  <w:num w:numId="13">
    <w:abstractNumId w:val="11"/>
  </w:num>
  <w:num w:numId="14">
    <w:abstractNumId w:val="24"/>
  </w:num>
  <w:num w:numId="15">
    <w:abstractNumId w:val="12"/>
  </w:num>
  <w:num w:numId="16">
    <w:abstractNumId w:val="9"/>
  </w:num>
  <w:num w:numId="17">
    <w:abstractNumId w:val="22"/>
  </w:num>
  <w:num w:numId="18">
    <w:abstractNumId w:val="6"/>
  </w:num>
  <w:num w:numId="19">
    <w:abstractNumId w:val="5"/>
  </w:num>
  <w:num w:numId="20">
    <w:abstractNumId w:val="28"/>
  </w:num>
  <w:num w:numId="21">
    <w:abstractNumId w:val="16"/>
  </w:num>
  <w:num w:numId="22">
    <w:abstractNumId w:val="17"/>
  </w:num>
  <w:num w:numId="23">
    <w:abstractNumId w:val="19"/>
  </w:num>
  <w:num w:numId="24">
    <w:abstractNumId w:val="15"/>
  </w:num>
  <w:num w:numId="25">
    <w:abstractNumId w:val="26"/>
  </w:num>
  <w:num w:numId="26">
    <w:abstractNumId w:val="4"/>
  </w:num>
  <w:num w:numId="27">
    <w:abstractNumId w:val="23"/>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061"/>
    <w:rsid w:val="00000B09"/>
    <w:rsid w:val="000049F4"/>
    <w:rsid w:val="000073F1"/>
    <w:rsid w:val="0001226F"/>
    <w:rsid w:val="000160F1"/>
    <w:rsid w:val="00017D18"/>
    <w:rsid w:val="00023786"/>
    <w:rsid w:val="00026DC8"/>
    <w:rsid w:val="00027F69"/>
    <w:rsid w:val="000315AD"/>
    <w:rsid w:val="000323DC"/>
    <w:rsid w:val="000348DD"/>
    <w:rsid w:val="000351E4"/>
    <w:rsid w:val="00046CAC"/>
    <w:rsid w:val="00047874"/>
    <w:rsid w:val="00050654"/>
    <w:rsid w:val="0005320E"/>
    <w:rsid w:val="00053D41"/>
    <w:rsid w:val="0005504E"/>
    <w:rsid w:val="000570DE"/>
    <w:rsid w:val="00063819"/>
    <w:rsid w:val="00065304"/>
    <w:rsid w:val="00070B69"/>
    <w:rsid w:val="0007319B"/>
    <w:rsid w:val="00074058"/>
    <w:rsid w:val="00087342"/>
    <w:rsid w:val="00090F6C"/>
    <w:rsid w:val="000925D0"/>
    <w:rsid w:val="00094476"/>
    <w:rsid w:val="00097EE6"/>
    <w:rsid w:val="000A10A8"/>
    <w:rsid w:val="000B3BF2"/>
    <w:rsid w:val="000B4682"/>
    <w:rsid w:val="000B5F31"/>
    <w:rsid w:val="000D565A"/>
    <w:rsid w:val="000E0138"/>
    <w:rsid w:val="000E31A1"/>
    <w:rsid w:val="000F5326"/>
    <w:rsid w:val="000F6F0E"/>
    <w:rsid w:val="00100EF5"/>
    <w:rsid w:val="001013C0"/>
    <w:rsid w:val="001053FC"/>
    <w:rsid w:val="0010545C"/>
    <w:rsid w:val="00107E37"/>
    <w:rsid w:val="00107E51"/>
    <w:rsid w:val="00114E07"/>
    <w:rsid w:val="00114E8E"/>
    <w:rsid w:val="00120B94"/>
    <w:rsid w:val="00123ED3"/>
    <w:rsid w:val="00126265"/>
    <w:rsid w:val="001314A7"/>
    <w:rsid w:val="0013641E"/>
    <w:rsid w:val="00136477"/>
    <w:rsid w:val="0013658C"/>
    <w:rsid w:val="0013742F"/>
    <w:rsid w:val="00147E33"/>
    <w:rsid w:val="001512CF"/>
    <w:rsid w:val="001517D4"/>
    <w:rsid w:val="001616CA"/>
    <w:rsid w:val="001619F1"/>
    <w:rsid w:val="001619F6"/>
    <w:rsid w:val="00170FFE"/>
    <w:rsid w:val="00171CB6"/>
    <w:rsid w:val="0017458B"/>
    <w:rsid w:val="00175D57"/>
    <w:rsid w:val="00180238"/>
    <w:rsid w:val="00180786"/>
    <w:rsid w:val="001831D6"/>
    <w:rsid w:val="00186C1B"/>
    <w:rsid w:val="001873C1"/>
    <w:rsid w:val="00187F59"/>
    <w:rsid w:val="00191EDA"/>
    <w:rsid w:val="001933E1"/>
    <w:rsid w:val="0019549B"/>
    <w:rsid w:val="00196119"/>
    <w:rsid w:val="00196599"/>
    <w:rsid w:val="001A4CBF"/>
    <w:rsid w:val="001B2F0D"/>
    <w:rsid w:val="001B54CB"/>
    <w:rsid w:val="001C58B0"/>
    <w:rsid w:val="001D3F00"/>
    <w:rsid w:val="001E4A27"/>
    <w:rsid w:val="001F16B3"/>
    <w:rsid w:val="001F1738"/>
    <w:rsid w:val="001F3D9C"/>
    <w:rsid w:val="001F3E08"/>
    <w:rsid w:val="001F4517"/>
    <w:rsid w:val="001F4764"/>
    <w:rsid w:val="001F6897"/>
    <w:rsid w:val="0020109D"/>
    <w:rsid w:val="00201E51"/>
    <w:rsid w:val="002027F6"/>
    <w:rsid w:val="002036B4"/>
    <w:rsid w:val="002046B5"/>
    <w:rsid w:val="00207E4A"/>
    <w:rsid w:val="0021301C"/>
    <w:rsid w:val="00216C2B"/>
    <w:rsid w:val="00221186"/>
    <w:rsid w:val="00221648"/>
    <w:rsid w:val="002275BB"/>
    <w:rsid w:val="00240219"/>
    <w:rsid w:val="002406FF"/>
    <w:rsid w:val="00242A33"/>
    <w:rsid w:val="00243E13"/>
    <w:rsid w:val="002446A5"/>
    <w:rsid w:val="00246836"/>
    <w:rsid w:val="00252E22"/>
    <w:rsid w:val="00253F70"/>
    <w:rsid w:val="00255671"/>
    <w:rsid w:val="00260344"/>
    <w:rsid w:val="00261E49"/>
    <w:rsid w:val="00264DB3"/>
    <w:rsid w:val="002660A7"/>
    <w:rsid w:val="00271FB1"/>
    <w:rsid w:val="00281D85"/>
    <w:rsid w:val="00283C10"/>
    <w:rsid w:val="00287EB0"/>
    <w:rsid w:val="00293C47"/>
    <w:rsid w:val="002A26FC"/>
    <w:rsid w:val="002A36FF"/>
    <w:rsid w:val="002A47AB"/>
    <w:rsid w:val="002A545A"/>
    <w:rsid w:val="002A6B3F"/>
    <w:rsid w:val="002A7217"/>
    <w:rsid w:val="002A7218"/>
    <w:rsid w:val="002B2C42"/>
    <w:rsid w:val="002B6266"/>
    <w:rsid w:val="002B7BF3"/>
    <w:rsid w:val="002C185F"/>
    <w:rsid w:val="002C6046"/>
    <w:rsid w:val="002C6051"/>
    <w:rsid w:val="002D2F07"/>
    <w:rsid w:val="002D5727"/>
    <w:rsid w:val="002D5D37"/>
    <w:rsid w:val="002D731C"/>
    <w:rsid w:val="002E1D7D"/>
    <w:rsid w:val="002E52F0"/>
    <w:rsid w:val="002F3522"/>
    <w:rsid w:val="002F55A9"/>
    <w:rsid w:val="002F7CEE"/>
    <w:rsid w:val="00300A55"/>
    <w:rsid w:val="00306D52"/>
    <w:rsid w:val="0031070A"/>
    <w:rsid w:val="00313777"/>
    <w:rsid w:val="00316327"/>
    <w:rsid w:val="003163FA"/>
    <w:rsid w:val="00320D1D"/>
    <w:rsid w:val="00324712"/>
    <w:rsid w:val="003278D9"/>
    <w:rsid w:val="00336FDE"/>
    <w:rsid w:val="00337CFB"/>
    <w:rsid w:val="0034140E"/>
    <w:rsid w:val="00344A5E"/>
    <w:rsid w:val="0036004D"/>
    <w:rsid w:val="003634F4"/>
    <w:rsid w:val="003661AF"/>
    <w:rsid w:val="003701C1"/>
    <w:rsid w:val="00370C32"/>
    <w:rsid w:val="00371444"/>
    <w:rsid w:val="00374BA2"/>
    <w:rsid w:val="00376A4E"/>
    <w:rsid w:val="003855B8"/>
    <w:rsid w:val="0038586C"/>
    <w:rsid w:val="0038616D"/>
    <w:rsid w:val="00391145"/>
    <w:rsid w:val="00392AD6"/>
    <w:rsid w:val="003977B6"/>
    <w:rsid w:val="003B0FFB"/>
    <w:rsid w:val="003B34DF"/>
    <w:rsid w:val="003C50B5"/>
    <w:rsid w:val="003D2075"/>
    <w:rsid w:val="003D58AF"/>
    <w:rsid w:val="003E7D22"/>
    <w:rsid w:val="003F097F"/>
    <w:rsid w:val="003F13BA"/>
    <w:rsid w:val="003F246B"/>
    <w:rsid w:val="003F3541"/>
    <w:rsid w:val="003F40F5"/>
    <w:rsid w:val="00400C03"/>
    <w:rsid w:val="00405824"/>
    <w:rsid w:val="00406159"/>
    <w:rsid w:val="00411491"/>
    <w:rsid w:val="00425FCA"/>
    <w:rsid w:val="004300DD"/>
    <w:rsid w:val="00435652"/>
    <w:rsid w:val="0043630F"/>
    <w:rsid w:val="00437CCD"/>
    <w:rsid w:val="00440A59"/>
    <w:rsid w:val="00443004"/>
    <w:rsid w:val="00445307"/>
    <w:rsid w:val="004472A0"/>
    <w:rsid w:val="00450A6C"/>
    <w:rsid w:val="004518B0"/>
    <w:rsid w:val="00453D0B"/>
    <w:rsid w:val="004574A2"/>
    <w:rsid w:val="00460916"/>
    <w:rsid w:val="004626DD"/>
    <w:rsid w:val="00462AC7"/>
    <w:rsid w:val="00473B56"/>
    <w:rsid w:val="00486859"/>
    <w:rsid w:val="004923FC"/>
    <w:rsid w:val="0049370F"/>
    <w:rsid w:val="0049382F"/>
    <w:rsid w:val="004938EE"/>
    <w:rsid w:val="00493C4F"/>
    <w:rsid w:val="00494DC3"/>
    <w:rsid w:val="00496C82"/>
    <w:rsid w:val="00497A16"/>
    <w:rsid w:val="00497C00"/>
    <w:rsid w:val="004A0A06"/>
    <w:rsid w:val="004A4F78"/>
    <w:rsid w:val="004B0CE7"/>
    <w:rsid w:val="004B3173"/>
    <w:rsid w:val="004B50F8"/>
    <w:rsid w:val="004B57FA"/>
    <w:rsid w:val="004B68FC"/>
    <w:rsid w:val="004C24D3"/>
    <w:rsid w:val="004C7304"/>
    <w:rsid w:val="004C7CD2"/>
    <w:rsid w:val="004D0D06"/>
    <w:rsid w:val="004D4810"/>
    <w:rsid w:val="004D57EA"/>
    <w:rsid w:val="004D7C9E"/>
    <w:rsid w:val="004E0156"/>
    <w:rsid w:val="004E25FE"/>
    <w:rsid w:val="004E4F64"/>
    <w:rsid w:val="004E5108"/>
    <w:rsid w:val="004E78E3"/>
    <w:rsid w:val="004F0DE7"/>
    <w:rsid w:val="004F2AEC"/>
    <w:rsid w:val="004F300D"/>
    <w:rsid w:val="004F477D"/>
    <w:rsid w:val="004F546E"/>
    <w:rsid w:val="004F5F33"/>
    <w:rsid w:val="004F74FE"/>
    <w:rsid w:val="00520E1E"/>
    <w:rsid w:val="00521F33"/>
    <w:rsid w:val="00536293"/>
    <w:rsid w:val="0053747F"/>
    <w:rsid w:val="00540B54"/>
    <w:rsid w:val="005461D1"/>
    <w:rsid w:val="005500F3"/>
    <w:rsid w:val="005520C3"/>
    <w:rsid w:val="0055403B"/>
    <w:rsid w:val="00555AC9"/>
    <w:rsid w:val="0056168B"/>
    <w:rsid w:val="00577B16"/>
    <w:rsid w:val="00582716"/>
    <w:rsid w:val="00586968"/>
    <w:rsid w:val="00587C71"/>
    <w:rsid w:val="005901C5"/>
    <w:rsid w:val="005949A2"/>
    <w:rsid w:val="0059508A"/>
    <w:rsid w:val="005961E4"/>
    <w:rsid w:val="005A0835"/>
    <w:rsid w:val="005A0B64"/>
    <w:rsid w:val="005A7850"/>
    <w:rsid w:val="005B034D"/>
    <w:rsid w:val="005B2C25"/>
    <w:rsid w:val="005B35E4"/>
    <w:rsid w:val="005B4B40"/>
    <w:rsid w:val="005B6FEF"/>
    <w:rsid w:val="005C08A3"/>
    <w:rsid w:val="005C4323"/>
    <w:rsid w:val="005C4FF2"/>
    <w:rsid w:val="005D42D5"/>
    <w:rsid w:val="005D5223"/>
    <w:rsid w:val="005E08FA"/>
    <w:rsid w:val="005E1315"/>
    <w:rsid w:val="005F22B2"/>
    <w:rsid w:val="00601804"/>
    <w:rsid w:val="006037FF"/>
    <w:rsid w:val="006038E3"/>
    <w:rsid w:val="006131DC"/>
    <w:rsid w:val="00615474"/>
    <w:rsid w:val="00617DB5"/>
    <w:rsid w:val="006217DA"/>
    <w:rsid w:val="006219B3"/>
    <w:rsid w:val="00623ABA"/>
    <w:rsid w:val="00630FB1"/>
    <w:rsid w:val="006319B9"/>
    <w:rsid w:val="00632020"/>
    <w:rsid w:val="00632F63"/>
    <w:rsid w:val="00633D9B"/>
    <w:rsid w:val="00635625"/>
    <w:rsid w:val="0063621B"/>
    <w:rsid w:val="0063758D"/>
    <w:rsid w:val="00637EB0"/>
    <w:rsid w:val="00640F95"/>
    <w:rsid w:val="006439C5"/>
    <w:rsid w:val="00644E93"/>
    <w:rsid w:val="006535D2"/>
    <w:rsid w:val="00656360"/>
    <w:rsid w:val="00656798"/>
    <w:rsid w:val="00663219"/>
    <w:rsid w:val="00665EED"/>
    <w:rsid w:val="00667D0C"/>
    <w:rsid w:val="006733FA"/>
    <w:rsid w:val="00675B50"/>
    <w:rsid w:val="00684DB3"/>
    <w:rsid w:val="00695163"/>
    <w:rsid w:val="00695A9F"/>
    <w:rsid w:val="006A5B4A"/>
    <w:rsid w:val="006A70C0"/>
    <w:rsid w:val="006A7AB3"/>
    <w:rsid w:val="006B0FB1"/>
    <w:rsid w:val="006C338A"/>
    <w:rsid w:val="006C4D04"/>
    <w:rsid w:val="006E2854"/>
    <w:rsid w:val="006E3995"/>
    <w:rsid w:val="006E51CC"/>
    <w:rsid w:val="006E7B3C"/>
    <w:rsid w:val="006F0DD5"/>
    <w:rsid w:val="006F1485"/>
    <w:rsid w:val="006F596A"/>
    <w:rsid w:val="006F6521"/>
    <w:rsid w:val="00704E08"/>
    <w:rsid w:val="00705D33"/>
    <w:rsid w:val="00707AD9"/>
    <w:rsid w:val="00714720"/>
    <w:rsid w:val="0072317A"/>
    <w:rsid w:val="007245FC"/>
    <w:rsid w:val="0072581B"/>
    <w:rsid w:val="007316D0"/>
    <w:rsid w:val="00731834"/>
    <w:rsid w:val="0074124E"/>
    <w:rsid w:val="007473EF"/>
    <w:rsid w:val="00751039"/>
    <w:rsid w:val="00753493"/>
    <w:rsid w:val="00753947"/>
    <w:rsid w:val="007552B4"/>
    <w:rsid w:val="0075740B"/>
    <w:rsid w:val="0076281F"/>
    <w:rsid w:val="0076334F"/>
    <w:rsid w:val="00763D8A"/>
    <w:rsid w:val="00765765"/>
    <w:rsid w:val="00765CAC"/>
    <w:rsid w:val="007665B7"/>
    <w:rsid w:val="007735C2"/>
    <w:rsid w:val="00776E29"/>
    <w:rsid w:val="007824DA"/>
    <w:rsid w:val="00782BA4"/>
    <w:rsid w:val="00782D32"/>
    <w:rsid w:val="00793C61"/>
    <w:rsid w:val="007A2D39"/>
    <w:rsid w:val="007A6B35"/>
    <w:rsid w:val="007B51F9"/>
    <w:rsid w:val="007B5A86"/>
    <w:rsid w:val="007B6239"/>
    <w:rsid w:val="007B7A40"/>
    <w:rsid w:val="007C4DB5"/>
    <w:rsid w:val="007C7777"/>
    <w:rsid w:val="007C7F0B"/>
    <w:rsid w:val="007D1D9C"/>
    <w:rsid w:val="007D457D"/>
    <w:rsid w:val="007E1C9B"/>
    <w:rsid w:val="007F4535"/>
    <w:rsid w:val="007F7D6F"/>
    <w:rsid w:val="00800562"/>
    <w:rsid w:val="00802BCC"/>
    <w:rsid w:val="00807B16"/>
    <w:rsid w:val="00807F90"/>
    <w:rsid w:val="008106A6"/>
    <w:rsid w:val="00814323"/>
    <w:rsid w:val="00817ABC"/>
    <w:rsid w:val="00822D01"/>
    <w:rsid w:val="00824F4B"/>
    <w:rsid w:val="008269AB"/>
    <w:rsid w:val="00830541"/>
    <w:rsid w:val="008308DF"/>
    <w:rsid w:val="008326CE"/>
    <w:rsid w:val="008326F3"/>
    <w:rsid w:val="00835775"/>
    <w:rsid w:val="008363A7"/>
    <w:rsid w:val="00842DC6"/>
    <w:rsid w:val="00852CD0"/>
    <w:rsid w:val="008547F7"/>
    <w:rsid w:val="00855167"/>
    <w:rsid w:val="00860F0F"/>
    <w:rsid w:val="00861700"/>
    <w:rsid w:val="00861827"/>
    <w:rsid w:val="00870433"/>
    <w:rsid w:val="00870439"/>
    <w:rsid w:val="00874084"/>
    <w:rsid w:val="00883150"/>
    <w:rsid w:val="00883AF1"/>
    <w:rsid w:val="00885539"/>
    <w:rsid w:val="00886D3F"/>
    <w:rsid w:val="0089184C"/>
    <w:rsid w:val="00891A51"/>
    <w:rsid w:val="008926B6"/>
    <w:rsid w:val="00892C95"/>
    <w:rsid w:val="00895429"/>
    <w:rsid w:val="00897960"/>
    <w:rsid w:val="00897F57"/>
    <w:rsid w:val="008A04CA"/>
    <w:rsid w:val="008A2E78"/>
    <w:rsid w:val="008A4F30"/>
    <w:rsid w:val="008A6771"/>
    <w:rsid w:val="008B5944"/>
    <w:rsid w:val="008C0334"/>
    <w:rsid w:val="008C7016"/>
    <w:rsid w:val="008D0B02"/>
    <w:rsid w:val="008D3EAE"/>
    <w:rsid w:val="008D499B"/>
    <w:rsid w:val="008D4F69"/>
    <w:rsid w:val="008D5BF5"/>
    <w:rsid w:val="008D69B0"/>
    <w:rsid w:val="008D739C"/>
    <w:rsid w:val="008E0D82"/>
    <w:rsid w:val="008E2ABB"/>
    <w:rsid w:val="008E4517"/>
    <w:rsid w:val="008E7AC3"/>
    <w:rsid w:val="008E7F07"/>
    <w:rsid w:val="008F13CD"/>
    <w:rsid w:val="008F67EE"/>
    <w:rsid w:val="008F6A95"/>
    <w:rsid w:val="008F72D7"/>
    <w:rsid w:val="009003F5"/>
    <w:rsid w:val="00901CC9"/>
    <w:rsid w:val="009213D9"/>
    <w:rsid w:val="00922A94"/>
    <w:rsid w:val="00923990"/>
    <w:rsid w:val="00924BE3"/>
    <w:rsid w:val="00932292"/>
    <w:rsid w:val="00941CFE"/>
    <w:rsid w:val="009460ED"/>
    <w:rsid w:val="009504D0"/>
    <w:rsid w:val="00953B6F"/>
    <w:rsid w:val="00955A51"/>
    <w:rsid w:val="00955D6E"/>
    <w:rsid w:val="0095641D"/>
    <w:rsid w:val="00956D13"/>
    <w:rsid w:val="0096166F"/>
    <w:rsid w:val="009672E8"/>
    <w:rsid w:val="00971636"/>
    <w:rsid w:val="00977558"/>
    <w:rsid w:val="00977869"/>
    <w:rsid w:val="009855F5"/>
    <w:rsid w:val="00992FA8"/>
    <w:rsid w:val="00994C9E"/>
    <w:rsid w:val="00995A07"/>
    <w:rsid w:val="00995F48"/>
    <w:rsid w:val="009A0020"/>
    <w:rsid w:val="009A089E"/>
    <w:rsid w:val="009A0BAF"/>
    <w:rsid w:val="009A25A4"/>
    <w:rsid w:val="009A434A"/>
    <w:rsid w:val="009A4727"/>
    <w:rsid w:val="009B30CE"/>
    <w:rsid w:val="009B652F"/>
    <w:rsid w:val="009C2E0B"/>
    <w:rsid w:val="009C5FA7"/>
    <w:rsid w:val="009D2C4D"/>
    <w:rsid w:val="009D5446"/>
    <w:rsid w:val="009D5732"/>
    <w:rsid w:val="009E08D8"/>
    <w:rsid w:val="009E4C6B"/>
    <w:rsid w:val="009E73D6"/>
    <w:rsid w:val="009F383E"/>
    <w:rsid w:val="009F5E1A"/>
    <w:rsid w:val="00A0006C"/>
    <w:rsid w:val="00A03503"/>
    <w:rsid w:val="00A063BF"/>
    <w:rsid w:val="00A06B8D"/>
    <w:rsid w:val="00A0713E"/>
    <w:rsid w:val="00A117A9"/>
    <w:rsid w:val="00A12E93"/>
    <w:rsid w:val="00A13A74"/>
    <w:rsid w:val="00A1439B"/>
    <w:rsid w:val="00A149D9"/>
    <w:rsid w:val="00A21D25"/>
    <w:rsid w:val="00A2749B"/>
    <w:rsid w:val="00A27889"/>
    <w:rsid w:val="00A27FCA"/>
    <w:rsid w:val="00A31061"/>
    <w:rsid w:val="00A3505A"/>
    <w:rsid w:val="00A35B03"/>
    <w:rsid w:val="00A40EA6"/>
    <w:rsid w:val="00A41355"/>
    <w:rsid w:val="00A41D8E"/>
    <w:rsid w:val="00A46B36"/>
    <w:rsid w:val="00A47D9D"/>
    <w:rsid w:val="00A55135"/>
    <w:rsid w:val="00A648D2"/>
    <w:rsid w:val="00A67CA1"/>
    <w:rsid w:val="00A71E6A"/>
    <w:rsid w:val="00A72D4F"/>
    <w:rsid w:val="00A75843"/>
    <w:rsid w:val="00A80FB3"/>
    <w:rsid w:val="00A82BE2"/>
    <w:rsid w:val="00A834E4"/>
    <w:rsid w:val="00A85D8B"/>
    <w:rsid w:val="00A86F8C"/>
    <w:rsid w:val="00A904F8"/>
    <w:rsid w:val="00A90AF2"/>
    <w:rsid w:val="00A91F1E"/>
    <w:rsid w:val="00A9395F"/>
    <w:rsid w:val="00AB1C0D"/>
    <w:rsid w:val="00AB3179"/>
    <w:rsid w:val="00AB33D4"/>
    <w:rsid w:val="00AB46D3"/>
    <w:rsid w:val="00AB49B7"/>
    <w:rsid w:val="00AB4F76"/>
    <w:rsid w:val="00AC39BC"/>
    <w:rsid w:val="00AD12A3"/>
    <w:rsid w:val="00AD3D49"/>
    <w:rsid w:val="00AD3EEB"/>
    <w:rsid w:val="00AD5F55"/>
    <w:rsid w:val="00AE24C2"/>
    <w:rsid w:val="00AE4923"/>
    <w:rsid w:val="00AE6A21"/>
    <w:rsid w:val="00AF1C10"/>
    <w:rsid w:val="00AF31CB"/>
    <w:rsid w:val="00AF7E9A"/>
    <w:rsid w:val="00B023AC"/>
    <w:rsid w:val="00B043B6"/>
    <w:rsid w:val="00B05C79"/>
    <w:rsid w:val="00B06B01"/>
    <w:rsid w:val="00B0785A"/>
    <w:rsid w:val="00B1023E"/>
    <w:rsid w:val="00B12C28"/>
    <w:rsid w:val="00B16DDC"/>
    <w:rsid w:val="00B170C0"/>
    <w:rsid w:val="00B17211"/>
    <w:rsid w:val="00B208E0"/>
    <w:rsid w:val="00B20AFE"/>
    <w:rsid w:val="00B26793"/>
    <w:rsid w:val="00B27DB3"/>
    <w:rsid w:val="00B31CA1"/>
    <w:rsid w:val="00B32893"/>
    <w:rsid w:val="00B32EC3"/>
    <w:rsid w:val="00B34D30"/>
    <w:rsid w:val="00B37849"/>
    <w:rsid w:val="00B37B13"/>
    <w:rsid w:val="00B37C82"/>
    <w:rsid w:val="00B407A7"/>
    <w:rsid w:val="00B44DE3"/>
    <w:rsid w:val="00B46AAD"/>
    <w:rsid w:val="00B50B3A"/>
    <w:rsid w:val="00B54ABF"/>
    <w:rsid w:val="00B707C5"/>
    <w:rsid w:val="00B726CD"/>
    <w:rsid w:val="00B8095A"/>
    <w:rsid w:val="00B82D5B"/>
    <w:rsid w:val="00B83DC4"/>
    <w:rsid w:val="00B841A4"/>
    <w:rsid w:val="00B84764"/>
    <w:rsid w:val="00B87B5C"/>
    <w:rsid w:val="00B91792"/>
    <w:rsid w:val="00B94390"/>
    <w:rsid w:val="00BA443D"/>
    <w:rsid w:val="00BA6224"/>
    <w:rsid w:val="00BB1830"/>
    <w:rsid w:val="00BB68A1"/>
    <w:rsid w:val="00BB7E92"/>
    <w:rsid w:val="00BC125C"/>
    <w:rsid w:val="00BC4CE0"/>
    <w:rsid w:val="00BC7C91"/>
    <w:rsid w:val="00BD0387"/>
    <w:rsid w:val="00BD0D72"/>
    <w:rsid w:val="00BD5136"/>
    <w:rsid w:val="00BD5752"/>
    <w:rsid w:val="00BE1665"/>
    <w:rsid w:val="00BE776D"/>
    <w:rsid w:val="00BF0DA5"/>
    <w:rsid w:val="00BF20FE"/>
    <w:rsid w:val="00C14610"/>
    <w:rsid w:val="00C17755"/>
    <w:rsid w:val="00C24247"/>
    <w:rsid w:val="00C36F14"/>
    <w:rsid w:val="00C46BF3"/>
    <w:rsid w:val="00C538ED"/>
    <w:rsid w:val="00C54469"/>
    <w:rsid w:val="00C55EDA"/>
    <w:rsid w:val="00C639D5"/>
    <w:rsid w:val="00C73A2C"/>
    <w:rsid w:val="00C81E94"/>
    <w:rsid w:val="00C8475D"/>
    <w:rsid w:val="00C85C4F"/>
    <w:rsid w:val="00C92FBF"/>
    <w:rsid w:val="00C930F3"/>
    <w:rsid w:val="00CA195A"/>
    <w:rsid w:val="00CB35E2"/>
    <w:rsid w:val="00CB44B0"/>
    <w:rsid w:val="00CB7583"/>
    <w:rsid w:val="00CC356A"/>
    <w:rsid w:val="00CC4D54"/>
    <w:rsid w:val="00CC75A0"/>
    <w:rsid w:val="00CC7A84"/>
    <w:rsid w:val="00CD0A4F"/>
    <w:rsid w:val="00CD658A"/>
    <w:rsid w:val="00CE59A9"/>
    <w:rsid w:val="00CF2B08"/>
    <w:rsid w:val="00CF5566"/>
    <w:rsid w:val="00D0075F"/>
    <w:rsid w:val="00D029EF"/>
    <w:rsid w:val="00D061A2"/>
    <w:rsid w:val="00D07FA6"/>
    <w:rsid w:val="00D104AC"/>
    <w:rsid w:val="00D143FF"/>
    <w:rsid w:val="00D14962"/>
    <w:rsid w:val="00D149A3"/>
    <w:rsid w:val="00D14F61"/>
    <w:rsid w:val="00D331BC"/>
    <w:rsid w:val="00D35005"/>
    <w:rsid w:val="00D46EB9"/>
    <w:rsid w:val="00D50C5A"/>
    <w:rsid w:val="00D5105B"/>
    <w:rsid w:val="00D547D6"/>
    <w:rsid w:val="00D56EA2"/>
    <w:rsid w:val="00D61C73"/>
    <w:rsid w:val="00D737C2"/>
    <w:rsid w:val="00D743D0"/>
    <w:rsid w:val="00D7440E"/>
    <w:rsid w:val="00D76A7B"/>
    <w:rsid w:val="00D775E6"/>
    <w:rsid w:val="00D80502"/>
    <w:rsid w:val="00D81418"/>
    <w:rsid w:val="00D8198C"/>
    <w:rsid w:val="00D83734"/>
    <w:rsid w:val="00D85BAB"/>
    <w:rsid w:val="00D862ED"/>
    <w:rsid w:val="00D87D33"/>
    <w:rsid w:val="00DA101E"/>
    <w:rsid w:val="00DA6143"/>
    <w:rsid w:val="00DB42DD"/>
    <w:rsid w:val="00DB5D53"/>
    <w:rsid w:val="00DC2CC5"/>
    <w:rsid w:val="00DD3135"/>
    <w:rsid w:val="00DD38FA"/>
    <w:rsid w:val="00DD3FFF"/>
    <w:rsid w:val="00DD52D8"/>
    <w:rsid w:val="00DD7B4D"/>
    <w:rsid w:val="00DE3285"/>
    <w:rsid w:val="00DF0297"/>
    <w:rsid w:val="00DF0E8B"/>
    <w:rsid w:val="00E026BF"/>
    <w:rsid w:val="00E040F7"/>
    <w:rsid w:val="00E13746"/>
    <w:rsid w:val="00E15739"/>
    <w:rsid w:val="00E15883"/>
    <w:rsid w:val="00E179CA"/>
    <w:rsid w:val="00E322E9"/>
    <w:rsid w:val="00E32348"/>
    <w:rsid w:val="00E32513"/>
    <w:rsid w:val="00E3275E"/>
    <w:rsid w:val="00E32DCE"/>
    <w:rsid w:val="00E34109"/>
    <w:rsid w:val="00E34D80"/>
    <w:rsid w:val="00E356FE"/>
    <w:rsid w:val="00E36F32"/>
    <w:rsid w:val="00E408C5"/>
    <w:rsid w:val="00E45D75"/>
    <w:rsid w:val="00E501C3"/>
    <w:rsid w:val="00E50701"/>
    <w:rsid w:val="00E51C54"/>
    <w:rsid w:val="00E53C5A"/>
    <w:rsid w:val="00E54281"/>
    <w:rsid w:val="00E67C5F"/>
    <w:rsid w:val="00E7008C"/>
    <w:rsid w:val="00E7210C"/>
    <w:rsid w:val="00E74BED"/>
    <w:rsid w:val="00E772A8"/>
    <w:rsid w:val="00E775A9"/>
    <w:rsid w:val="00E83FA3"/>
    <w:rsid w:val="00E84A12"/>
    <w:rsid w:val="00E84CBA"/>
    <w:rsid w:val="00E86BD0"/>
    <w:rsid w:val="00E8785B"/>
    <w:rsid w:val="00E87F36"/>
    <w:rsid w:val="00E927C1"/>
    <w:rsid w:val="00E95C9A"/>
    <w:rsid w:val="00EA223D"/>
    <w:rsid w:val="00EA45E5"/>
    <w:rsid w:val="00EA49E6"/>
    <w:rsid w:val="00EA71FF"/>
    <w:rsid w:val="00EA7852"/>
    <w:rsid w:val="00EB0612"/>
    <w:rsid w:val="00EB1AB4"/>
    <w:rsid w:val="00EB2F45"/>
    <w:rsid w:val="00EC16E1"/>
    <w:rsid w:val="00EC505D"/>
    <w:rsid w:val="00EC70FF"/>
    <w:rsid w:val="00EE61CD"/>
    <w:rsid w:val="00EE69B4"/>
    <w:rsid w:val="00EF6EBB"/>
    <w:rsid w:val="00EF7B88"/>
    <w:rsid w:val="00F00499"/>
    <w:rsid w:val="00F01036"/>
    <w:rsid w:val="00F01E81"/>
    <w:rsid w:val="00F0269C"/>
    <w:rsid w:val="00F069AE"/>
    <w:rsid w:val="00F118AA"/>
    <w:rsid w:val="00F171C8"/>
    <w:rsid w:val="00F20C53"/>
    <w:rsid w:val="00F21221"/>
    <w:rsid w:val="00F226F1"/>
    <w:rsid w:val="00F2351D"/>
    <w:rsid w:val="00F239C4"/>
    <w:rsid w:val="00F24A76"/>
    <w:rsid w:val="00F26A9F"/>
    <w:rsid w:val="00F26D8D"/>
    <w:rsid w:val="00F301AB"/>
    <w:rsid w:val="00F35D5D"/>
    <w:rsid w:val="00F4091A"/>
    <w:rsid w:val="00F4547A"/>
    <w:rsid w:val="00F61E4F"/>
    <w:rsid w:val="00F674AD"/>
    <w:rsid w:val="00F73C80"/>
    <w:rsid w:val="00F74932"/>
    <w:rsid w:val="00F75144"/>
    <w:rsid w:val="00F804BA"/>
    <w:rsid w:val="00F8261D"/>
    <w:rsid w:val="00F915FC"/>
    <w:rsid w:val="00F93ACE"/>
    <w:rsid w:val="00F97BE0"/>
    <w:rsid w:val="00FB1002"/>
    <w:rsid w:val="00FB1BFF"/>
    <w:rsid w:val="00FB311F"/>
    <w:rsid w:val="00FB3465"/>
    <w:rsid w:val="00FB73AA"/>
    <w:rsid w:val="00FB74C0"/>
    <w:rsid w:val="00FC1F55"/>
    <w:rsid w:val="00FC2D94"/>
    <w:rsid w:val="00FC671B"/>
    <w:rsid w:val="00FD47E8"/>
    <w:rsid w:val="00FD5AD7"/>
    <w:rsid w:val="00FD74F4"/>
    <w:rsid w:val="00FE1F43"/>
    <w:rsid w:val="00FE5965"/>
    <w:rsid w:val="00FE7C17"/>
    <w:rsid w:val="00FF0B48"/>
    <w:rsid w:val="00FF1DF5"/>
    <w:rsid w:val="00FF2EF5"/>
    <w:rsid w:val="00FF6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A51"/>
  </w:style>
  <w:style w:type="paragraph" w:styleId="1">
    <w:name w:val="heading 1"/>
    <w:basedOn w:val="a"/>
    <w:next w:val="a"/>
    <w:link w:val="10"/>
    <w:uiPriority w:val="9"/>
    <w:qFormat/>
    <w:rsid w:val="00A31061"/>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b/>
      <w:bCs/>
      <w:caps/>
      <w:color w:val="FFFFFF" w:themeColor="background1"/>
      <w:spacing w:val="15"/>
      <w:lang w:eastAsia="en-US" w:bidi="en-US"/>
    </w:rPr>
  </w:style>
  <w:style w:type="paragraph" w:styleId="2">
    <w:name w:val="heading 2"/>
    <w:basedOn w:val="a"/>
    <w:next w:val="a"/>
    <w:link w:val="20"/>
    <w:uiPriority w:val="9"/>
    <w:semiHidden/>
    <w:unhideWhenUsed/>
    <w:qFormat/>
    <w:rsid w:val="00A31061"/>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outlineLvl w:val="1"/>
    </w:pPr>
    <w:rPr>
      <w:caps/>
      <w:spacing w:val="15"/>
      <w:lang w:eastAsia="en-US" w:bidi="en-US"/>
    </w:rPr>
  </w:style>
  <w:style w:type="paragraph" w:styleId="3">
    <w:name w:val="heading 3"/>
    <w:basedOn w:val="a"/>
    <w:next w:val="a"/>
    <w:link w:val="30"/>
    <w:uiPriority w:val="9"/>
    <w:unhideWhenUsed/>
    <w:qFormat/>
    <w:rsid w:val="00A31061"/>
    <w:pPr>
      <w:pBdr>
        <w:top w:val="single" w:sz="6" w:space="2" w:color="4F81BD" w:themeColor="accent1"/>
        <w:left w:val="single" w:sz="6" w:space="2" w:color="4F81BD" w:themeColor="accent1"/>
      </w:pBdr>
      <w:spacing w:before="300" w:after="0"/>
      <w:outlineLvl w:val="2"/>
    </w:pPr>
    <w:rPr>
      <w:caps/>
      <w:color w:val="243F60" w:themeColor="accent1" w:themeShade="7F"/>
      <w:spacing w:val="15"/>
      <w:lang w:eastAsia="en-US" w:bidi="en-US"/>
    </w:rPr>
  </w:style>
  <w:style w:type="paragraph" w:styleId="4">
    <w:name w:val="heading 4"/>
    <w:basedOn w:val="a"/>
    <w:next w:val="a"/>
    <w:link w:val="40"/>
    <w:uiPriority w:val="9"/>
    <w:semiHidden/>
    <w:unhideWhenUsed/>
    <w:qFormat/>
    <w:rsid w:val="00A31061"/>
    <w:pPr>
      <w:pBdr>
        <w:top w:val="dotted" w:sz="6" w:space="2" w:color="4F81BD" w:themeColor="accent1"/>
        <w:left w:val="dotted" w:sz="6" w:space="2" w:color="4F81BD" w:themeColor="accent1"/>
      </w:pBdr>
      <w:spacing w:before="300" w:after="0"/>
      <w:outlineLvl w:val="3"/>
    </w:pPr>
    <w:rPr>
      <w:caps/>
      <w:color w:val="365F91" w:themeColor="accent1" w:themeShade="BF"/>
      <w:spacing w:val="10"/>
      <w:lang w:eastAsia="en-US" w:bidi="en-US"/>
    </w:rPr>
  </w:style>
  <w:style w:type="paragraph" w:styleId="5">
    <w:name w:val="heading 5"/>
    <w:basedOn w:val="a"/>
    <w:next w:val="a"/>
    <w:link w:val="50"/>
    <w:uiPriority w:val="9"/>
    <w:semiHidden/>
    <w:unhideWhenUsed/>
    <w:qFormat/>
    <w:rsid w:val="00A31061"/>
    <w:pPr>
      <w:pBdr>
        <w:bottom w:val="single" w:sz="6" w:space="1" w:color="4F81BD" w:themeColor="accent1"/>
      </w:pBdr>
      <w:spacing w:before="300" w:after="0"/>
      <w:outlineLvl w:val="4"/>
    </w:pPr>
    <w:rPr>
      <w:caps/>
      <w:color w:val="365F91" w:themeColor="accent1" w:themeShade="BF"/>
      <w:spacing w:val="10"/>
      <w:lang w:eastAsia="en-US" w:bidi="en-US"/>
    </w:rPr>
  </w:style>
  <w:style w:type="paragraph" w:styleId="6">
    <w:name w:val="heading 6"/>
    <w:basedOn w:val="a"/>
    <w:next w:val="a"/>
    <w:link w:val="60"/>
    <w:uiPriority w:val="9"/>
    <w:semiHidden/>
    <w:unhideWhenUsed/>
    <w:qFormat/>
    <w:rsid w:val="00A31061"/>
    <w:pPr>
      <w:pBdr>
        <w:bottom w:val="dotted" w:sz="6" w:space="1" w:color="4F81BD" w:themeColor="accent1"/>
      </w:pBdr>
      <w:spacing w:before="300" w:after="0"/>
      <w:outlineLvl w:val="5"/>
    </w:pPr>
    <w:rPr>
      <w:caps/>
      <w:color w:val="365F91" w:themeColor="accent1" w:themeShade="BF"/>
      <w:spacing w:val="10"/>
      <w:lang w:eastAsia="en-US" w:bidi="en-US"/>
    </w:rPr>
  </w:style>
  <w:style w:type="paragraph" w:styleId="7">
    <w:name w:val="heading 7"/>
    <w:basedOn w:val="a"/>
    <w:next w:val="a"/>
    <w:link w:val="70"/>
    <w:uiPriority w:val="9"/>
    <w:semiHidden/>
    <w:unhideWhenUsed/>
    <w:qFormat/>
    <w:rsid w:val="00A31061"/>
    <w:pPr>
      <w:spacing w:before="300" w:after="0"/>
      <w:outlineLvl w:val="6"/>
    </w:pPr>
    <w:rPr>
      <w:caps/>
      <w:color w:val="365F91" w:themeColor="accent1" w:themeShade="BF"/>
      <w:spacing w:val="10"/>
      <w:lang w:eastAsia="en-US" w:bidi="en-US"/>
    </w:rPr>
  </w:style>
  <w:style w:type="paragraph" w:styleId="8">
    <w:name w:val="heading 8"/>
    <w:basedOn w:val="a"/>
    <w:next w:val="a"/>
    <w:link w:val="80"/>
    <w:uiPriority w:val="9"/>
    <w:semiHidden/>
    <w:unhideWhenUsed/>
    <w:qFormat/>
    <w:rsid w:val="00A31061"/>
    <w:pPr>
      <w:spacing w:before="300" w:after="0"/>
      <w:outlineLvl w:val="7"/>
    </w:pPr>
    <w:rPr>
      <w:caps/>
      <w:spacing w:val="10"/>
      <w:sz w:val="18"/>
      <w:szCs w:val="18"/>
      <w:lang w:eastAsia="en-US" w:bidi="en-US"/>
    </w:rPr>
  </w:style>
  <w:style w:type="paragraph" w:styleId="9">
    <w:name w:val="heading 9"/>
    <w:basedOn w:val="a"/>
    <w:next w:val="a"/>
    <w:link w:val="90"/>
    <w:uiPriority w:val="9"/>
    <w:semiHidden/>
    <w:unhideWhenUsed/>
    <w:qFormat/>
    <w:rsid w:val="00A31061"/>
    <w:pPr>
      <w:spacing w:before="300" w:after="0"/>
      <w:outlineLvl w:val="8"/>
    </w:pPr>
    <w:rPr>
      <w:i/>
      <w:caps/>
      <w:spacing w:val="1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1061"/>
    <w:rPr>
      <w:b/>
      <w:bCs/>
      <w:caps/>
      <w:color w:val="FFFFFF" w:themeColor="background1"/>
      <w:spacing w:val="15"/>
      <w:shd w:val="clear" w:color="auto" w:fill="4F81BD" w:themeFill="accent1"/>
      <w:lang w:eastAsia="en-US" w:bidi="en-US"/>
    </w:rPr>
  </w:style>
  <w:style w:type="character" w:customStyle="1" w:styleId="20">
    <w:name w:val="Заголовок 2 Знак"/>
    <w:basedOn w:val="a0"/>
    <w:link w:val="2"/>
    <w:uiPriority w:val="9"/>
    <w:semiHidden/>
    <w:rsid w:val="00A31061"/>
    <w:rPr>
      <w:caps/>
      <w:spacing w:val="15"/>
      <w:shd w:val="clear" w:color="auto" w:fill="DBE5F1" w:themeFill="accent1" w:themeFillTint="33"/>
      <w:lang w:eastAsia="en-US" w:bidi="en-US"/>
    </w:rPr>
  </w:style>
  <w:style w:type="character" w:customStyle="1" w:styleId="30">
    <w:name w:val="Заголовок 3 Знак"/>
    <w:basedOn w:val="a0"/>
    <w:link w:val="3"/>
    <w:uiPriority w:val="9"/>
    <w:rsid w:val="00A31061"/>
    <w:rPr>
      <w:caps/>
      <w:color w:val="243F60" w:themeColor="accent1" w:themeShade="7F"/>
      <w:spacing w:val="15"/>
      <w:lang w:eastAsia="en-US" w:bidi="en-US"/>
    </w:rPr>
  </w:style>
  <w:style w:type="character" w:customStyle="1" w:styleId="40">
    <w:name w:val="Заголовок 4 Знак"/>
    <w:basedOn w:val="a0"/>
    <w:link w:val="4"/>
    <w:uiPriority w:val="9"/>
    <w:semiHidden/>
    <w:rsid w:val="00A31061"/>
    <w:rPr>
      <w:caps/>
      <w:color w:val="365F91" w:themeColor="accent1" w:themeShade="BF"/>
      <w:spacing w:val="10"/>
      <w:lang w:eastAsia="en-US" w:bidi="en-US"/>
    </w:rPr>
  </w:style>
  <w:style w:type="character" w:customStyle="1" w:styleId="50">
    <w:name w:val="Заголовок 5 Знак"/>
    <w:basedOn w:val="a0"/>
    <w:link w:val="5"/>
    <w:uiPriority w:val="9"/>
    <w:semiHidden/>
    <w:rsid w:val="00A31061"/>
    <w:rPr>
      <w:caps/>
      <w:color w:val="365F91" w:themeColor="accent1" w:themeShade="BF"/>
      <w:spacing w:val="10"/>
      <w:lang w:eastAsia="en-US" w:bidi="en-US"/>
    </w:rPr>
  </w:style>
  <w:style w:type="character" w:customStyle="1" w:styleId="60">
    <w:name w:val="Заголовок 6 Знак"/>
    <w:basedOn w:val="a0"/>
    <w:link w:val="6"/>
    <w:uiPriority w:val="9"/>
    <w:semiHidden/>
    <w:rsid w:val="00A31061"/>
    <w:rPr>
      <w:caps/>
      <w:color w:val="365F91" w:themeColor="accent1" w:themeShade="BF"/>
      <w:spacing w:val="10"/>
      <w:lang w:eastAsia="en-US" w:bidi="en-US"/>
    </w:rPr>
  </w:style>
  <w:style w:type="character" w:customStyle="1" w:styleId="70">
    <w:name w:val="Заголовок 7 Знак"/>
    <w:basedOn w:val="a0"/>
    <w:link w:val="7"/>
    <w:uiPriority w:val="9"/>
    <w:semiHidden/>
    <w:rsid w:val="00A31061"/>
    <w:rPr>
      <w:caps/>
      <w:color w:val="365F91" w:themeColor="accent1" w:themeShade="BF"/>
      <w:spacing w:val="10"/>
      <w:lang w:eastAsia="en-US" w:bidi="en-US"/>
    </w:rPr>
  </w:style>
  <w:style w:type="character" w:customStyle="1" w:styleId="80">
    <w:name w:val="Заголовок 8 Знак"/>
    <w:basedOn w:val="a0"/>
    <w:link w:val="8"/>
    <w:uiPriority w:val="9"/>
    <w:semiHidden/>
    <w:rsid w:val="00A31061"/>
    <w:rPr>
      <w:caps/>
      <w:spacing w:val="10"/>
      <w:sz w:val="18"/>
      <w:szCs w:val="18"/>
      <w:lang w:eastAsia="en-US" w:bidi="en-US"/>
    </w:rPr>
  </w:style>
  <w:style w:type="character" w:customStyle="1" w:styleId="90">
    <w:name w:val="Заголовок 9 Знак"/>
    <w:basedOn w:val="a0"/>
    <w:link w:val="9"/>
    <w:uiPriority w:val="9"/>
    <w:semiHidden/>
    <w:rsid w:val="00A31061"/>
    <w:rPr>
      <w:i/>
      <w:caps/>
      <w:spacing w:val="10"/>
      <w:sz w:val="18"/>
      <w:szCs w:val="18"/>
      <w:lang w:eastAsia="en-US" w:bidi="en-US"/>
    </w:rPr>
  </w:style>
  <w:style w:type="paragraph" w:styleId="a3">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A31061"/>
    <w:pPr>
      <w:spacing w:before="100" w:beforeAutospacing="1" w:after="100" w:afterAutospacing="1" w:line="240" w:lineRule="auto"/>
    </w:pPr>
    <w:rPr>
      <w:rFonts w:ascii="Times New Roman" w:hAnsi="Times New Roman"/>
      <w:sz w:val="24"/>
      <w:szCs w:val="24"/>
      <w:lang w:eastAsia="en-US" w:bidi="en-US"/>
    </w:rPr>
  </w:style>
  <w:style w:type="paragraph" w:styleId="a4">
    <w:name w:val="Body Text"/>
    <w:basedOn w:val="a"/>
    <w:link w:val="a5"/>
    <w:semiHidden/>
    <w:rsid w:val="00A31061"/>
    <w:pPr>
      <w:spacing w:before="200" w:after="0" w:line="240" w:lineRule="auto"/>
      <w:jc w:val="center"/>
    </w:pPr>
    <w:rPr>
      <w:rFonts w:ascii="Times New Roman" w:hAnsi="Times New Roman"/>
      <w:b/>
      <w:bCs/>
      <w:sz w:val="24"/>
      <w:szCs w:val="24"/>
      <w:lang w:eastAsia="en-US" w:bidi="en-US"/>
    </w:rPr>
  </w:style>
  <w:style w:type="character" w:customStyle="1" w:styleId="a5">
    <w:name w:val="Основной текст Знак"/>
    <w:basedOn w:val="a0"/>
    <w:link w:val="a4"/>
    <w:semiHidden/>
    <w:rsid w:val="00A31061"/>
    <w:rPr>
      <w:rFonts w:ascii="Times New Roman" w:hAnsi="Times New Roman"/>
      <w:b/>
      <w:bCs/>
      <w:sz w:val="24"/>
      <w:szCs w:val="24"/>
      <w:lang w:eastAsia="en-US" w:bidi="en-US"/>
    </w:rPr>
  </w:style>
  <w:style w:type="character" w:styleId="a6">
    <w:name w:val="Hyperlink"/>
    <w:uiPriority w:val="99"/>
    <w:unhideWhenUsed/>
    <w:rsid w:val="00A31061"/>
    <w:rPr>
      <w:color w:val="0000FF"/>
      <w:u w:val="single"/>
    </w:rPr>
  </w:style>
  <w:style w:type="paragraph" w:customStyle="1" w:styleId="11">
    <w:name w:val="Знак1"/>
    <w:basedOn w:val="a"/>
    <w:rsid w:val="00A31061"/>
    <w:pPr>
      <w:spacing w:before="200" w:after="0" w:line="240" w:lineRule="auto"/>
    </w:pPr>
    <w:rPr>
      <w:rFonts w:ascii="Verdana" w:hAnsi="Verdana" w:cs="Verdana"/>
      <w:sz w:val="20"/>
      <w:szCs w:val="20"/>
      <w:lang w:eastAsia="en-US" w:bidi="en-US"/>
    </w:rPr>
  </w:style>
  <w:style w:type="paragraph" w:styleId="a7">
    <w:name w:val="Balloon Text"/>
    <w:basedOn w:val="a"/>
    <w:link w:val="a8"/>
    <w:uiPriority w:val="99"/>
    <w:semiHidden/>
    <w:unhideWhenUsed/>
    <w:rsid w:val="00A31061"/>
    <w:pPr>
      <w:spacing w:before="200" w:after="0" w:line="240" w:lineRule="auto"/>
    </w:pPr>
    <w:rPr>
      <w:rFonts w:ascii="Tahoma" w:hAnsi="Tahoma"/>
      <w:sz w:val="16"/>
      <w:szCs w:val="16"/>
      <w:lang w:eastAsia="en-US" w:bidi="en-US"/>
    </w:rPr>
  </w:style>
  <w:style w:type="character" w:customStyle="1" w:styleId="a8">
    <w:name w:val="Текст выноски Знак"/>
    <w:basedOn w:val="a0"/>
    <w:link w:val="a7"/>
    <w:uiPriority w:val="99"/>
    <w:semiHidden/>
    <w:rsid w:val="00A31061"/>
    <w:rPr>
      <w:rFonts w:ascii="Tahoma" w:hAnsi="Tahoma"/>
      <w:sz w:val="16"/>
      <w:szCs w:val="16"/>
      <w:lang w:eastAsia="en-US" w:bidi="en-US"/>
    </w:rPr>
  </w:style>
  <w:style w:type="paragraph" w:styleId="a9">
    <w:name w:val="header"/>
    <w:basedOn w:val="a"/>
    <w:link w:val="aa"/>
    <w:uiPriority w:val="99"/>
    <w:rsid w:val="00A31061"/>
    <w:pPr>
      <w:tabs>
        <w:tab w:val="center" w:pos="4677"/>
        <w:tab w:val="right" w:pos="9355"/>
      </w:tabs>
      <w:spacing w:before="200"/>
    </w:pPr>
    <w:rPr>
      <w:sz w:val="20"/>
      <w:szCs w:val="20"/>
      <w:lang w:eastAsia="en-US" w:bidi="en-US"/>
    </w:rPr>
  </w:style>
  <w:style w:type="character" w:customStyle="1" w:styleId="aa">
    <w:name w:val="Верхний колонтитул Знак"/>
    <w:basedOn w:val="a0"/>
    <w:link w:val="a9"/>
    <w:uiPriority w:val="99"/>
    <w:rsid w:val="00A31061"/>
    <w:rPr>
      <w:sz w:val="20"/>
      <w:szCs w:val="20"/>
      <w:lang w:eastAsia="en-US" w:bidi="en-US"/>
    </w:rPr>
  </w:style>
  <w:style w:type="character" w:styleId="ab">
    <w:name w:val="page number"/>
    <w:basedOn w:val="a0"/>
    <w:rsid w:val="00A31061"/>
  </w:style>
  <w:style w:type="paragraph" w:styleId="ac">
    <w:name w:val="footer"/>
    <w:basedOn w:val="a"/>
    <w:link w:val="ad"/>
    <w:uiPriority w:val="99"/>
    <w:unhideWhenUsed/>
    <w:rsid w:val="00A31061"/>
    <w:pPr>
      <w:tabs>
        <w:tab w:val="center" w:pos="4677"/>
        <w:tab w:val="right" w:pos="9355"/>
      </w:tabs>
      <w:spacing w:before="200"/>
    </w:pPr>
    <w:rPr>
      <w:sz w:val="20"/>
      <w:szCs w:val="20"/>
      <w:lang w:eastAsia="en-US" w:bidi="en-US"/>
    </w:rPr>
  </w:style>
  <w:style w:type="character" w:customStyle="1" w:styleId="ad">
    <w:name w:val="Нижний колонтитул Знак"/>
    <w:basedOn w:val="a0"/>
    <w:link w:val="ac"/>
    <w:uiPriority w:val="99"/>
    <w:rsid w:val="00A31061"/>
    <w:rPr>
      <w:sz w:val="20"/>
      <w:szCs w:val="20"/>
      <w:lang w:eastAsia="en-US" w:bidi="en-US"/>
    </w:rPr>
  </w:style>
  <w:style w:type="character" w:customStyle="1" w:styleId="21">
    <w:name w:val="Основной текст 2 Знак"/>
    <w:basedOn w:val="a0"/>
    <w:link w:val="22"/>
    <w:uiPriority w:val="99"/>
    <w:semiHidden/>
    <w:rsid w:val="00A31061"/>
    <w:rPr>
      <w:sz w:val="20"/>
      <w:szCs w:val="20"/>
      <w:lang w:eastAsia="en-US" w:bidi="en-US"/>
    </w:rPr>
  </w:style>
  <w:style w:type="paragraph" w:styleId="22">
    <w:name w:val="Body Text 2"/>
    <w:basedOn w:val="a"/>
    <w:link w:val="21"/>
    <w:uiPriority w:val="99"/>
    <w:semiHidden/>
    <w:unhideWhenUsed/>
    <w:rsid w:val="00A31061"/>
    <w:pPr>
      <w:spacing w:before="200" w:after="120" w:line="480" w:lineRule="auto"/>
    </w:pPr>
    <w:rPr>
      <w:sz w:val="20"/>
      <w:szCs w:val="20"/>
      <w:lang w:eastAsia="en-US" w:bidi="en-US"/>
    </w:rPr>
  </w:style>
  <w:style w:type="paragraph" w:styleId="ae">
    <w:name w:val="No Spacing"/>
    <w:basedOn w:val="a"/>
    <w:link w:val="af"/>
    <w:uiPriority w:val="1"/>
    <w:qFormat/>
    <w:rsid w:val="00A31061"/>
    <w:pPr>
      <w:spacing w:after="0" w:line="240" w:lineRule="auto"/>
    </w:pPr>
    <w:rPr>
      <w:sz w:val="20"/>
      <w:szCs w:val="20"/>
      <w:lang w:eastAsia="en-US" w:bidi="en-US"/>
    </w:rPr>
  </w:style>
  <w:style w:type="character" w:customStyle="1" w:styleId="af">
    <w:name w:val="Без интервала Знак"/>
    <w:basedOn w:val="a0"/>
    <w:link w:val="ae"/>
    <w:uiPriority w:val="1"/>
    <w:rsid w:val="00A31061"/>
    <w:rPr>
      <w:sz w:val="20"/>
      <w:szCs w:val="20"/>
      <w:lang w:eastAsia="en-US" w:bidi="en-US"/>
    </w:rPr>
  </w:style>
  <w:style w:type="character" w:styleId="af0">
    <w:name w:val="Strong"/>
    <w:uiPriority w:val="22"/>
    <w:qFormat/>
    <w:rsid w:val="00A31061"/>
    <w:rPr>
      <w:b/>
      <w:bCs/>
    </w:rPr>
  </w:style>
  <w:style w:type="table" w:styleId="af1">
    <w:name w:val="Table Grid"/>
    <w:basedOn w:val="a1"/>
    <w:uiPriority w:val="59"/>
    <w:rsid w:val="00A31061"/>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aption"/>
    <w:basedOn w:val="a"/>
    <w:next w:val="a"/>
    <w:uiPriority w:val="35"/>
    <w:unhideWhenUsed/>
    <w:qFormat/>
    <w:rsid w:val="00A31061"/>
    <w:pPr>
      <w:spacing w:before="200"/>
    </w:pPr>
    <w:rPr>
      <w:b/>
      <w:bCs/>
      <w:color w:val="365F91" w:themeColor="accent1" w:themeShade="BF"/>
      <w:sz w:val="16"/>
      <w:szCs w:val="16"/>
      <w:lang w:eastAsia="en-US" w:bidi="en-US"/>
    </w:rPr>
  </w:style>
  <w:style w:type="paragraph" w:styleId="af3">
    <w:name w:val="Title"/>
    <w:aliases w:val="Заголовок"/>
    <w:basedOn w:val="a"/>
    <w:next w:val="a"/>
    <w:link w:val="af4"/>
    <w:qFormat/>
    <w:rsid w:val="00A31061"/>
    <w:pPr>
      <w:spacing w:before="720"/>
    </w:pPr>
    <w:rPr>
      <w:caps/>
      <w:color w:val="4F81BD" w:themeColor="accent1"/>
      <w:spacing w:val="10"/>
      <w:kern w:val="28"/>
      <w:sz w:val="52"/>
      <w:szCs w:val="52"/>
      <w:lang w:eastAsia="en-US" w:bidi="en-US"/>
    </w:rPr>
  </w:style>
  <w:style w:type="character" w:customStyle="1" w:styleId="af4">
    <w:name w:val="Название Знак"/>
    <w:aliases w:val="Заголовок Знак"/>
    <w:basedOn w:val="a0"/>
    <w:link w:val="af3"/>
    <w:rsid w:val="00A31061"/>
    <w:rPr>
      <w:caps/>
      <w:color w:val="4F81BD" w:themeColor="accent1"/>
      <w:spacing w:val="10"/>
      <w:kern w:val="28"/>
      <w:sz w:val="52"/>
      <w:szCs w:val="52"/>
      <w:lang w:eastAsia="en-US" w:bidi="en-US"/>
    </w:rPr>
  </w:style>
  <w:style w:type="paragraph" w:styleId="af5">
    <w:name w:val="Subtitle"/>
    <w:basedOn w:val="a"/>
    <w:next w:val="a"/>
    <w:link w:val="af6"/>
    <w:uiPriority w:val="11"/>
    <w:qFormat/>
    <w:rsid w:val="00A31061"/>
    <w:pPr>
      <w:spacing w:before="200" w:after="1000" w:line="240" w:lineRule="auto"/>
    </w:pPr>
    <w:rPr>
      <w:caps/>
      <w:color w:val="595959" w:themeColor="text1" w:themeTint="A6"/>
      <w:spacing w:val="10"/>
      <w:sz w:val="24"/>
      <w:szCs w:val="24"/>
      <w:lang w:eastAsia="en-US" w:bidi="en-US"/>
    </w:rPr>
  </w:style>
  <w:style w:type="character" w:customStyle="1" w:styleId="af6">
    <w:name w:val="Подзаголовок Знак"/>
    <w:basedOn w:val="a0"/>
    <w:link w:val="af5"/>
    <w:uiPriority w:val="11"/>
    <w:rsid w:val="00A31061"/>
    <w:rPr>
      <w:caps/>
      <w:color w:val="595959" w:themeColor="text1" w:themeTint="A6"/>
      <w:spacing w:val="10"/>
      <w:sz w:val="24"/>
      <w:szCs w:val="24"/>
      <w:lang w:eastAsia="en-US" w:bidi="en-US"/>
    </w:rPr>
  </w:style>
  <w:style w:type="character" w:styleId="af7">
    <w:name w:val="Emphasis"/>
    <w:uiPriority w:val="20"/>
    <w:qFormat/>
    <w:rsid w:val="00A31061"/>
    <w:rPr>
      <w:caps/>
      <w:color w:val="243F60" w:themeColor="accent1" w:themeShade="7F"/>
      <w:spacing w:val="5"/>
    </w:rPr>
  </w:style>
  <w:style w:type="paragraph" w:styleId="af8">
    <w:name w:val="List Paragraph"/>
    <w:basedOn w:val="a"/>
    <w:uiPriority w:val="34"/>
    <w:qFormat/>
    <w:rsid w:val="00A31061"/>
    <w:pPr>
      <w:spacing w:before="200"/>
      <w:ind w:left="720"/>
      <w:contextualSpacing/>
    </w:pPr>
    <w:rPr>
      <w:sz w:val="20"/>
      <w:szCs w:val="20"/>
      <w:lang w:eastAsia="en-US" w:bidi="en-US"/>
    </w:rPr>
  </w:style>
  <w:style w:type="paragraph" w:styleId="23">
    <w:name w:val="Quote"/>
    <w:basedOn w:val="a"/>
    <w:next w:val="a"/>
    <w:link w:val="24"/>
    <w:uiPriority w:val="29"/>
    <w:qFormat/>
    <w:rsid w:val="00A31061"/>
    <w:pPr>
      <w:spacing w:before="200"/>
    </w:pPr>
    <w:rPr>
      <w:i/>
      <w:iCs/>
      <w:sz w:val="20"/>
      <w:szCs w:val="20"/>
      <w:lang w:eastAsia="en-US" w:bidi="en-US"/>
    </w:rPr>
  </w:style>
  <w:style w:type="character" w:customStyle="1" w:styleId="24">
    <w:name w:val="Цитата 2 Знак"/>
    <w:basedOn w:val="a0"/>
    <w:link w:val="23"/>
    <w:uiPriority w:val="29"/>
    <w:rsid w:val="00A31061"/>
    <w:rPr>
      <w:i/>
      <w:iCs/>
      <w:sz w:val="20"/>
      <w:szCs w:val="20"/>
      <w:lang w:eastAsia="en-US" w:bidi="en-US"/>
    </w:rPr>
  </w:style>
  <w:style w:type="paragraph" w:styleId="af9">
    <w:name w:val="Intense Quote"/>
    <w:basedOn w:val="a"/>
    <w:next w:val="a"/>
    <w:link w:val="afa"/>
    <w:uiPriority w:val="30"/>
    <w:qFormat/>
    <w:rsid w:val="00A31061"/>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lang w:eastAsia="en-US" w:bidi="en-US"/>
    </w:rPr>
  </w:style>
  <w:style w:type="character" w:customStyle="1" w:styleId="afa">
    <w:name w:val="Выделенная цитата Знак"/>
    <w:basedOn w:val="a0"/>
    <w:link w:val="af9"/>
    <w:uiPriority w:val="30"/>
    <w:rsid w:val="00A31061"/>
    <w:rPr>
      <w:i/>
      <w:iCs/>
      <w:color w:val="4F81BD" w:themeColor="accent1"/>
      <w:sz w:val="20"/>
      <w:szCs w:val="20"/>
      <w:lang w:eastAsia="en-US" w:bidi="en-US"/>
    </w:rPr>
  </w:style>
  <w:style w:type="character" w:styleId="afb">
    <w:name w:val="Subtle Emphasis"/>
    <w:uiPriority w:val="19"/>
    <w:qFormat/>
    <w:rsid w:val="00A31061"/>
    <w:rPr>
      <w:i/>
      <w:iCs/>
      <w:color w:val="243F60" w:themeColor="accent1" w:themeShade="7F"/>
    </w:rPr>
  </w:style>
  <w:style w:type="character" w:styleId="afc">
    <w:name w:val="Intense Emphasis"/>
    <w:uiPriority w:val="21"/>
    <w:qFormat/>
    <w:rsid w:val="00A31061"/>
    <w:rPr>
      <w:b/>
      <w:bCs/>
      <w:caps/>
      <w:color w:val="243F60" w:themeColor="accent1" w:themeShade="7F"/>
      <w:spacing w:val="10"/>
    </w:rPr>
  </w:style>
  <w:style w:type="character" w:styleId="afd">
    <w:name w:val="Subtle Reference"/>
    <w:uiPriority w:val="31"/>
    <w:qFormat/>
    <w:rsid w:val="00A31061"/>
    <w:rPr>
      <w:b/>
      <w:bCs/>
      <w:color w:val="4F81BD" w:themeColor="accent1"/>
    </w:rPr>
  </w:style>
  <w:style w:type="character" w:styleId="afe">
    <w:name w:val="Intense Reference"/>
    <w:uiPriority w:val="32"/>
    <w:qFormat/>
    <w:rsid w:val="00A31061"/>
    <w:rPr>
      <w:b/>
      <w:bCs/>
      <w:i/>
      <w:iCs/>
      <w:caps/>
      <w:color w:val="4F81BD" w:themeColor="accent1"/>
    </w:rPr>
  </w:style>
  <w:style w:type="character" w:styleId="aff">
    <w:name w:val="Book Title"/>
    <w:uiPriority w:val="33"/>
    <w:qFormat/>
    <w:rsid w:val="00A31061"/>
    <w:rPr>
      <w:b/>
      <w:bCs/>
      <w:i/>
      <w:iCs/>
      <w:spacing w:val="9"/>
    </w:rPr>
  </w:style>
  <w:style w:type="character" w:customStyle="1" w:styleId="aff0">
    <w:name w:val="Основной текст с отступом Знак"/>
    <w:basedOn w:val="a0"/>
    <w:link w:val="aff1"/>
    <w:uiPriority w:val="99"/>
    <w:semiHidden/>
    <w:rsid w:val="00A31061"/>
    <w:rPr>
      <w:sz w:val="20"/>
      <w:szCs w:val="20"/>
      <w:lang w:eastAsia="en-US" w:bidi="en-US"/>
    </w:rPr>
  </w:style>
  <w:style w:type="paragraph" w:styleId="aff1">
    <w:name w:val="Body Text Indent"/>
    <w:basedOn w:val="a"/>
    <w:link w:val="aff0"/>
    <w:uiPriority w:val="99"/>
    <w:semiHidden/>
    <w:unhideWhenUsed/>
    <w:rsid w:val="00A31061"/>
    <w:pPr>
      <w:spacing w:before="200" w:after="120"/>
      <w:ind w:left="283"/>
    </w:pPr>
    <w:rPr>
      <w:sz w:val="20"/>
      <w:szCs w:val="20"/>
      <w:lang w:eastAsia="en-US" w:bidi="en-US"/>
    </w:rPr>
  </w:style>
  <w:style w:type="character" w:customStyle="1" w:styleId="25">
    <w:name w:val="Основной текст с отступом 2 Знак"/>
    <w:basedOn w:val="a0"/>
    <w:link w:val="26"/>
    <w:uiPriority w:val="99"/>
    <w:semiHidden/>
    <w:rsid w:val="00A31061"/>
    <w:rPr>
      <w:sz w:val="20"/>
      <w:szCs w:val="20"/>
      <w:lang w:eastAsia="en-US" w:bidi="en-US"/>
    </w:rPr>
  </w:style>
  <w:style w:type="paragraph" w:styleId="26">
    <w:name w:val="Body Text Indent 2"/>
    <w:basedOn w:val="a"/>
    <w:link w:val="25"/>
    <w:uiPriority w:val="99"/>
    <w:semiHidden/>
    <w:unhideWhenUsed/>
    <w:rsid w:val="00A31061"/>
    <w:pPr>
      <w:spacing w:before="200" w:after="120" w:line="480" w:lineRule="auto"/>
      <w:ind w:left="283"/>
    </w:pPr>
    <w:rPr>
      <w:sz w:val="20"/>
      <w:szCs w:val="20"/>
      <w:lang w:eastAsia="en-US" w:bidi="en-US"/>
    </w:rPr>
  </w:style>
  <w:style w:type="character" w:customStyle="1" w:styleId="mw-headline">
    <w:name w:val="mw-headline"/>
    <w:basedOn w:val="a0"/>
    <w:rsid w:val="00A31061"/>
  </w:style>
  <w:style w:type="character" w:customStyle="1" w:styleId="mw-editsection-bracket">
    <w:name w:val="mw-editsection-bracket"/>
    <w:basedOn w:val="a0"/>
    <w:rsid w:val="00A31061"/>
  </w:style>
  <w:style w:type="character" w:customStyle="1" w:styleId="mw-editsection">
    <w:name w:val="mw-editsection"/>
    <w:basedOn w:val="a0"/>
    <w:rsid w:val="00A31061"/>
  </w:style>
  <w:style w:type="character" w:customStyle="1" w:styleId="mw-editsection-divider">
    <w:name w:val="mw-editsection-divider"/>
    <w:basedOn w:val="a0"/>
    <w:rsid w:val="00A31061"/>
  </w:style>
  <w:style w:type="paragraph" w:customStyle="1" w:styleId="Default">
    <w:name w:val="Default"/>
    <w:rsid w:val="00A31061"/>
    <w:pPr>
      <w:autoSpaceDE w:val="0"/>
      <w:autoSpaceDN w:val="0"/>
      <w:adjustRightInd w:val="0"/>
      <w:spacing w:after="0" w:line="240" w:lineRule="auto"/>
    </w:pPr>
    <w:rPr>
      <w:rFonts w:ascii="Arial" w:hAnsi="Arial" w:cs="Arial"/>
      <w:color w:val="000000"/>
      <w:sz w:val="24"/>
      <w:szCs w:val="24"/>
      <w:lang w:eastAsia="en-US"/>
    </w:rPr>
  </w:style>
  <w:style w:type="paragraph" w:customStyle="1" w:styleId="NoParagraphStyle">
    <w:name w:val="[No Paragraph Style]"/>
    <w:rsid w:val="00A310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headertext">
    <w:name w:val="headertext"/>
    <w:basedOn w:val="a"/>
    <w:rsid w:val="00A310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rsid w:val="00A31061"/>
    <w:pPr>
      <w:widowControl w:val="0"/>
      <w:autoSpaceDE w:val="0"/>
      <w:autoSpaceDN w:val="0"/>
      <w:adjustRightInd w:val="0"/>
      <w:spacing w:after="0" w:line="240" w:lineRule="auto"/>
    </w:pPr>
    <w:rPr>
      <w:rFonts w:ascii="Calibri" w:eastAsia="Calibri" w:hAnsi="Calibri" w:cs="Calibri"/>
    </w:rPr>
  </w:style>
  <w:style w:type="paragraph" w:customStyle="1" w:styleId="ConsPlusNormal">
    <w:name w:val="ConsPlusNormal"/>
    <w:rsid w:val="00A31061"/>
    <w:pPr>
      <w:autoSpaceDE w:val="0"/>
      <w:autoSpaceDN w:val="0"/>
      <w:adjustRightInd w:val="0"/>
      <w:spacing w:after="0" w:line="240" w:lineRule="auto"/>
    </w:pPr>
    <w:rPr>
      <w:rFonts w:ascii="Times New Roman" w:eastAsia="Times New Roman" w:hAnsi="Times New Roman" w:cs="Times New Roman"/>
      <w:sz w:val="26"/>
      <w:szCs w:val="26"/>
    </w:rPr>
  </w:style>
  <w:style w:type="paragraph" w:customStyle="1" w:styleId="ConsPlusNonformat">
    <w:name w:val="ConsPlusNonformat"/>
    <w:rsid w:val="00A31061"/>
    <w:pPr>
      <w:widowControl w:val="0"/>
      <w:autoSpaceDE w:val="0"/>
      <w:autoSpaceDN w:val="0"/>
      <w:adjustRightInd w:val="0"/>
      <w:spacing w:after="0" w:line="240" w:lineRule="auto"/>
    </w:pPr>
    <w:rPr>
      <w:rFonts w:ascii="Courier New" w:eastAsia="Times New Roman" w:hAnsi="Courier New" w:cs="Courier New"/>
      <w:sz w:val="20"/>
      <w:szCs w:val="20"/>
    </w:rPr>
  </w:style>
  <w:style w:type="table" w:customStyle="1" w:styleId="-11">
    <w:name w:val="Светлый список - Акцент 11"/>
    <w:basedOn w:val="a1"/>
    <w:uiPriority w:val="61"/>
    <w:rsid w:val="00A310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Medium Shading 2 Accent 3"/>
    <w:basedOn w:val="a1"/>
    <w:uiPriority w:val="64"/>
    <w:rsid w:val="00A310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Shading 1 Accent 4"/>
    <w:basedOn w:val="a1"/>
    <w:uiPriority w:val="63"/>
    <w:rsid w:val="00A3106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6">
    <w:name w:val="Medium Shading 1 Accent 6"/>
    <w:basedOn w:val="a1"/>
    <w:uiPriority w:val="63"/>
    <w:rsid w:val="00A3106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1-40">
    <w:name w:val="Medium Grid 1 Accent 4"/>
    <w:basedOn w:val="a1"/>
    <w:uiPriority w:val="67"/>
    <w:rsid w:val="00A3106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3-3">
    <w:name w:val="Medium Grid 3 Accent 3"/>
    <w:basedOn w:val="a1"/>
    <w:uiPriority w:val="69"/>
    <w:rsid w:val="00A31061"/>
    <w:pPr>
      <w:spacing w:after="0" w:line="240" w:lineRule="auto"/>
    </w:pPr>
    <w:rPr>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
    <w:name w:val="Colorful List Accent 1"/>
    <w:basedOn w:val="a1"/>
    <w:uiPriority w:val="72"/>
    <w:rsid w:val="0063758D"/>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12">
    <w:name w:val="Сетка таблицы1"/>
    <w:basedOn w:val="a1"/>
    <w:next w:val="af1"/>
    <w:uiPriority w:val="59"/>
    <w:rsid w:val="0096166F"/>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semiHidden/>
    <w:unhideWhenUsed/>
    <w:rsid w:val="00FF1DF5"/>
    <w:rPr>
      <w:color w:val="800080" w:themeColor="followedHyperlink"/>
      <w:u w:val="single"/>
    </w:rPr>
  </w:style>
  <w:style w:type="numbering" w:customStyle="1" w:styleId="13">
    <w:name w:val="Нет списка1"/>
    <w:next w:val="a2"/>
    <w:uiPriority w:val="99"/>
    <w:semiHidden/>
    <w:unhideWhenUsed/>
    <w:rsid w:val="00A40EA6"/>
  </w:style>
  <w:style w:type="table" w:customStyle="1" w:styleId="27">
    <w:name w:val="Сетка таблицы2"/>
    <w:basedOn w:val="a1"/>
    <w:next w:val="af1"/>
    <w:uiPriority w:val="59"/>
    <w:rsid w:val="00A40EA6"/>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ветлый список - Акцент 111"/>
    <w:basedOn w:val="a1"/>
    <w:uiPriority w:val="61"/>
    <w:rsid w:val="00A40EA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2-31">
    <w:name w:val="Средняя заливка 2 - Акцент 31"/>
    <w:basedOn w:val="a1"/>
    <w:next w:val="2-3"/>
    <w:uiPriority w:val="64"/>
    <w:rsid w:val="00A40EA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1">
    <w:name w:val="Средняя заливка 1 - Акцент 41"/>
    <w:basedOn w:val="a1"/>
    <w:next w:val="1-4"/>
    <w:uiPriority w:val="63"/>
    <w:rsid w:val="00A40EA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61">
    <w:name w:val="Средняя заливка 1 - Акцент 61"/>
    <w:basedOn w:val="a1"/>
    <w:next w:val="1-6"/>
    <w:uiPriority w:val="63"/>
    <w:rsid w:val="00A40EA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410">
    <w:name w:val="Средняя сетка 1 - Акцент 41"/>
    <w:basedOn w:val="a1"/>
    <w:next w:val="1-40"/>
    <w:uiPriority w:val="67"/>
    <w:rsid w:val="00A40EA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3-31">
    <w:name w:val="Средняя сетка 3 - Акцент 31"/>
    <w:basedOn w:val="a1"/>
    <w:next w:val="3-3"/>
    <w:uiPriority w:val="69"/>
    <w:rsid w:val="00A40EA6"/>
    <w:pPr>
      <w:spacing w:after="0" w:line="240" w:lineRule="auto"/>
    </w:pPr>
    <w:rPr>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110">
    <w:name w:val="Цветной список - Акцент 11"/>
    <w:basedOn w:val="a1"/>
    <w:next w:val="-1"/>
    <w:uiPriority w:val="72"/>
    <w:rsid w:val="00A40EA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110">
    <w:name w:val="Сетка таблицы11"/>
    <w:basedOn w:val="a1"/>
    <w:next w:val="af1"/>
    <w:uiPriority w:val="59"/>
    <w:rsid w:val="00A40EA6"/>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A51"/>
  </w:style>
  <w:style w:type="paragraph" w:styleId="1">
    <w:name w:val="heading 1"/>
    <w:basedOn w:val="a"/>
    <w:next w:val="a"/>
    <w:link w:val="10"/>
    <w:uiPriority w:val="9"/>
    <w:qFormat/>
    <w:rsid w:val="00A31061"/>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b/>
      <w:bCs/>
      <w:caps/>
      <w:color w:val="FFFFFF" w:themeColor="background1"/>
      <w:spacing w:val="15"/>
      <w:lang w:eastAsia="en-US" w:bidi="en-US"/>
    </w:rPr>
  </w:style>
  <w:style w:type="paragraph" w:styleId="2">
    <w:name w:val="heading 2"/>
    <w:basedOn w:val="a"/>
    <w:next w:val="a"/>
    <w:link w:val="20"/>
    <w:uiPriority w:val="9"/>
    <w:semiHidden/>
    <w:unhideWhenUsed/>
    <w:qFormat/>
    <w:rsid w:val="00A31061"/>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outlineLvl w:val="1"/>
    </w:pPr>
    <w:rPr>
      <w:caps/>
      <w:spacing w:val="15"/>
      <w:lang w:eastAsia="en-US" w:bidi="en-US"/>
    </w:rPr>
  </w:style>
  <w:style w:type="paragraph" w:styleId="3">
    <w:name w:val="heading 3"/>
    <w:basedOn w:val="a"/>
    <w:next w:val="a"/>
    <w:link w:val="30"/>
    <w:uiPriority w:val="9"/>
    <w:unhideWhenUsed/>
    <w:qFormat/>
    <w:rsid w:val="00A31061"/>
    <w:pPr>
      <w:pBdr>
        <w:top w:val="single" w:sz="6" w:space="2" w:color="4F81BD" w:themeColor="accent1"/>
        <w:left w:val="single" w:sz="6" w:space="2" w:color="4F81BD" w:themeColor="accent1"/>
      </w:pBdr>
      <w:spacing w:before="300" w:after="0"/>
      <w:outlineLvl w:val="2"/>
    </w:pPr>
    <w:rPr>
      <w:caps/>
      <w:color w:val="243F60" w:themeColor="accent1" w:themeShade="7F"/>
      <w:spacing w:val="15"/>
      <w:lang w:eastAsia="en-US" w:bidi="en-US"/>
    </w:rPr>
  </w:style>
  <w:style w:type="paragraph" w:styleId="4">
    <w:name w:val="heading 4"/>
    <w:basedOn w:val="a"/>
    <w:next w:val="a"/>
    <w:link w:val="40"/>
    <w:uiPriority w:val="9"/>
    <w:semiHidden/>
    <w:unhideWhenUsed/>
    <w:qFormat/>
    <w:rsid w:val="00A31061"/>
    <w:pPr>
      <w:pBdr>
        <w:top w:val="dotted" w:sz="6" w:space="2" w:color="4F81BD" w:themeColor="accent1"/>
        <w:left w:val="dotted" w:sz="6" w:space="2" w:color="4F81BD" w:themeColor="accent1"/>
      </w:pBdr>
      <w:spacing w:before="300" w:after="0"/>
      <w:outlineLvl w:val="3"/>
    </w:pPr>
    <w:rPr>
      <w:caps/>
      <w:color w:val="365F91" w:themeColor="accent1" w:themeShade="BF"/>
      <w:spacing w:val="10"/>
      <w:lang w:eastAsia="en-US" w:bidi="en-US"/>
    </w:rPr>
  </w:style>
  <w:style w:type="paragraph" w:styleId="5">
    <w:name w:val="heading 5"/>
    <w:basedOn w:val="a"/>
    <w:next w:val="a"/>
    <w:link w:val="50"/>
    <w:uiPriority w:val="9"/>
    <w:semiHidden/>
    <w:unhideWhenUsed/>
    <w:qFormat/>
    <w:rsid w:val="00A31061"/>
    <w:pPr>
      <w:pBdr>
        <w:bottom w:val="single" w:sz="6" w:space="1" w:color="4F81BD" w:themeColor="accent1"/>
      </w:pBdr>
      <w:spacing w:before="300" w:after="0"/>
      <w:outlineLvl w:val="4"/>
    </w:pPr>
    <w:rPr>
      <w:caps/>
      <w:color w:val="365F91" w:themeColor="accent1" w:themeShade="BF"/>
      <w:spacing w:val="10"/>
      <w:lang w:eastAsia="en-US" w:bidi="en-US"/>
    </w:rPr>
  </w:style>
  <w:style w:type="paragraph" w:styleId="6">
    <w:name w:val="heading 6"/>
    <w:basedOn w:val="a"/>
    <w:next w:val="a"/>
    <w:link w:val="60"/>
    <w:uiPriority w:val="9"/>
    <w:semiHidden/>
    <w:unhideWhenUsed/>
    <w:qFormat/>
    <w:rsid w:val="00A31061"/>
    <w:pPr>
      <w:pBdr>
        <w:bottom w:val="dotted" w:sz="6" w:space="1" w:color="4F81BD" w:themeColor="accent1"/>
      </w:pBdr>
      <w:spacing w:before="300" w:after="0"/>
      <w:outlineLvl w:val="5"/>
    </w:pPr>
    <w:rPr>
      <w:caps/>
      <w:color w:val="365F91" w:themeColor="accent1" w:themeShade="BF"/>
      <w:spacing w:val="10"/>
      <w:lang w:eastAsia="en-US" w:bidi="en-US"/>
    </w:rPr>
  </w:style>
  <w:style w:type="paragraph" w:styleId="7">
    <w:name w:val="heading 7"/>
    <w:basedOn w:val="a"/>
    <w:next w:val="a"/>
    <w:link w:val="70"/>
    <w:uiPriority w:val="9"/>
    <w:semiHidden/>
    <w:unhideWhenUsed/>
    <w:qFormat/>
    <w:rsid w:val="00A31061"/>
    <w:pPr>
      <w:spacing w:before="300" w:after="0"/>
      <w:outlineLvl w:val="6"/>
    </w:pPr>
    <w:rPr>
      <w:caps/>
      <w:color w:val="365F91" w:themeColor="accent1" w:themeShade="BF"/>
      <w:spacing w:val="10"/>
      <w:lang w:eastAsia="en-US" w:bidi="en-US"/>
    </w:rPr>
  </w:style>
  <w:style w:type="paragraph" w:styleId="8">
    <w:name w:val="heading 8"/>
    <w:basedOn w:val="a"/>
    <w:next w:val="a"/>
    <w:link w:val="80"/>
    <w:uiPriority w:val="9"/>
    <w:semiHidden/>
    <w:unhideWhenUsed/>
    <w:qFormat/>
    <w:rsid w:val="00A31061"/>
    <w:pPr>
      <w:spacing w:before="300" w:after="0"/>
      <w:outlineLvl w:val="7"/>
    </w:pPr>
    <w:rPr>
      <w:caps/>
      <w:spacing w:val="10"/>
      <w:sz w:val="18"/>
      <w:szCs w:val="18"/>
      <w:lang w:eastAsia="en-US" w:bidi="en-US"/>
    </w:rPr>
  </w:style>
  <w:style w:type="paragraph" w:styleId="9">
    <w:name w:val="heading 9"/>
    <w:basedOn w:val="a"/>
    <w:next w:val="a"/>
    <w:link w:val="90"/>
    <w:uiPriority w:val="9"/>
    <w:semiHidden/>
    <w:unhideWhenUsed/>
    <w:qFormat/>
    <w:rsid w:val="00A31061"/>
    <w:pPr>
      <w:spacing w:before="300" w:after="0"/>
      <w:outlineLvl w:val="8"/>
    </w:pPr>
    <w:rPr>
      <w:i/>
      <w:caps/>
      <w:spacing w:val="1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1061"/>
    <w:rPr>
      <w:b/>
      <w:bCs/>
      <w:caps/>
      <w:color w:val="FFFFFF" w:themeColor="background1"/>
      <w:spacing w:val="15"/>
      <w:shd w:val="clear" w:color="auto" w:fill="4F81BD" w:themeFill="accent1"/>
      <w:lang w:eastAsia="en-US" w:bidi="en-US"/>
    </w:rPr>
  </w:style>
  <w:style w:type="character" w:customStyle="1" w:styleId="20">
    <w:name w:val="Заголовок 2 Знак"/>
    <w:basedOn w:val="a0"/>
    <w:link w:val="2"/>
    <w:uiPriority w:val="9"/>
    <w:semiHidden/>
    <w:rsid w:val="00A31061"/>
    <w:rPr>
      <w:caps/>
      <w:spacing w:val="15"/>
      <w:shd w:val="clear" w:color="auto" w:fill="DBE5F1" w:themeFill="accent1" w:themeFillTint="33"/>
      <w:lang w:eastAsia="en-US" w:bidi="en-US"/>
    </w:rPr>
  </w:style>
  <w:style w:type="character" w:customStyle="1" w:styleId="30">
    <w:name w:val="Заголовок 3 Знак"/>
    <w:basedOn w:val="a0"/>
    <w:link w:val="3"/>
    <w:uiPriority w:val="9"/>
    <w:rsid w:val="00A31061"/>
    <w:rPr>
      <w:caps/>
      <w:color w:val="243F60" w:themeColor="accent1" w:themeShade="7F"/>
      <w:spacing w:val="15"/>
      <w:lang w:eastAsia="en-US" w:bidi="en-US"/>
    </w:rPr>
  </w:style>
  <w:style w:type="character" w:customStyle="1" w:styleId="40">
    <w:name w:val="Заголовок 4 Знак"/>
    <w:basedOn w:val="a0"/>
    <w:link w:val="4"/>
    <w:uiPriority w:val="9"/>
    <w:semiHidden/>
    <w:rsid w:val="00A31061"/>
    <w:rPr>
      <w:caps/>
      <w:color w:val="365F91" w:themeColor="accent1" w:themeShade="BF"/>
      <w:spacing w:val="10"/>
      <w:lang w:eastAsia="en-US" w:bidi="en-US"/>
    </w:rPr>
  </w:style>
  <w:style w:type="character" w:customStyle="1" w:styleId="50">
    <w:name w:val="Заголовок 5 Знак"/>
    <w:basedOn w:val="a0"/>
    <w:link w:val="5"/>
    <w:uiPriority w:val="9"/>
    <w:semiHidden/>
    <w:rsid w:val="00A31061"/>
    <w:rPr>
      <w:caps/>
      <w:color w:val="365F91" w:themeColor="accent1" w:themeShade="BF"/>
      <w:spacing w:val="10"/>
      <w:lang w:eastAsia="en-US" w:bidi="en-US"/>
    </w:rPr>
  </w:style>
  <w:style w:type="character" w:customStyle="1" w:styleId="60">
    <w:name w:val="Заголовок 6 Знак"/>
    <w:basedOn w:val="a0"/>
    <w:link w:val="6"/>
    <w:uiPriority w:val="9"/>
    <w:semiHidden/>
    <w:rsid w:val="00A31061"/>
    <w:rPr>
      <w:caps/>
      <w:color w:val="365F91" w:themeColor="accent1" w:themeShade="BF"/>
      <w:spacing w:val="10"/>
      <w:lang w:eastAsia="en-US" w:bidi="en-US"/>
    </w:rPr>
  </w:style>
  <w:style w:type="character" w:customStyle="1" w:styleId="70">
    <w:name w:val="Заголовок 7 Знак"/>
    <w:basedOn w:val="a0"/>
    <w:link w:val="7"/>
    <w:uiPriority w:val="9"/>
    <w:semiHidden/>
    <w:rsid w:val="00A31061"/>
    <w:rPr>
      <w:caps/>
      <w:color w:val="365F91" w:themeColor="accent1" w:themeShade="BF"/>
      <w:spacing w:val="10"/>
      <w:lang w:eastAsia="en-US" w:bidi="en-US"/>
    </w:rPr>
  </w:style>
  <w:style w:type="character" w:customStyle="1" w:styleId="80">
    <w:name w:val="Заголовок 8 Знак"/>
    <w:basedOn w:val="a0"/>
    <w:link w:val="8"/>
    <w:uiPriority w:val="9"/>
    <w:semiHidden/>
    <w:rsid w:val="00A31061"/>
    <w:rPr>
      <w:caps/>
      <w:spacing w:val="10"/>
      <w:sz w:val="18"/>
      <w:szCs w:val="18"/>
      <w:lang w:eastAsia="en-US" w:bidi="en-US"/>
    </w:rPr>
  </w:style>
  <w:style w:type="character" w:customStyle="1" w:styleId="90">
    <w:name w:val="Заголовок 9 Знак"/>
    <w:basedOn w:val="a0"/>
    <w:link w:val="9"/>
    <w:uiPriority w:val="9"/>
    <w:semiHidden/>
    <w:rsid w:val="00A31061"/>
    <w:rPr>
      <w:i/>
      <w:caps/>
      <w:spacing w:val="10"/>
      <w:sz w:val="18"/>
      <w:szCs w:val="18"/>
      <w:lang w:eastAsia="en-US" w:bidi="en-US"/>
    </w:rPr>
  </w:style>
  <w:style w:type="paragraph" w:styleId="a3">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A31061"/>
    <w:pPr>
      <w:spacing w:before="100" w:beforeAutospacing="1" w:after="100" w:afterAutospacing="1" w:line="240" w:lineRule="auto"/>
    </w:pPr>
    <w:rPr>
      <w:rFonts w:ascii="Times New Roman" w:hAnsi="Times New Roman"/>
      <w:sz w:val="24"/>
      <w:szCs w:val="24"/>
      <w:lang w:eastAsia="en-US" w:bidi="en-US"/>
    </w:rPr>
  </w:style>
  <w:style w:type="paragraph" w:styleId="a4">
    <w:name w:val="Body Text"/>
    <w:basedOn w:val="a"/>
    <w:link w:val="a5"/>
    <w:semiHidden/>
    <w:rsid w:val="00A31061"/>
    <w:pPr>
      <w:spacing w:before="200" w:after="0" w:line="240" w:lineRule="auto"/>
      <w:jc w:val="center"/>
    </w:pPr>
    <w:rPr>
      <w:rFonts w:ascii="Times New Roman" w:hAnsi="Times New Roman"/>
      <w:b/>
      <w:bCs/>
      <w:sz w:val="24"/>
      <w:szCs w:val="24"/>
      <w:lang w:eastAsia="en-US" w:bidi="en-US"/>
    </w:rPr>
  </w:style>
  <w:style w:type="character" w:customStyle="1" w:styleId="a5">
    <w:name w:val="Основной текст Знак"/>
    <w:basedOn w:val="a0"/>
    <w:link w:val="a4"/>
    <w:semiHidden/>
    <w:rsid w:val="00A31061"/>
    <w:rPr>
      <w:rFonts w:ascii="Times New Roman" w:hAnsi="Times New Roman"/>
      <w:b/>
      <w:bCs/>
      <w:sz w:val="24"/>
      <w:szCs w:val="24"/>
      <w:lang w:eastAsia="en-US" w:bidi="en-US"/>
    </w:rPr>
  </w:style>
  <w:style w:type="character" w:styleId="a6">
    <w:name w:val="Hyperlink"/>
    <w:uiPriority w:val="99"/>
    <w:unhideWhenUsed/>
    <w:rsid w:val="00A31061"/>
    <w:rPr>
      <w:color w:val="0000FF"/>
      <w:u w:val="single"/>
    </w:rPr>
  </w:style>
  <w:style w:type="paragraph" w:customStyle="1" w:styleId="11">
    <w:name w:val="Знак1"/>
    <w:basedOn w:val="a"/>
    <w:rsid w:val="00A31061"/>
    <w:pPr>
      <w:spacing w:before="200" w:after="0" w:line="240" w:lineRule="auto"/>
    </w:pPr>
    <w:rPr>
      <w:rFonts w:ascii="Verdana" w:hAnsi="Verdana" w:cs="Verdana"/>
      <w:sz w:val="20"/>
      <w:szCs w:val="20"/>
      <w:lang w:eastAsia="en-US" w:bidi="en-US"/>
    </w:rPr>
  </w:style>
  <w:style w:type="paragraph" w:styleId="a7">
    <w:name w:val="Balloon Text"/>
    <w:basedOn w:val="a"/>
    <w:link w:val="a8"/>
    <w:uiPriority w:val="99"/>
    <w:semiHidden/>
    <w:unhideWhenUsed/>
    <w:rsid w:val="00A31061"/>
    <w:pPr>
      <w:spacing w:before="200" w:after="0" w:line="240" w:lineRule="auto"/>
    </w:pPr>
    <w:rPr>
      <w:rFonts w:ascii="Tahoma" w:hAnsi="Tahoma"/>
      <w:sz w:val="16"/>
      <w:szCs w:val="16"/>
      <w:lang w:eastAsia="en-US" w:bidi="en-US"/>
    </w:rPr>
  </w:style>
  <w:style w:type="character" w:customStyle="1" w:styleId="a8">
    <w:name w:val="Текст выноски Знак"/>
    <w:basedOn w:val="a0"/>
    <w:link w:val="a7"/>
    <w:uiPriority w:val="99"/>
    <w:semiHidden/>
    <w:rsid w:val="00A31061"/>
    <w:rPr>
      <w:rFonts w:ascii="Tahoma" w:hAnsi="Tahoma"/>
      <w:sz w:val="16"/>
      <w:szCs w:val="16"/>
      <w:lang w:eastAsia="en-US" w:bidi="en-US"/>
    </w:rPr>
  </w:style>
  <w:style w:type="paragraph" w:styleId="a9">
    <w:name w:val="header"/>
    <w:basedOn w:val="a"/>
    <w:link w:val="aa"/>
    <w:uiPriority w:val="99"/>
    <w:rsid w:val="00A31061"/>
    <w:pPr>
      <w:tabs>
        <w:tab w:val="center" w:pos="4677"/>
        <w:tab w:val="right" w:pos="9355"/>
      </w:tabs>
      <w:spacing w:before="200"/>
    </w:pPr>
    <w:rPr>
      <w:sz w:val="20"/>
      <w:szCs w:val="20"/>
      <w:lang w:eastAsia="en-US" w:bidi="en-US"/>
    </w:rPr>
  </w:style>
  <w:style w:type="character" w:customStyle="1" w:styleId="aa">
    <w:name w:val="Верхний колонтитул Знак"/>
    <w:basedOn w:val="a0"/>
    <w:link w:val="a9"/>
    <w:uiPriority w:val="99"/>
    <w:rsid w:val="00A31061"/>
    <w:rPr>
      <w:sz w:val="20"/>
      <w:szCs w:val="20"/>
      <w:lang w:eastAsia="en-US" w:bidi="en-US"/>
    </w:rPr>
  </w:style>
  <w:style w:type="character" w:styleId="ab">
    <w:name w:val="page number"/>
    <w:basedOn w:val="a0"/>
    <w:rsid w:val="00A31061"/>
  </w:style>
  <w:style w:type="paragraph" w:styleId="ac">
    <w:name w:val="footer"/>
    <w:basedOn w:val="a"/>
    <w:link w:val="ad"/>
    <w:uiPriority w:val="99"/>
    <w:unhideWhenUsed/>
    <w:rsid w:val="00A31061"/>
    <w:pPr>
      <w:tabs>
        <w:tab w:val="center" w:pos="4677"/>
        <w:tab w:val="right" w:pos="9355"/>
      </w:tabs>
      <w:spacing w:before="200"/>
    </w:pPr>
    <w:rPr>
      <w:sz w:val="20"/>
      <w:szCs w:val="20"/>
      <w:lang w:eastAsia="en-US" w:bidi="en-US"/>
    </w:rPr>
  </w:style>
  <w:style w:type="character" w:customStyle="1" w:styleId="ad">
    <w:name w:val="Нижний колонтитул Знак"/>
    <w:basedOn w:val="a0"/>
    <w:link w:val="ac"/>
    <w:uiPriority w:val="99"/>
    <w:rsid w:val="00A31061"/>
    <w:rPr>
      <w:sz w:val="20"/>
      <w:szCs w:val="20"/>
      <w:lang w:eastAsia="en-US" w:bidi="en-US"/>
    </w:rPr>
  </w:style>
  <w:style w:type="character" w:customStyle="1" w:styleId="21">
    <w:name w:val="Основной текст 2 Знак"/>
    <w:basedOn w:val="a0"/>
    <w:link w:val="22"/>
    <w:uiPriority w:val="99"/>
    <w:semiHidden/>
    <w:rsid w:val="00A31061"/>
    <w:rPr>
      <w:sz w:val="20"/>
      <w:szCs w:val="20"/>
      <w:lang w:eastAsia="en-US" w:bidi="en-US"/>
    </w:rPr>
  </w:style>
  <w:style w:type="paragraph" w:styleId="22">
    <w:name w:val="Body Text 2"/>
    <w:basedOn w:val="a"/>
    <w:link w:val="21"/>
    <w:uiPriority w:val="99"/>
    <w:semiHidden/>
    <w:unhideWhenUsed/>
    <w:rsid w:val="00A31061"/>
    <w:pPr>
      <w:spacing w:before="200" w:after="120" w:line="480" w:lineRule="auto"/>
    </w:pPr>
    <w:rPr>
      <w:sz w:val="20"/>
      <w:szCs w:val="20"/>
      <w:lang w:eastAsia="en-US" w:bidi="en-US"/>
    </w:rPr>
  </w:style>
  <w:style w:type="paragraph" w:styleId="ae">
    <w:name w:val="No Spacing"/>
    <w:basedOn w:val="a"/>
    <w:link w:val="af"/>
    <w:uiPriority w:val="1"/>
    <w:qFormat/>
    <w:rsid w:val="00A31061"/>
    <w:pPr>
      <w:spacing w:after="0" w:line="240" w:lineRule="auto"/>
    </w:pPr>
    <w:rPr>
      <w:sz w:val="20"/>
      <w:szCs w:val="20"/>
      <w:lang w:eastAsia="en-US" w:bidi="en-US"/>
    </w:rPr>
  </w:style>
  <w:style w:type="character" w:customStyle="1" w:styleId="af">
    <w:name w:val="Без интервала Знак"/>
    <w:basedOn w:val="a0"/>
    <w:link w:val="ae"/>
    <w:uiPriority w:val="1"/>
    <w:rsid w:val="00A31061"/>
    <w:rPr>
      <w:sz w:val="20"/>
      <w:szCs w:val="20"/>
      <w:lang w:eastAsia="en-US" w:bidi="en-US"/>
    </w:rPr>
  </w:style>
  <w:style w:type="character" w:styleId="af0">
    <w:name w:val="Strong"/>
    <w:uiPriority w:val="22"/>
    <w:qFormat/>
    <w:rsid w:val="00A31061"/>
    <w:rPr>
      <w:b/>
      <w:bCs/>
    </w:rPr>
  </w:style>
  <w:style w:type="table" w:styleId="af1">
    <w:name w:val="Table Grid"/>
    <w:basedOn w:val="a1"/>
    <w:uiPriority w:val="59"/>
    <w:rsid w:val="00A31061"/>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aption"/>
    <w:basedOn w:val="a"/>
    <w:next w:val="a"/>
    <w:uiPriority w:val="35"/>
    <w:unhideWhenUsed/>
    <w:qFormat/>
    <w:rsid w:val="00A31061"/>
    <w:pPr>
      <w:spacing w:before="200"/>
    </w:pPr>
    <w:rPr>
      <w:b/>
      <w:bCs/>
      <w:color w:val="365F91" w:themeColor="accent1" w:themeShade="BF"/>
      <w:sz w:val="16"/>
      <w:szCs w:val="16"/>
      <w:lang w:eastAsia="en-US" w:bidi="en-US"/>
    </w:rPr>
  </w:style>
  <w:style w:type="paragraph" w:styleId="af3">
    <w:name w:val="Title"/>
    <w:aliases w:val="Заголовок"/>
    <w:basedOn w:val="a"/>
    <w:next w:val="a"/>
    <w:link w:val="af4"/>
    <w:qFormat/>
    <w:rsid w:val="00A31061"/>
    <w:pPr>
      <w:spacing w:before="720"/>
    </w:pPr>
    <w:rPr>
      <w:caps/>
      <w:color w:val="4F81BD" w:themeColor="accent1"/>
      <w:spacing w:val="10"/>
      <w:kern w:val="28"/>
      <w:sz w:val="52"/>
      <w:szCs w:val="52"/>
      <w:lang w:eastAsia="en-US" w:bidi="en-US"/>
    </w:rPr>
  </w:style>
  <w:style w:type="character" w:customStyle="1" w:styleId="af4">
    <w:name w:val="Название Знак"/>
    <w:aliases w:val="Заголовок Знак"/>
    <w:basedOn w:val="a0"/>
    <w:link w:val="af3"/>
    <w:rsid w:val="00A31061"/>
    <w:rPr>
      <w:caps/>
      <w:color w:val="4F81BD" w:themeColor="accent1"/>
      <w:spacing w:val="10"/>
      <w:kern w:val="28"/>
      <w:sz w:val="52"/>
      <w:szCs w:val="52"/>
      <w:lang w:eastAsia="en-US" w:bidi="en-US"/>
    </w:rPr>
  </w:style>
  <w:style w:type="paragraph" w:styleId="af5">
    <w:name w:val="Subtitle"/>
    <w:basedOn w:val="a"/>
    <w:next w:val="a"/>
    <w:link w:val="af6"/>
    <w:uiPriority w:val="11"/>
    <w:qFormat/>
    <w:rsid w:val="00A31061"/>
    <w:pPr>
      <w:spacing w:before="200" w:after="1000" w:line="240" w:lineRule="auto"/>
    </w:pPr>
    <w:rPr>
      <w:caps/>
      <w:color w:val="595959" w:themeColor="text1" w:themeTint="A6"/>
      <w:spacing w:val="10"/>
      <w:sz w:val="24"/>
      <w:szCs w:val="24"/>
      <w:lang w:eastAsia="en-US" w:bidi="en-US"/>
    </w:rPr>
  </w:style>
  <w:style w:type="character" w:customStyle="1" w:styleId="af6">
    <w:name w:val="Подзаголовок Знак"/>
    <w:basedOn w:val="a0"/>
    <w:link w:val="af5"/>
    <w:uiPriority w:val="11"/>
    <w:rsid w:val="00A31061"/>
    <w:rPr>
      <w:caps/>
      <w:color w:val="595959" w:themeColor="text1" w:themeTint="A6"/>
      <w:spacing w:val="10"/>
      <w:sz w:val="24"/>
      <w:szCs w:val="24"/>
      <w:lang w:eastAsia="en-US" w:bidi="en-US"/>
    </w:rPr>
  </w:style>
  <w:style w:type="character" w:styleId="af7">
    <w:name w:val="Emphasis"/>
    <w:uiPriority w:val="20"/>
    <w:qFormat/>
    <w:rsid w:val="00A31061"/>
    <w:rPr>
      <w:caps/>
      <w:color w:val="243F60" w:themeColor="accent1" w:themeShade="7F"/>
      <w:spacing w:val="5"/>
    </w:rPr>
  </w:style>
  <w:style w:type="paragraph" w:styleId="af8">
    <w:name w:val="List Paragraph"/>
    <w:basedOn w:val="a"/>
    <w:uiPriority w:val="34"/>
    <w:qFormat/>
    <w:rsid w:val="00A31061"/>
    <w:pPr>
      <w:spacing w:before="200"/>
      <w:ind w:left="720"/>
      <w:contextualSpacing/>
    </w:pPr>
    <w:rPr>
      <w:sz w:val="20"/>
      <w:szCs w:val="20"/>
      <w:lang w:eastAsia="en-US" w:bidi="en-US"/>
    </w:rPr>
  </w:style>
  <w:style w:type="paragraph" w:styleId="23">
    <w:name w:val="Quote"/>
    <w:basedOn w:val="a"/>
    <w:next w:val="a"/>
    <w:link w:val="24"/>
    <w:uiPriority w:val="29"/>
    <w:qFormat/>
    <w:rsid w:val="00A31061"/>
    <w:pPr>
      <w:spacing w:before="200"/>
    </w:pPr>
    <w:rPr>
      <w:i/>
      <w:iCs/>
      <w:sz w:val="20"/>
      <w:szCs w:val="20"/>
      <w:lang w:eastAsia="en-US" w:bidi="en-US"/>
    </w:rPr>
  </w:style>
  <w:style w:type="character" w:customStyle="1" w:styleId="24">
    <w:name w:val="Цитата 2 Знак"/>
    <w:basedOn w:val="a0"/>
    <w:link w:val="23"/>
    <w:uiPriority w:val="29"/>
    <w:rsid w:val="00A31061"/>
    <w:rPr>
      <w:i/>
      <w:iCs/>
      <w:sz w:val="20"/>
      <w:szCs w:val="20"/>
      <w:lang w:eastAsia="en-US" w:bidi="en-US"/>
    </w:rPr>
  </w:style>
  <w:style w:type="paragraph" w:styleId="af9">
    <w:name w:val="Intense Quote"/>
    <w:basedOn w:val="a"/>
    <w:next w:val="a"/>
    <w:link w:val="afa"/>
    <w:uiPriority w:val="30"/>
    <w:qFormat/>
    <w:rsid w:val="00A31061"/>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lang w:eastAsia="en-US" w:bidi="en-US"/>
    </w:rPr>
  </w:style>
  <w:style w:type="character" w:customStyle="1" w:styleId="afa">
    <w:name w:val="Выделенная цитата Знак"/>
    <w:basedOn w:val="a0"/>
    <w:link w:val="af9"/>
    <w:uiPriority w:val="30"/>
    <w:rsid w:val="00A31061"/>
    <w:rPr>
      <w:i/>
      <w:iCs/>
      <w:color w:val="4F81BD" w:themeColor="accent1"/>
      <w:sz w:val="20"/>
      <w:szCs w:val="20"/>
      <w:lang w:eastAsia="en-US" w:bidi="en-US"/>
    </w:rPr>
  </w:style>
  <w:style w:type="character" w:styleId="afb">
    <w:name w:val="Subtle Emphasis"/>
    <w:uiPriority w:val="19"/>
    <w:qFormat/>
    <w:rsid w:val="00A31061"/>
    <w:rPr>
      <w:i/>
      <w:iCs/>
      <w:color w:val="243F60" w:themeColor="accent1" w:themeShade="7F"/>
    </w:rPr>
  </w:style>
  <w:style w:type="character" w:styleId="afc">
    <w:name w:val="Intense Emphasis"/>
    <w:uiPriority w:val="21"/>
    <w:qFormat/>
    <w:rsid w:val="00A31061"/>
    <w:rPr>
      <w:b/>
      <w:bCs/>
      <w:caps/>
      <w:color w:val="243F60" w:themeColor="accent1" w:themeShade="7F"/>
      <w:spacing w:val="10"/>
    </w:rPr>
  </w:style>
  <w:style w:type="character" w:styleId="afd">
    <w:name w:val="Subtle Reference"/>
    <w:uiPriority w:val="31"/>
    <w:qFormat/>
    <w:rsid w:val="00A31061"/>
    <w:rPr>
      <w:b/>
      <w:bCs/>
      <w:color w:val="4F81BD" w:themeColor="accent1"/>
    </w:rPr>
  </w:style>
  <w:style w:type="character" w:styleId="afe">
    <w:name w:val="Intense Reference"/>
    <w:uiPriority w:val="32"/>
    <w:qFormat/>
    <w:rsid w:val="00A31061"/>
    <w:rPr>
      <w:b/>
      <w:bCs/>
      <w:i/>
      <w:iCs/>
      <w:caps/>
      <w:color w:val="4F81BD" w:themeColor="accent1"/>
    </w:rPr>
  </w:style>
  <w:style w:type="character" w:styleId="aff">
    <w:name w:val="Book Title"/>
    <w:uiPriority w:val="33"/>
    <w:qFormat/>
    <w:rsid w:val="00A31061"/>
    <w:rPr>
      <w:b/>
      <w:bCs/>
      <w:i/>
      <w:iCs/>
      <w:spacing w:val="9"/>
    </w:rPr>
  </w:style>
  <w:style w:type="character" w:customStyle="1" w:styleId="aff0">
    <w:name w:val="Основной текст с отступом Знак"/>
    <w:basedOn w:val="a0"/>
    <w:link w:val="aff1"/>
    <w:uiPriority w:val="99"/>
    <w:semiHidden/>
    <w:rsid w:val="00A31061"/>
    <w:rPr>
      <w:sz w:val="20"/>
      <w:szCs w:val="20"/>
      <w:lang w:eastAsia="en-US" w:bidi="en-US"/>
    </w:rPr>
  </w:style>
  <w:style w:type="paragraph" w:styleId="aff1">
    <w:name w:val="Body Text Indent"/>
    <w:basedOn w:val="a"/>
    <w:link w:val="aff0"/>
    <w:uiPriority w:val="99"/>
    <w:semiHidden/>
    <w:unhideWhenUsed/>
    <w:rsid w:val="00A31061"/>
    <w:pPr>
      <w:spacing w:before="200" w:after="120"/>
      <w:ind w:left="283"/>
    </w:pPr>
    <w:rPr>
      <w:sz w:val="20"/>
      <w:szCs w:val="20"/>
      <w:lang w:eastAsia="en-US" w:bidi="en-US"/>
    </w:rPr>
  </w:style>
  <w:style w:type="character" w:customStyle="1" w:styleId="25">
    <w:name w:val="Основной текст с отступом 2 Знак"/>
    <w:basedOn w:val="a0"/>
    <w:link w:val="26"/>
    <w:uiPriority w:val="99"/>
    <w:semiHidden/>
    <w:rsid w:val="00A31061"/>
    <w:rPr>
      <w:sz w:val="20"/>
      <w:szCs w:val="20"/>
      <w:lang w:eastAsia="en-US" w:bidi="en-US"/>
    </w:rPr>
  </w:style>
  <w:style w:type="paragraph" w:styleId="26">
    <w:name w:val="Body Text Indent 2"/>
    <w:basedOn w:val="a"/>
    <w:link w:val="25"/>
    <w:uiPriority w:val="99"/>
    <w:semiHidden/>
    <w:unhideWhenUsed/>
    <w:rsid w:val="00A31061"/>
    <w:pPr>
      <w:spacing w:before="200" w:after="120" w:line="480" w:lineRule="auto"/>
      <w:ind w:left="283"/>
    </w:pPr>
    <w:rPr>
      <w:sz w:val="20"/>
      <w:szCs w:val="20"/>
      <w:lang w:eastAsia="en-US" w:bidi="en-US"/>
    </w:rPr>
  </w:style>
  <w:style w:type="character" w:customStyle="1" w:styleId="mw-headline">
    <w:name w:val="mw-headline"/>
    <w:basedOn w:val="a0"/>
    <w:rsid w:val="00A31061"/>
  </w:style>
  <w:style w:type="character" w:customStyle="1" w:styleId="mw-editsection-bracket">
    <w:name w:val="mw-editsection-bracket"/>
    <w:basedOn w:val="a0"/>
    <w:rsid w:val="00A31061"/>
  </w:style>
  <w:style w:type="character" w:customStyle="1" w:styleId="mw-editsection">
    <w:name w:val="mw-editsection"/>
    <w:basedOn w:val="a0"/>
    <w:rsid w:val="00A31061"/>
  </w:style>
  <w:style w:type="character" w:customStyle="1" w:styleId="mw-editsection-divider">
    <w:name w:val="mw-editsection-divider"/>
    <w:basedOn w:val="a0"/>
    <w:rsid w:val="00A31061"/>
  </w:style>
  <w:style w:type="paragraph" w:customStyle="1" w:styleId="Default">
    <w:name w:val="Default"/>
    <w:rsid w:val="00A31061"/>
    <w:pPr>
      <w:autoSpaceDE w:val="0"/>
      <w:autoSpaceDN w:val="0"/>
      <w:adjustRightInd w:val="0"/>
      <w:spacing w:after="0" w:line="240" w:lineRule="auto"/>
    </w:pPr>
    <w:rPr>
      <w:rFonts w:ascii="Arial" w:hAnsi="Arial" w:cs="Arial"/>
      <w:color w:val="000000"/>
      <w:sz w:val="24"/>
      <w:szCs w:val="24"/>
      <w:lang w:eastAsia="en-US"/>
    </w:rPr>
  </w:style>
  <w:style w:type="paragraph" w:customStyle="1" w:styleId="NoParagraphStyle">
    <w:name w:val="[No Paragraph Style]"/>
    <w:rsid w:val="00A310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headertext">
    <w:name w:val="headertext"/>
    <w:basedOn w:val="a"/>
    <w:rsid w:val="00A310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rsid w:val="00A31061"/>
    <w:pPr>
      <w:widowControl w:val="0"/>
      <w:autoSpaceDE w:val="0"/>
      <w:autoSpaceDN w:val="0"/>
      <w:adjustRightInd w:val="0"/>
      <w:spacing w:after="0" w:line="240" w:lineRule="auto"/>
    </w:pPr>
    <w:rPr>
      <w:rFonts w:ascii="Calibri" w:eastAsia="Calibri" w:hAnsi="Calibri" w:cs="Calibri"/>
    </w:rPr>
  </w:style>
  <w:style w:type="paragraph" w:customStyle="1" w:styleId="ConsPlusNormal">
    <w:name w:val="ConsPlusNormal"/>
    <w:rsid w:val="00A31061"/>
    <w:pPr>
      <w:autoSpaceDE w:val="0"/>
      <w:autoSpaceDN w:val="0"/>
      <w:adjustRightInd w:val="0"/>
      <w:spacing w:after="0" w:line="240" w:lineRule="auto"/>
    </w:pPr>
    <w:rPr>
      <w:rFonts w:ascii="Times New Roman" w:eastAsia="Times New Roman" w:hAnsi="Times New Roman" w:cs="Times New Roman"/>
      <w:sz w:val="26"/>
      <w:szCs w:val="26"/>
    </w:rPr>
  </w:style>
  <w:style w:type="paragraph" w:customStyle="1" w:styleId="ConsPlusNonformat">
    <w:name w:val="ConsPlusNonformat"/>
    <w:rsid w:val="00A31061"/>
    <w:pPr>
      <w:widowControl w:val="0"/>
      <w:autoSpaceDE w:val="0"/>
      <w:autoSpaceDN w:val="0"/>
      <w:adjustRightInd w:val="0"/>
      <w:spacing w:after="0" w:line="240" w:lineRule="auto"/>
    </w:pPr>
    <w:rPr>
      <w:rFonts w:ascii="Courier New" w:eastAsia="Times New Roman" w:hAnsi="Courier New" w:cs="Courier New"/>
      <w:sz w:val="20"/>
      <w:szCs w:val="20"/>
    </w:rPr>
  </w:style>
  <w:style w:type="table" w:customStyle="1" w:styleId="-11">
    <w:name w:val="Светлый список - Акцент 11"/>
    <w:basedOn w:val="a1"/>
    <w:uiPriority w:val="61"/>
    <w:rsid w:val="00A310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Medium Shading 2 Accent 3"/>
    <w:basedOn w:val="a1"/>
    <w:uiPriority w:val="64"/>
    <w:rsid w:val="00A310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Shading 1 Accent 4"/>
    <w:basedOn w:val="a1"/>
    <w:uiPriority w:val="63"/>
    <w:rsid w:val="00A3106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6">
    <w:name w:val="Medium Shading 1 Accent 6"/>
    <w:basedOn w:val="a1"/>
    <w:uiPriority w:val="63"/>
    <w:rsid w:val="00A3106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1-40">
    <w:name w:val="Medium Grid 1 Accent 4"/>
    <w:basedOn w:val="a1"/>
    <w:uiPriority w:val="67"/>
    <w:rsid w:val="00A3106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3-3">
    <w:name w:val="Medium Grid 3 Accent 3"/>
    <w:basedOn w:val="a1"/>
    <w:uiPriority w:val="69"/>
    <w:rsid w:val="00A31061"/>
    <w:pPr>
      <w:spacing w:after="0" w:line="240" w:lineRule="auto"/>
    </w:pPr>
    <w:rPr>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
    <w:name w:val="Colorful List Accent 1"/>
    <w:basedOn w:val="a1"/>
    <w:uiPriority w:val="72"/>
    <w:rsid w:val="0063758D"/>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12">
    <w:name w:val="Сетка таблицы1"/>
    <w:basedOn w:val="a1"/>
    <w:next w:val="af1"/>
    <w:uiPriority w:val="59"/>
    <w:rsid w:val="0096166F"/>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semiHidden/>
    <w:unhideWhenUsed/>
    <w:rsid w:val="00FF1DF5"/>
    <w:rPr>
      <w:color w:val="800080" w:themeColor="followedHyperlink"/>
      <w:u w:val="single"/>
    </w:rPr>
  </w:style>
  <w:style w:type="numbering" w:customStyle="1" w:styleId="13">
    <w:name w:val="Нет списка1"/>
    <w:next w:val="a2"/>
    <w:uiPriority w:val="99"/>
    <w:semiHidden/>
    <w:unhideWhenUsed/>
    <w:rsid w:val="00A40EA6"/>
  </w:style>
  <w:style w:type="table" w:customStyle="1" w:styleId="27">
    <w:name w:val="Сетка таблицы2"/>
    <w:basedOn w:val="a1"/>
    <w:next w:val="af1"/>
    <w:uiPriority w:val="59"/>
    <w:rsid w:val="00A40EA6"/>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ветлый список - Акцент 111"/>
    <w:basedOn w:val="a1"/>
    <w:uiPriority w:val="61"/>
    <w:rsid w:val="00A40EA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2-31">
    <w:name w:val="Средняя заливка 2 - Акцент 31"/>
    <w:basedOn w:val="a1"/>
    <w:next w:val="2-3"/>
    <w:uiPriority w:val="64"/>
    <w:rsid w:val="00A40EA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1">
    <w:name w:val="Средняя заливка 1 - Акцент 41"/>
    <w:basedOn w:val="a1"/>
    <w:next w:val="1-4"/>
    <w:uiPriority w:val="63"/>
    <w:rsid w:val="00A40EA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61">
    <w:name w:val="Средняя заливка 1 - Акцент 61"/>
    <w:basedOn w:val="a1"/>
    <w:next w:val="1-6"/>
    <w:uiPriority w:val="63"/>
    <w:rsid w:val="00A40EA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410">
    <w:name w:val="Средняя сетка 1 - Акцент 41"/>
    <w:basedOn w:val="a1"/>
    <w:next w:val="1-40"/>
    <w:uiPriority w:val="67"/>
    <w:rsid w:val="00A40EA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3-31">
    <w:name w:val="Средняя сетка 3 - Акцент 31"/>
    <w:basedOn w:val="a1"/>
    <w:next w:val="3-3"/>
    <w:uiPriority w:val="69"/>
    <w:rsid w:val="00A40EA6"/>
    <w:pPr>
      <w:spacing w:after="0" w:line="240" w:lineRule="auto"/>
    </w:pPr>
    <w:rPr>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110">
    <w:name w:val="Цветной список - Акцент 11"/>
    <w:basedOn w:val="a1"/>
    <w:next w:val="-1"/>
    <w:uiPriority w:val="72"/>
    <w:rsid w:val="00A40EA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110">
    <w:name w:val="Сетка таблицы11"/>
    <w:basedOn w:val="a1"/>
    <w:next w:val="af1"/>
    <w:uiPriority w:val="59"/>
    <w:rsid w:val="00A40EA6"/>
    <w:pPr>
      <w:spacing w:before="20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97391">
      <w:bodyDiv w:val="1"/>
      <w:marLeft w:val="0"/>
      <w:marRight w:val="0"/>
      <w:marTop w:val="0"/>
      <w:marBottom w:val="0"/>
      <w:divBdr>
        <w:top w:val="none" w:sz="0" w:space="0" w:color="auto"/>
        <w:left w:val="none" w:sz="0" w:space="0" w:color="auto"/>
        <w:bottom w:val="none" w:sz="0" w:space="0" w:color="auto"/>
        <w:right w:val="none" w:sz="0" w:space="0" w:color="auto"/>
      </w:divBdr>
    </w:div>
    <w:div w:id="75498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ommons.wikimedia.org/wiki/File:Coat_of_Arms_of_Biryuch.svg?uselang=ru" TargetMode="External"/><Relationship Id="rId21" Type="http://schemas.openxmlformats.org/officeDocument/2006/relationships/hyperlink" Target="https://ru.wikipedia.org/wiki/%D0%A1%D0%B5%D0%BB%D1%8C%D1%81%D0%BA%D0%BE%D0%B5_%D0%BF%D0%BE%D1%81%D0%B5%D0%BB%D0%B5%D0%BD%D0%B8%D0%B5" TargetMode="External"/><Relationship Id="rId42" Type="http://schemas.openxmlformats.org/officeDocument/2006/relationships/hyperlink" Target="http://www.beladm.ru/" TargetMode="External"/><Relationship Id="rId47" Type="http://schemas.openxmlformats.org/officeDocument/2006/relationships/hyperlink" Target="https://commons.wikimedia.org/wiki/File:Coat_of_Arms_of_Belgorod_rayon.svg?uselang=ru" TargetMode="External"/><Relationship Id="rId63" Type="http://schemas.openxmlformats.org/officeDocument/2006/relationships/hyperlink" Target="http://www.val-adm.ru/" TargetMode="External"/><Relationship Id="rId68" Type="http://schemas.openxmlformats.org/officeDocument/2006/relationships/hyperlink" Target="https://commons.wikimedia.org/wiki/File:Coat_of_Arms_of_Veydelevka_(Belgorod_oblast).svg?uselang=ru" TargetMode="External"/><Relationship Id="rId84" Type="http://schemas.openxmlformats.org/officeDocument/2006/relationships/image" Target="media/image28.png"/><Relationship Id="rId89" Type="http://schemas.openxmlformats.org/officeDocument/2006/relationships/image" Target="media/image30.png"/><Relationship Id="rId112" Type="http://schemas.openxmlformats.org/officeDocument/2006/relationships/hyperlink" Target="http://kraadm.ru/" TargetMode="External"/><Relationship Id="rId133" Type="http://schemas.openxmlformats.org/officeDocument/2006/relationships/hyperlink" Target="http://www.oskoladmin.ru/" TargetMode="External"/><Relationship Id="rId138" Type="http://schemas.openxmlformats.org/officeDocument/2006/relationships/hyperlink" Target="https://commons.wikimedia.org/wiki/File:Coat_of_Arms_of_Prokhorovka_rayon_(Belgorod_oblast).png?uselang=ru" TargetMode="External"/><Relationship Id="rId154" Type="http://schemas.openxmlformats.org/officeDocument/2006/relationships/hyperlink" Target="http://www.rovenkiadm.ru/" TargetMode="External"/><Relationship Id="rId159" Type="http://schemas.openxmlformats.org/officeDocument/2006/relationships/image" Target="media/image60.png"/><Relationship Id="rId175" Type="http://schemas.openxmlformats.org/officeDocument/2006/relationships/image" Target="media/image67.png"/><Relationship Id="rId170" Type="http://schemas.openxmlformats.org/officeDocument/2006/relationships/hyperlink" Target="https://commons.wikimedia.org/wiki/File:Location_Of_Chernyansky_District_(Belgorod_Oblast).svg?uselang=ru" TargetMode="External"/><Relationship Id="rId191" Type="http://schemas.openxmlformats.org/officeDocument/2006/relationships/header" Target="header3.xml"/><Relationship Id="rId16" Type="http://schemas.openxmlformats.org/officeDocument/2006/relationships/hyperlink" Target="https://ru.wikipedia.org/wiki/%D0%92%D0%BE%D1%80%D0%BE%D0%BD%D0%B5%D0%B6%D1%81%D0%BA%D0%B0%D1%8F_%D0%BE%D0%B1%D0%BB%D0%B0%D1%81%D1%82%D1%8C" TargetMode="External"/><Relationship Id="rId107" Type="http://schemas.openxmlformats.org/officeDocument/2006/relationships/image" Target="media/image38.png"/><Relationship Id="rId11" Type="http://schemas.openxmlformats.org/officeDocument/2006/relationships/hyperlink" Target="https://ru.wikipedia.org/wiki/%D0%9C%D0%BE%D1%81%D0%BA%D0%B2%D0%B0" TargetMode="External"/><Relationship Id="rId32" Type="http://schemas.openxmlformats.org/officeDocument/2006/relationships/image" Target="media/image6.png"/><Relationship Id="rId37" Type="http://schemas.openxmlformats.org/officeDocument/2006/relationships/image" Target="media/image8.png"/><Relationship Id="rId53" Type="http://schemas.openxmlformats.org/officeDocument/2006/relationships/image" Target="media/image15.png"/><Relationship Id="rId58" Type="http://schemas.openxmlformats.org/officeDocument/2006/relationships/image" Target="media/image17.png"/><Relationship Id="rId74" Type="http://schemas.openxmlformats.org/officeDocument/2006/relationships/hyperlink" Target="https://commons.wikimedia.org/wiki/File:Flag_of_Volokonovsky_rayon.svg?uselang=ru" TargetMode="External"/><Relationship Id="rId79" Type="http://schemas.openxmlformats.org/officeDocument/2006/relationships/hyperlink" Target="https://commons.wikimedia.org/wiki/File:Location_Of_Volokonovsky_District_(Belgorod_Oblast).svg?uselang=ru" TargetMode="External"/><Relationship Id="rId102" Type="http://schemas.openxmlformats.org/officeDocument/2006/relationships/hyperlink" Target="https://commons.wikimedia.org/wiki/File:Flag_of_Korochansky_rayon_(Belgorod_oblast).png?uselang=ru" TargetMode="External"/><Relationship Id="rId123" Type="http://schemas.openxmlformats.org/officeDocument/2006/relationships/image" Target="media/image45.png"/><Relationship Id="rId128" Type="http://schemas.openxmlformats.org/officeDocument/2006/relationships/image" Target="media/image47.png"/><Relationship Id="rId144" Type="http://schemas.openxmlformats.org/officeDocument/2006/relationships/image" Target="media/image54.png"/><Relationship Id="rId149" Type="http://schemas.openxmlformats.org/officeDocument/2006/relationships/image" Target="media/image56.png"/><Relationship Id="rId5" Type="http://schemas.openxmlformats.org/officeDocument/2006/relationships/settings" Target="settings.xml"/><Relationship Id="rId90" Type="http://schemas.openxmlformats.org/officeDocument/2006/relationships/hyperlink" Target="https://commons.wikimedia.org/wiki/File:Coat_of_Arms_of_Gubkin_(Belgorod_oblast).svg?uselang=ru" TargetMode="External"/><Relationship Id="rId95" Type="http://schemas.openxmlformats.org/officeDocument/2006/relationships/hyperlink" Target="https://commons.wikimedia.org/wiki/File:Flag_of_Ivnyansky_rayon_(Belgorod_oblast).png?uselang=ru" TargetMode="External"/><Relationship Id="rId160" Type="http://schemas.openxmlformats.org/officeDocument/2006/relationships/hyperlink" Target="https://commons.wikimedia.org/wiki/File:Coat_of_Arms_of_Stary_Oskol_(Belgorod_oblast).png?uselang=ru" TargetMode="External"/><Relationship Id="rId165" Type="http://schemas.openxmlformats.org/officeDocument/2006/relationships/hyperlink" Target="https://commons.wikimedia.org/wiki/File:Flag_of_Chernyansky_rayon.svg?uselang=ru" TargetMode="External"/><Relationship Id="rId181" Type="http://schemas.openxmlformats.org/officeDocument/2006/relationships/hyperlink" Target="https://commons.wikimedia.org/wiki/File:Coat_of_Arms_Yakovlevo.svg?uselang=ru" TargetMode="External"/><Relationship Id="rId186" Type="http://schemas.openxmlformats.org/officeDocument/2006/relationships/image" Target="media/image72.jpeg"/><Relationship Id="rId22" Type="http://schemas.openxmlformats.org/officeDocument/2006/relationships/image" Target="media/image2.jpeg"/><Relationship Id="rId27" Type="http://schemas.openxmlformats.org/officeDocument/2006/relationships/hyperlink" Target="https://belregion.ru/" TargetMode="External"/><Relationship Id="rId43" Type="http://schemas.openxmlformats.org/officeDocument/2006/relationships/hyperlink" Target="https://commons.wikimedia.org/wiki/File:Location_Of_Belgorod_(Belgorod_Oblast).svg?uselang=ru" TargetMode="External"/><Relationship Id="rId48" Type="http://schemas.openxmlformats.org/officeDocument/2006/relationships/image" Target="media/image13.png"/><Relationship Id="rId64" Type="http://schemas.openxmlformats.org/officeDocument/2006/relationships/hyperlink" Target="https://commons.wikimedia.org/wiki/File:Location_Of_Valuysky_District_(Belgorod_Oblast).svg?uselang=ru" TargetMode="External"/><Relationship Id="rId69" Type="http://schemas.openxmlformats.org/officeDocument/2006/relationships/image" Target="media/image22.png"/><Relationship Id="rId113" Type="http://schemas.openxmlformats.org/officeDocument/2006/relationships/hyperlink" Target="https://commons.wikimedia.org/wiki/File:Location_Of_Krasnensky_District_(Belgorod_Oblast).svg?uselang=ru" TargetMode="External"/><Relationship Id="rId118" Type="http://schemas.openxmlformats.org/officeDocument/2006/relationships/image" Target="media/image43.png"/><Relationship Id="rId134" Type="http://schemas.openxmlformats.org/officeDocument/2006/relationships/hyperlink" Target="https://commons.wikimedia.org/wiki/File:Location_Of_Novooskolsky_District_(Belgorod_Oblast).svg?uselang=ru" TargetMode="External"/><Relationship Id="rId139" Type="http://schemas.openxmlformats.org/officeDocument/2006/relationships/image" Target="media/image52.png"/><Relationship Id="rId80" Type="http://schemas.openxmlformats.org/officeDocument/2006/relationships/image" Target="media/image26.png"/><Relationship Id="rId85" Type="http://schemas.openxmlformats.org/officeDocument/2006/relationships/hyperlink" Target="http://graivoron.ru/" TargetMode="External"/><Relationship Id="rId150" Type="http://schemas.openxmlformats.org/officeDocument/2006/relationships/hyperlink" Target="https://commons.wikimedia.org/wiki/File:Flag_of_Rovensky_rayon.svg?uselang=ru" TargetMode="External"/><Relationship Id="rId155" Type="http://schemas.openxmlformats.org/officeDocument/2006/relationships/hyperlink" Target="https://commons.wikimedia.org/wiki/File:Location_Of_Rovenskoy_District_(Belgorod_Oblast).svg?uselang=ru" TargetMode="External"/><Relationship Id="rId171" Type="http://schemas.openxmlformats.org/officeDocument/2006/relationships/image" Target="media/image65.png"/><Relationship Id="rId176" Type="http://schemas.openxmlformats.org/officeDocument/2006/relationships/hyperlink" Target="http://www.admsheb.ru/" TargetMode="External"/><Relationship Id="rId192" Type="http://schemas.openxmlformats.org/officeDocument/2006/relationships/fontTable" Target="fontTable.xml"/><Relationship Id="rId12" Type="http://schemas.openxmlformats.org/officeDocument/2006/relationships/hyperlink" Target="https://ru.wikipedia.org/wiki/%D0%9B%D1%83%D0%B3%D0%B0%D0%BD%D1%81%D0%BA%D0%B0%D1%8F_%D0%BE%D0%B1%D0%BB%D0%B0%D1%81%D1%82%D1%8C" TargetMode="External"/><Relationship Id="rId17" Type="http://schemas.openxmlformats.org/officeDocument/2006/relationships/hyperlink" Target="https://ru.wikipedia.org/wiki/%D0%9C%D1%83%D0%BD%D0%B8%D1%86%D0%B8%D0%BF%D0%B0%D0%BB%D1%8C%D0%BD%D1%8B%D0%B5_%D0%BE%D0%B1%D1%80%D0%B0%D0%B7%D0%BE%D0%B2%D0%B0%D0%BD%D0%B8%D1%8F" TargetMode="External"/><Relationship Id="rId33" Type="http://schemas.openxmlformats.org/officeDocument/2006/relationships/hyperlink" Target="https://commons.wikimedia.org/wiki/File:Coat_of_Arms_of_Alekseevka_(Belgorod_oblast).svg?uselang=ru" TargetMode="External"/><Relationship Id="rId38" Type="http://schemas.openxmlformats.org/officeDocument/2006/relationships/hyperlink" Target="https://commons.wikimedia.org/wiki/File:Flag_of_Belgorod.svg?uselang=ru" TargetMode="External"/><Relationship Id="rId59" Type="http://schemas.openxmlformats.org/officeDocument/2006/relationships/hyperlink" Target="https://commons.wikimedia.org/wiki/File:Flag_of_Valuysky_rayon.svg?uselang=ru" TargetMode="External"/><Relationship Id="rId103" Type="http://schemas.openxmlformats.org/officeDocument/2006/relationships/image" Target="media/image36.png"/><Relationship Id="rId108" Type="http://schemas.openxmlformats.org/officeDocument/2006/relationships/hyperlink" Target="https://commons.wikimedia.org/wiki/File:Flag_of_Krasnensky_rayon.svg?uselang=ru" TargetMode="External"/><Relationship Id="rId124" Type="http://schemas.openxmlformats.org/officeDocument/2006/relationships/hyperlink" Target="https://commons.wikimedia.org/wiki/File:Coat_of_Arms_of_Krasnaya_Jaruga_rayon.svg?uselang=ru" TargetMode="External"/><Relationship Id="rId129" Type="http://schemas.openxmlformats.org/officeDocument/2006/relationships/hyperlink" Target="https://commons.wikimedia.org/wiki/File:Flag_of_Novooskolsky_rayon.svg?uselang=ru" TargetMode="External"/><Relationship Id="rId54" Type="http://schemas.openxmlformats.org/officeDocument/2006/relationships/hyperlink" Target="https://commons.wikimedia.org/wiki/File:Coat_of_Arms_of_Borisovka_(Belgorod_oblast).svg?uselang=ru" TargetMode="External"/><Relationship Id="rId70" Type="http://schemas.openxmlformats.org/officeDocument/2006/relationships/hyperlink" Target="http://www.veidadm.ru/" TargetMode="External"/><Relationship Id="rId75" Type="http://schemas.openxmlformats.org/officeDocument/2006/relationships/image" Target="media/image24.png"/><Relationship Id="rId91" Type="http://schemas.openxmlformats.org/officeDocument/2006/relationships/image" Target="media/image31.png"/><Relationship Id="rId96" Type="http://schemas.openxmlformats.org/officeDocument/2006/relationships/image" Target="media/image33.png"/><Relationship Id="rId140" Type="http://schemas.openxmlformats.org/officeDocument/2006/relationships/hyperlink" Target="http://www.admprohorovka.ru/" TargetMode="External"/><Relationship Id="rId145" Type="http://schemas.openxmlformats.org/officeDocument/2006/relationships/hyperlink" Target="https://commons.wikimedia.org/wiki/File:Coat_of_Arms_of_Rakitnoye_rayon.svg?uselang=ru" TargetMode="External"/><Relationship Id="rId161" Type="http://schemas.openxmlformats.org/officeDocument/2006/relationships/image" Target="media/image61.png"/><Relationship Id="rId166" Type="http://schemas.openxmlformats.org/officeDocument/2006/relationships/image" Target="media/image63.png"/><Relationship Id="rId182" Type="http://schemas.openxmlformats.org/officeDocument/2006/relationships/image" Target="media/image70.png"/><Relationship Id="rId187" Type="http://schemas.openxmlformats.org/officeDocument/2006/relationships/hyperlink" Target="mailto:depvkp@belregion.ru"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commons.wikimedia.org/wiki/File:Flag_of_Belgorod_Oblast.svg?uselang=ru" TargetMode="External"/><Relationship Id="rId28" Type="http://schemas.openxmlformats.org/officeDocument/2006/relationships/hyperlink" Target="https://commons.wikimedia.org/wiki/File:Map_of_Russia_-_Belgorod_Oblast.svg?uselang=ru" TargetMode="External"/><Relationship Id="rId49" Type="http://schemas.openxmlformats.org/officeDocument/2006/relationships/hyperlink" Target="http://belrn.ru/" TargetMode="External"/><Relationship Id="rId114" Type="http://schemas.openxmlformats.org/officeDocument/2006/relationships/image" Target="media/image41.png"/><Relationship Id="rId119" Type="http://schemas.openxmlformats.org/officeDocument/2006/relationships/hyperlink" Target="http://biryuch.ru/" TargetMode="External"/><Relationship Id="rId44" Type="http://schemas.openxmlformats.org/officeDocument/2006/relationships/image" Target="media/image11.png"/><Relationship Id="rId60" Type="http://schemas.openxmlformats.org/officeDocument/2006/relationships/image" Target="media/image18.png"/><Relationship Id="rId65" Type="http://schemas.openxmlformats.org/officeDocument/2006/relationships/image" Target="media/image20.png"/><Relationship Id="rId81" Type="http://schemas.openxmlformats.org/officeDocument/2006/relationships/hyperlink" Target="https://commons.wikimedia.org/wiki/File:Flag_of_Grayvoronsky_rayon_(Belgorod_oblast).svg?uselang=ru" TargetMode="External"/><Relationship Id="rId86" Type="http://schemas.openxmlformats.org/officeDocument/2006/relationships/hyperlink" Target="https://commons.wikimedia.org/wiki/File:Location_Of_Grayvoronsky_District_(Belgorod_Oblast).svg?uselang=ru" TargetMode="External"/><Relationship Id="rId130" Type="http://schemas.openxmlformats.org/officeDocument/2006/relationships/image" Target="media/image48.png"/><Relationship Id="rId135" Type="http://schemas.openxmlformats.org/officeDocument/2006/relationships/image" Target="media/image50.png"/><Relationship Id="rId151" Type="http://schemas.openxmlformats.org/officeDocument/2006/relationships/image" Target="media/image57.png"/><Relationship Id="rId156" Type="http://schemas.openxmlformats.org/officeDocument/2006/relationships/image" Target="media/image59.png"/><Relationship Id="rId177" Type="http://schemas.openxmlformats.org/officeDocument/2006/relationships/hyperlink" Target="https://commons.wikimedia.org/wiki/File:Location_Of_Shebekinsky_District_(Belgorod_Oblast).svg?uselang=ru" TargetMode="External"/><Relationship Id="rId172" Type="http://schemas.openxmlformats.org/officeDocument/2006/relationships/hyperlink" Target="https://commons.wikimedia.org/wiki/File:Flag_of_Shebekino.svg?uselang=ru" TargetMode="External"/><Relationship Id="rId193" Type="http://schemas.openxmlformats.org/officeDocument/2006/relationships/theme" Target="theme/theme1.xml"/><Relationship Id="rId13" Type="http://schemas.openxmlformats.org/officeDocument/2006/relationships/hyperlink" Target="https://ru.wikipedia.org/wiki/%D0%A5%D0%B0%D1%80%D1%8C%D0%BA%D0%BE%D0%B2%D1%81%D0%BA%D0%B0%D1%8F_%D0%BE%D0%B1%D0%BB%D0%B0%D1%81%D1%82%D1%8C" TargetMode="External"/><Relationship Id="rId18" Type="http://schemas.openxmlformats.org/officeDocument/2006/relationships/hyperlink" Target="https://ru.wikipedia.org/wiki/%D0%93%D0%BE%D1%80%D0%BE%D0%B4%D1%81%D0%BA%D0%BE%D0%B9_%D0%BE%D0%BA%D1%80%D1%83%D0%B3" TargetMode="External"/><Relationship Id="rId39" Type="http://schemas.openxmlformats.org/officeDocument/2006/relationships/image" Target="media/image9.png"/><Relationship Id="rId109" Type="http://schemas.openxmlformats.org/officeDocument/2006/relationships/image" Target="media/image39.png"/><Relationship Id="rId34" Type="http://schemas.openxmlformats.org/officeDocument/2006/relationships/image" Target="media/image7.png"/><Relationship Id="rId50" Type="http://schemas.openxmlformats.org/officeDocument/2006/relationships/hyperlink" Target="https://commons.wikimedia.org/wiki/File:Location_Of_Belgorodsky_District_(Belgorod_Oblast).svg?uselang=ru" TargetMode="External"/><Relationship Id="rId55" Type="http://schemas.openxmlformats.org/officeDocument/2006/relationships/image" Target="media/image16.png"/><Relationship Id="rId76" Type="http://schemas.openxmlformats.org/officeDocument/2006/relationships/hyperlink" Target="https://commons.wikimedia.org/wiki/File:Coat_of_Arms_of_Volokonovka_(Belgorod_oblast).svg?uselang=ru" TargetMode="External"/><Relationship Id="rId97" Type="http://schemas.openxmlformats.org/officeDocument/2006/relationships/hyperlink" Target="https://commons.wikimedia.org/wiki/File:Coat_of_Arms_of_Ivnya_rayon_(Belgorod_oblast).svg?uselang=ru" TargetMode="External"/><Relationship Id="rId104" Type="http://schemas.openxmlformats.org/officeDocument/2006/relationships/image" Target="media/image37.png"/><Relationship Id="rId120" Type="http://schemas.openxmlformats.org/officeDocument/2006/relationships/hyperlink" Target="https://commons.wikimedia.org/wiki/File:Location_Of_Krasnogvardeysky_District_(Belgorod_Oblast).svg?uselang=ru" TargetMode="External"/><Relationship Id="rId125" Type="http://schemas.openxmlformats.org/officeDocument/2006/relationships/image" Target="media/image46.png"/><Relationship Id="rId141" Type="http://schemas.openxmlformats.org/officeDocument/2006/relationships/hyperlink" Target="https://commons.wikimedia.org/wiki/File:Location_Of_Prokhorovsky_District_(Belgorod_Oblast).svg?uselang=ru" TargetMode="External"/><Relationship Id="rId146" Type="http://schemas.openxmlformats.org/officeDocument/2006/relationships/image" Target="media/image55.png"/><Relationship Id="rId167" Type="http://schemas.openxmlformats.org/officeDocument/2006/relationships/hyperlink" Target="https://commons.wikimedia.org/wiki/File:Coat_of_Arms_of_Chernyanka_rayon.svg?uselang=ru" TargetMode="External"/><Relationship Id="rId188" Type="http://schemas.openxmlformats.org/officeDocument/2006/relationships/hyperlink" Target="http://www.dkp31.ru/" TargetMode="External"/><Relationship Id="rId7" Type="http://schemas.openxmlformats.org/officeDocument/2006/relationships/footnotes" Target="footnotes.xml"/><Relationship Id="rId71" Type="http://schemas.openxmlformats.org/officeDocument/2006/relationships/hyperlink" Target="https://commons.wikimedia.org/wiki/File:Location_Of_Veydelevsky_District_(Belgorod_Oblast).svg?uselang=ru" TargetMode="External"/><Relationship Id="rId92" Type="http://schemas.openxmlformats.org/officeDocument/2006/relationships/hyperlink" Target="http://gubkinadm.ru/" TargetMode="External"/><Relationship Id="rId162" Type="http://schemas.openxmlformats.org/officeDocument/2006/relationships/hyperlink" Target="http://oskolregion.ru/" TargetMode="External"/><Relationship Id="rId183" Type="http://schemas.openxmlformats.org/officeDocument/2006/relationships/hyperlink" Target="http://yakovl-adm.ru/" TargetMode="Externa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image" Target="media/image3.png"/><Relationship Id="rId40" Type="http://schemas.openxmlformats.org/officeDocument/2006/relationships/hyperlink" Target="https://commons.wikimedia.org/wiki/File:Coat_of_Arms_of_Belgorod.svg?uselang=ru" TargetMode="External"/><Relationship Id="rId45" Type="http://schemas.openxmlformats.org/officeDocument/2006/relationships/hyperlink" Target="https://commons.wikimedia.org/wiki/File:Flag_of_Belgorod_rayon.svg?uselang=ru" TargetMode="External"/><Relationship Id="rId66" Type="http://schemas.openxmlformats.org/officeDocument/2006/relationships/hyperlink" Target="https://commons.wikimedia.org/wiki/File:Flag_of_Veydelevsky_rayon.svg?uselang=ru" TargetMode="External"/><Relationship Id="rId87" Type="http://schemas.openxmlformats.org/officeDocument/2006/relationships/image" Target="media/image29.png"/><Relationship Id="rId110" Type="http://schemas.openxmlformats.org/officeDocument/2006/relationships/hyperlink" Target="https://commons.wikimedia.org/wiki/File:Coat_of_Arms_of_Krasnoye_rayon_(Belgorod_oblast).svg?uselang=ru" TargetMode="External"/><Relationship Id="rId115" Type="http://schemas.openxmlformats.org/officeDocument/2006/relationships/hyperlink" Target="https://commons.wikimedia.org/wiki/File:Flag_of_Krasnogvardeysky_rayon.svg?uselang=ru" TargetMode="External"/><Relationship Id="rId131" Type="http://schemas.openxmlformats.org/officeDocument/2006/relationships/hyperlink" Target="https://commons.wikimedia.org/wiki/File:Coat_of_Arms_of_Novy_Oskol_(Belgorod_oblsat)_2.svg?uselang=ru" TargetMode="External"/><Relationship Id="rId136" Type="http://schemas.openxmlformats.org/officeDocument/2006/relationships/hyperlink" Target="https://commons.wikimedia.org/wiki/File:Flag_of_Prohorovsky_rayon_(Belgorod_oblast).png?uselang=ru" TargetMode="External"/><Relationship Id="rId157" Type="http://schemas.openxmlformats.org/officeDocument/2006/relationships/hyperlink" Target="http://www.rovenkiadm.ru/organy-vlasti/administraciya/ocenka-effektivnosti-deyatelnosti-omsu/" TargetMode="External"/><Relationship Id="rId178" Type="http://schemas.openxmlformats.org/officeDocument/2006/relationships/image" Target="media/image68.png"/><Relationship Id="rId61" Type="http://schemas.openxmlformats.org/officeDocument/2006/relationships/hyperlink" Target="https://commons.wikimedia.org/wiki/File:Coat_of_Arms_of_Valuyki_(Belgorod_oblast).svg?uselang=ru" TargetMode="External"/><Relationship Id="rId82" Type="http://schemas.openxmlformats.org/officeDocument/2006/relationships/image" Target="media/image27.png"/><Relationship Id="rId152" Type="http://schemas.openxmlformats.org/officeDocument/2006/relationships/hyperlink" Target="https://commons.wikimedia.org/wiki/File:Coat_of_Arms_of_Rovenki_rayon.svg?uselang=ru" TargetMode="External"/><Relationship Id="rId173" Type="http://schemas.openxmlformats.org/officeDocument/2006/relationships/image" Target="media/image66.png"/><Relationship Id="rId19" Type="http://schemas.openxmlformats.org/officeDocument/2006/relationships/hyperlink" Target="https://ru.wikipedia.org/wiki/%D0%9C%D1%83%D0%BD%D0%B8%D1%86%D0%B8%D0%BF%D0%B0%D0%BB%D1%8C%D0%BD%D1%8B%D0%B9_%D1%80%D0%B0%D0%B9%D0%BE%D0%BD" TargetMode="External"/><Relationship Id="rId14" Type="http://schemas.openxmlformats.org/officeDocument/2006/relationships/hyperlink" Target="https://ru.wikipedia.org/wiki/%D0%A1%D1%83%D0%BC%D1%81%D0%BA%D0%B0%D1%8F_%D0%BE%D0%B1%D0%BB%D0%B0%D1%81%D1%82%D1%8C" TargetMode="External"/><Relationship Id="rId30" Type="http://schemas.openxmlformats.org/officeDocument/2006/relationships/hyperlink" Target="https://belregion.ru/activity/monitoring_effectiveness/activities_subjects.php" TargetMode="External"/><Relationship Id="rId35" Type="http://schemas.openxmlformats.org/officeDocument/2006/relationships/hyperlink" Target="http://www.adm-alekseevka.ru/" TargetMode="External"/><Relationship Id="rId56" Type="http://schemas.openxmlformats.org/officeDocument/2006/relationships/hyperlink" Target="http://borisovka.info/" TargetMode="External"/><Relationship Id="rId77" Type="http://schemas.openxmlformats.org/officeDocument/2006/relationships/image" Target="media/image25.png"/><Relationship Id="rId100" Type="http://schemas.openxmlformats.org/officeDocument/2006/relationships/hyperlink" Target="https://commons.wikimedia.org/wiki/File:Location_Of_Ivnyansky_District_(Belgorod_Oblast).svg?uselang=ru" TargetMode="External"/><Relationship Id="rId105" Type="http://schemas.openxmlformats.org/officeDocument/2006/relationships/hyperlink" Target="http://www.korocha.ru/" TargetMode="External"/><Relationship Id="rId126" Type="http://schemas.openxmlformats.org/officeDocument/2006/relationships/hyperlink" Target="http://www.yaruga.belnet.ru/index.asp?addrurl=%C3%EB%E0%E2%ED%E0%FF&amp;addr=46%2E172%2E17%2E10" TargetMode="External"/><Relationship Id="rId147" Type="http://schemas.openxmlformats.org/officeDocument/2006/relationships/hyperlink" Target="http://rakitnoeadm.ru/" TargetMode="External"/><Relationship Id="rId168" Type="http://schemas.openxmlformats.org/officeDocument/2006/relationships/image" Target="media/image64.png"/><Relationship Id="rId8" Type="http://schemas.openxmlformats.org/officeDocument/2006/relationships/endnotes" Target="endnotes.xml"/><Relationship Id="rId51" Type="http://schemas.openxmlformats.org/officeDocument/2006/relationships/image" Target="media/image14.png"/><Relationship Id="rId72" Type="http://schemas.openxmlformats.org/officeDocument/2006/relationships/image" Target="media/image23.png"/><Relationship Id="rId93" Type="http://schemas.openxmlformats.org/officeDocument/2006/relationships/hyperlink" Target="https://commons.wikimedia.org/wiki/File:Location_Of_Gubkinsky_District_(Belgorod_Oblast).svg?uselang=ru" TargetMode="External"/><Relationship Id="rId98" Type="http://schemas.openxmlformats.org/officeDocument/2006/relationships/image" Target="media/image34.png"/><Relationship Id="rId121" Type="http://schemas.openxmlformats.org/officeDocument/2006/relationships/image" Target="media/image44.png"/><Relationship Id="rId142" Type="http://schemas.openxmlformats.org/officeDocument/2006/relationships/image" Target="media/image53.png"/><Relationship Id="rId163" Type="http://schemas.openxmlformats.org/officeDocument/2006/relationships/hyperlink" Target="https://commons.wikimedia.org/wiki/File:Location_Of_Starooskolsky_District_(Belgorod_Oblast).svg?uselang=ru" TargetMode="External"/><Relationship Id="rId184" Type="http://schemas.openxmlformats.org/officeDocument/2006/relationships/hyperlink" Target="https://commons.wikimedia.org/wiki/File:Location_Of_Yakovlevsky_District_(Belgorod_Oblast).svg?uselang=ru" TargetMode="External"/><Relationship Id="rId189"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https://commons.wikimedia.org/wiki/File:New_Coat_of_Arms_of_Belgorod_Oblast.svg?uselang=ru" TargetMode="External"/><Relationship Id="rId46" Type="http://schemas.openxmlformats.org/officeDocument/2006/relationships/image" Target="media/image12.png"/><Relationship Id="rId67" Type="http://schemas.openxmlformats.org/officeDocument/2006/relationships/image" Target="media/image21.png"/><Relationship Id="rId116" Type="http://schemas.openxmlformats.org/officeDocument/2006/relationships/image" Target="media/image42.png"/><Relationship Id="rId137" Type="http://schemas.openxmlformats.org/officeDocument/2006/relationships/image" Target="media/image51.png"/><Relationship Id="rId158" Type="http://schemas.openxmlformats.org/officeDocument/2006/relationships/hyperlink" Target="https://commons.wikimedia.org/wiki/File:Flag_of_Stary_Oskol_(Belgorod_oblast).png?uselang=ru" TargetMode="External"/><Relationship Id="rId20" Type="http://schemas.openxmlformats.org/officeDocument/2006/relationships/hyperlink" Target="https://ru.wikipedia.org/wiki/%D0%93%D0%BE%D1%80%D0%BE%D0%B4%D1%81%D0%BA%D0%BE%D0%B5_%D0%BF%D0%BE%D1%81%D0%B5%D0%BB%D0%B5%D0%BD%D0%B8%D0%B5" TargetMode="External"/><Relationship Id="rId41" Type="http://schemas.openxmlformats.org/officeDocument/2006/relationships/image" Target="media/image10.png"/><Relationship Id="rId62" Type="http://schemas.openxmlformats.org/officeDocument/2006/relationships/image" Target="media/image19.png"/><Relationship Id="rId83" Type="http://schemas.openxmlformats.org/officeDocument/2006/relationships/hyperlink" Target="https://commons.wikimedia.org/wiki/File:Coat_of_Arms_of_Graivoron_(Belgorod_oblast).svg?uselang=ru" TargetMode="External"/><Relationship Id="rId88" Type="http://schemas.openxmlformats.org/officeDocument/2006/relationships/hyperlink" Target="https://commons.wikimedia.org/wiki/File:Flag_of_Gubkin_(Belgorod_oblast).svg?uselang=ru" TargetMode="External"/><Relationship Id="rId111" Type="http://schemas.openxmlformats.org/officeDocument/2006/relationships/image" Target="media/image40.png"/><Relationship Id="rId132" Type="http://schemas.openxmlformats.org/officeDocument/2006/relationships/image" Target="media/image49.png"/><Relationship Id="rId153" Type="http://schemas.openxmlformats.org/officeDocument/2006/relationships/image" Target="media/image58.png"/><Relationship Id="rId174" Type="http://schemas.openxmlformats.org/officeDocument/2006/relationships/hyperlink" Target="https://commons.wikimedia.org/wiki/File:Lob_Coats_of_arms_Shebekino.svg?uselang=ru" TargetMode="External"/><Relationship Id="rId179" Type="http://schemas.openxmlformats.org/officeDocument/2006/relationships/hyperlink" Target="https://commons.wikimedia.org/wiki/File:Flag_of_Yakovlevsky_rayon.svg?uselang=ru" TargetMode="External"/><Relationship Id="rId190" Type="http://schemas.openxmlformats.org/officeDocument/2006/relationships/header" Target="header2.xml"/><Relationship Id="rId15" Type="http://schemas.openxmlformats.org/officeDocument/2006/relationships/hyperlink" Target="https://ru.wikipedia.org/wiki/%D0%9A%D1%83%D1%80%D1%81%D0%BA%D0%B0%D1%8F_%D0%BE%D0%B1%D0%BB%D0%B0%D1%81%D1%82%D1%8C" TargetMode="External"/><Relationship Id="rId36" Type="http://schemas.openxmlformats.org/officeDocument/2006/relationships/hyperlink" Target="https://commons.wikimedia.org/wiki/File:Location_Of_Alexeyevsky_District_(Belgorod_Oblast).svg?uselang=ru" TargetMode="External"/><Relationship Id="rId57" Type="http://schemas.openxmlformats.org/officeDocument/2006/relationships/hyperlink" Target="https://commons.wikimedia.org/wiki/File:Location_Of_Borisovsky_District_(Belgorod_Oblast).svg?uselang=ru" TargetMode="External"/><Relationship Id="rId106" Type="http://schemas.openxmlformats.org/officeDocument/2006/relationships/hyperlink" Target="https://commons.wikimedia.org/wiki/File:Location_Of_Korochansky_District_(Belgorod_Oblast).svg?uselang=ru" TargetMode="External"/><Relationship Id="rId127" Type="http://schemas.openxmlformats.org/officeDocument/2006/relationships/hyperlink" Target="https://commons.wikimedia.org/wiki/File:Location_Of_Krasnoyaruzhsky_District_(Belgorod_Oblast).svg?uselang=ru" TargetMode="External"/><Relationship Id="rId10" Type="http://schemas.openxmlformats.org/officeDocument/2006/relationships/hyperlink" Target="https://ru.wikipedia.org/wiki/%D0%A6%D0%B5%D0%BD%D1%82%D1%80%D0%B0%D0%BB%D1%8C%D0%BD%D1%8B%D0%B9_%D1%84%D0%B5%D0%B4%D0%B5%D1%80%D0%B0%D0%BB%D1%8C%D0%BD%D1%8B%D0%B9_%D0%BE%D0%BA%D1%80%D1%83%D0%B3_%D0%A0%D0%BE%D1%81%D1%81%D0%B8%D0%B9%D1%81%D0%BA%D0%BE%D0%B9_%D0%A4%D0%B5%D0%B4%D0%B5%D1%80%D0%B0%D1%86%D0%B8%D0%B8" TargetMode="External"/><Relationship Id="rId31" Type="http://schemas.openxmlformats.org/officeDocument/2006/relationships/hyperlink" Target="https://commons.wikimedia.org/wiki/File:Flag_of_Alexeyevsky_rayon.svg?uselang=ru" TargetMode="External"/><Relationship Id="rId52" Type="http://schemas.openxmlformats.org/officeDocument/2006/relationships/hyperlink" Target="https://commons.wikimedia.org/wiki/File:Flag_of_Borisovsky_rayon.svg?uselang=ru" TargetMode="External"/><Relationship Id="rId73" Type="http://schemas.openxmlformats.org/officeDocument/2006/relationships/hyperlink" Target="http://www.veidadm.ru/organy-vlasti/" TargetMode="External"/><Relationship Id="rId78" Type="http://schemas.openxmlformats.org/officeDocument/2006/relationships/hyperlink" Target="http://www.voladm.ru/" TargetMode="External"/><Relationship Id="rId94" Type="http://schemas.openxmlformats.org/officeDocument/2006/relationships/image" Target="media/image32.png"/><Relationship Id="rId99" Type="http://schemas.openxmlformats.org/officeDocument/2006/relationships/hyperlink" Target="http://admivnya.ru/" TargetMode="External"/><Relationship Id="rId101" Type="http://schemas.openxmlformats.org/officeDocument/2006/relationships/image" Target="media/image35.png"/><Relationship Id="rId122" Type="http://schemas.openxmlformats.org/officeDocument/2006/relationships/hyperlink" Target="https://commons.wikimedia.org/wiki/File:Flag_of_Krasnoyaruzhsky_rayon.svg?uselang=ru" TargetMode="External"/><Relationship Id="rId143" Type="http://schemas.openxmlformats.org/officeDocument/2006/relationships/hyperlink" Target="https://commons.wikimedia.org/wiki/File:Flag_of_Rakityansky_rayon.svg?uselang=ru" TargetMode="External"/><Relationship Id="rId148" Type="http://schemas.openxmlformats.org/officeDocument/2006/relationships/hyperlink" Target="https://commons.wikimedia.org/wiki/File:Location_Of_Rakityansky_District_(Belgorod_Oblast).svg?uselang=ru" TargetMode="External"/><Relationship Id="rId164" Type="http://schemas.openxmlformats.org/officeDocument/2006/relationships/image" Target="media/image62.png"/><Relationship Id="rId169" Type="http://schemas.openxmlformats.org/officeDocument/2006/relationships/hyperlink" Target="http://admchern.ru/" TargetMode="External"/><Relationship Id="rId185" Type="http://schemas.openxmlformats.org/officeDocument/2006/relationships/image" Target="media/image71.png"/><Relationship Id="rId4" Type="http://schemas.microsoft.com/office/2007/relationships/stylesWithEffects" Target="stylesWithEffects.xml"/><Relationship Id="rId9" Type="http://schemas.openxmlformats.org/officeDocument/2006/relationships/image" Target="media/image1.emf"/><Relationship Id="rId180" Type="http://schemas.openxmlformats.org/officeDocument/2006/relationships/image" Target="media/image69.png"/><Relationship Id="rId26"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E4EA2-DB72-4531-8D3B-852197956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125636</Words>
  <Characters>716130</Characters>
  <Application>Microsoft Office Word</Application>
  <DocSecurity>0</DocSecurity>
  <Lines>5967</Lines>
  <Paragraphs>1680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ac2br</dc:creator>
  <cp:lastModifiedBy>Дуганова Дарья Дмитриевна</cp:lastModifiedBy>
  <cp:revision>2</cp:revision>
  <cp:lastPrinted>2018-10-04T14:50:00Z</cp:lastPrinted>
  <dcterms:created xsi:type="dcterms:W3CDTF">2018-10-10T11:04:00Z</dcterms:created>
  <dcterms:modified xsi:type="dcterms:W3CDTF">2018-10-10T11:04:00Z</dcterms:modified>
</cp:coreProperties>
</file>