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236" w:rsidRDefault="00286236">
      <w:pPr>
        <w:spacing w:after="1" w:line="200" w:lineRule="auto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286236" w:rsidRDefault="00286236">
      <w:pPr>
        <w:spacing w:after="1" w:line="220" w:lineRule="auto"/>
        <w:outlineLvl w:val="0"/>
      </w:pPr>
    </w:p>
    <w:p w:rsidR="00286236" w:rsidRDefault="00286236">
      <w:pPr>
        <w:spacing w:after="1" w:line="220" w:lineRule="auto"/>
        <w:jc w:val="center"/>
        <w:outlineLvl w:val="0"/>
      </w:pPr>
      <w:r>
        <w:rPr>
          <w:rFonts w:ascii="Calibri" w:hAnsi="Calibri" w:cs="Calibri"/>
          <w:b/>
        </w:rPr>
        <w:t>ПРАВИТЕЛЬСТВО БЕЛГОРОДСКОЙ ОБЛАСТИ</w:t>
      </w:r>
    </w:p>
    <w:p w:rsidR="00286236" w:rsidRDefault="00286236">
      <w:pPr>
        <w:spacing w:after="1" w:line="220" w:lineRule="auto"/>
        <w:jc w:val="center"/>
      </w:pP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ПОСТАНОВЛЕНИЕ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от 6 июня 2022 г. N 336-пп</w:t>
      </w:r>
    </w:p>
    <w:p w:rsidR="00286236" w:rsidRDefault="00286236">
      <w:pPr>
        <w:spacing w:after="1" w:line="220" w:lineRule="auto"/>
        <w:jc w:val="center"/>
      </w:pP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ОБ УТВЕРЖДЕНИИ ПОРЯДКА ПОЛУЧЕНИЯ ГОСУДАРСТВЕННЫМИ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ГРАЖДАНСКИМИ СЛУЖАЩИМИ ИСПОЛНИТЕЛЬНЫХ ОРГАНОВ,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ГОСУДАРСТВЕННЫХ ОРГАНОВ БЕЛГОРОДСКОЙ ОБЛАСТИ РАЗРЕШЕНИЯ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НА УЧАСТИЕ НА БЕЗВОЗМЕЗДНОЙ ОСНОВЕ В УПРАВЛЕНИИ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НЕКОММЕРЧЕСКИМИ ОРГАНИЗАЦИЯМИ</w:t>
      </w:r>
    </w:p>
    <w:p w:rsidR="00286236" w:rsidRDefault="0028623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62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236" w:rsidRDefault="0028623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236" w:rsidRDefault="0028623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5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Белгородской области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от 29.07.2024 N 336-пп)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236" w:rsidRDefault="00286236"/>
        </w:tc>
      </w:tr>
    </w:tbl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В целях совершенствования деятельности по противодействию коррупции, в соответствии с Федеральным </w:t>
      </w:r>
      <w:hyperlink r:id="rId6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27 июля 2004 года N 79-ФЗ "О государственной гражданской службе Российской Федерации", </w:t>
      </w:r>
      <w:hyperlink r:id="rId7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Губернатора Белгородской области от 13 июля 2018 года N 74 "О полномочиях представителя нанимателя, работодателя" Правительство Белгородской области постановляет: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1. Утвердить </w:t>
      </w:r>
      <w:hyperlink w:anchor="P4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получения государственными гражданскими служащими исполнительных органов, государственных органов Белгородской области разрешения на участие на безвозмездной основе в управлении некоммерческими организациями (прилагается).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8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 xml:space="preserve">2. Признать утратившим силу </w:t>
      </w:r>
      <w:hyperlink r:id="rId9">
        <w:r>
          <w:rPr>
            <w:rFonts w:ascii="Calibri" w:hAnsi="Calibri" w:cs="Calibri"/>
            <w:color w:val="0000FF"/>
          </w:rPr>
          <w:t>постановление</w:t>
        </w:r>
      </w:hyperlink>
      <w:r>
        <w:rPr>
          <w:rFonts w:ascii="Calibri" w:hAnsi="Calibri" w:cs="Calibri"/>
        </w:rPr>
        <w:t xml:space="preserve"> Правительства Белгородской области от 18 декабря 2017 года N 471-пп "Об утверждении Положения о порядке получения государственными гражданскими служащими органов исполнительной власти, государственных органов Белгородской области разрешения представителя нанимателя на участие на безвозмездной основе в управлении общественной организацией, жилищным, жилищно-строительным, гаражным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управления".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3. Контроль за исполнением постановления возложить на управление по профилактике коррупционных и иных правонарушений Белгородской области (Бездетный А.А.).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(п. 3 в ред. </w:t>
      </w:r>
      <w:hyperlink r:id="rId10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4. Настоящее постановление вступает в силу по истечении 10 дней со дня его официального опубликования.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Губернатор Белгородской области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В.В.ГЛАДКОВ</w:t>
      </w:r>
    </w:p>
    <w:p w:rsidR="00286236" w:rsidRDefault="00286236">
      <w:pPr>
        <w:spacing w:after="1" w:line="220" w:lineRule="auto"/>
        <w:jc w:val="right"/>
      </w:pPr>
    </w:p>
    <w:p w:rsidR="00286236" w:rsidRDefault="00286236">
      <w:pPr>
        <w:spacing w:after="1" w:line="220" w:lineRule="auto"/>
        <w:jc w:val="right"/>
      </w:pPr>
    </w:p>
    <w:p w:rsidR="00286236" w:rsidRDefault="00286236">
      <w:pPr>
        <w:spacing w:after="1" w:line="220" w:lineRule="auto"/>
        <w:jc w:val="right"/>
      </w:pPr>
    </w:p>
    <w:p w:rsidR="00286236" w:rsidRDefault="00286236">
      <w:pPr>
        <w:spacing w:after="1" w:line="220" w:lineRule="auto"/>
        <w:jc w:val="right"/>
      </w:pPr>
    </w:p>
    <w:p w:rsidR="00286236" w:rsidRDefault="00286236">
      <w:pPr>
        <w:spacing w:after="1" w:line="220" w:lineRule="auto"/>
        <w:jc w:val="right"/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  <w:rPr>
          <w:rFonts w:ascii="Calibri" w:hAnsi="Calibri" w:cs="Calibri"/>
        </w:rPr>
      </w:pPr>
    </w:p>
    <w:p w:rsidR="00286236" w:rsidRDefault="00286236">
      <w:pPr>
        <w:spacing w:after="1" w:line="220" w:lineRule="auto"/>
        <w:jc w:val="right"/>
        <w:outlineLvl w:val="0"/>
      </w:pPr>
      <w:bookmarkStart w:id="0" w:name="_GoBack"/>
      <w:bookmarkEnd w:id="0"/>
      <w:r>
        <w:rPr>
          <w:rFonts w:ascii="Calibri" w:hAnsi="Calibri" w:cs="Calibri"/>
        </w:rPr>
        <w:lastRenderedPageBreak/>
        <w:t>Приложение</w:t>
      </w:r>
    </w:p>
    <w:p w:rsidR="00286236" w:rsidRDefault="00286236">
      <w:pPr>
        <w:spacing w:after="1" w:line="220" w:lineRule="auto"/>
        <w:jc w:val="right"/>
      </w:pP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Утвержден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постановлением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Правительства Белгородской области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от 6 июня 2022 г. N 336-пп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center"/>
      </w:pPr>
      <w:bookmarkStart w:id="1" w:name="P41"/>
      <w:bookmarkEnd w:id="1"/>
      <w:r>
        <w:rPr>
          <w:rFonts w:ascii="Calibri" w:hAnsi="Calibri" w:cs="Calibri"/>
          <w:b/>
        </w:rPr>
        <w:t>ПОРЯДОК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ПОЛУЧЕНИЯ ГОСУДАРСТВЕННЫМИ ГРАЖДАНСКИМИ СЛУЖАЩИМИ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ИСПОЛНИТЕЛЬНЫХ ОРГАНОВ, ГОСУДАРСТВЕННЫХ ОРГАНОВ БЕЛГОРОДСКОЙ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ОБЛАСТИ РАЗРЕШЕНИЯ НА УЧАСТИЕ НА БЕЗВОЗМЕЗДНОЙ ОСНОВЕ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  <w:b/>
        </w:rPr>
        <w:t>В УПРАВЛЕНИИ НЕКОММЕРЧЕСКИМИ ОРГАНИЗАЦИЯМИ</w:t>
      </w:r>
    </w:p>
    <w:p w:rsidR="00286236" w:rsidRDefault="0028623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8623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236" w:rsidRDefault="00286236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236" w:rsidRDefault="00286236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(в ред. </w:t>
            </w:r>
            <w:hyperlink r:id="rId11">
              <w:r>
                <w:rPr>
                  <w:rFonts w:ascii="Calibri" w:hAnsi="Calibri" w:cs="Calibri"/>
                  <w:color w:val="0000FF"/>
                </w:rPr>
                <w:t>постановления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Правительства Белгородской области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  <w:color w:val="392C69"/>
              </w:rPr>
              <w:t>от 29.07.2024 N 336-пп)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236" w:rsidRDefault="00286236"/>
        </w:tc>
      </w:tr>
    </w:tbl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ind w:firstLine="540"/>
        <w:jc w:val="both"/>
      </w:pPr>
      <w:r>
        <w:rPr>
          <w:rFonts w:ascii="Calibri" w:hAnsi="Calibri" w:cs="Calibri"/>
        </w:rPr>
        <w:t>1. Порядок получения государственными гражданскими служащими исполнительных органов, государственных органов Белгородской области разрешения на участие на безвозмездной основе в управлении некоммерческими организациями устанавливает единую процедуру получения государственными гражданскими служащими (далее - гражданский служащий) исполнительных органов, государственных органов Белгородской области (за исключением гражданских служащих Белгородской областной Думы, Контрольно-счетной палаты Белгородской области, Избирательной комиссии Белгородской области, аппаратов мировых судей Белгородской области, управления по организационному обеспечению деятельности мировых судей Белгородской области) разрешения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государственном органе,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некоммерческая организация).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2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2. Участие гражданского служащего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3. Гражданский служащий, имеющий намерение участвовать на безвозмездной основе в управлении некоммерческой организацией, подает </w:t>
      </w:r>
      <w:hyperlink w:anchor="P98">
        <w:r>
          <w:rPr>
            <w:rFonts w:ascii="Calibri" w:hAnsi="Calibri" w:cs="Calibri"/>
            <w:color w:val="0000FF"/>
          </w:rPr>
          <w:t>заявление</w:t>
        </w:r>
      </w:hyperlink>
      <w:r>
        <w:rPr>
          <w:rFonts w:ascii="Calibri" w:hAnsi="Calibri" w:cs="Calibri"/>
        </w:rPr>
        <w:t xml:space="preserve"> в управление по профилактике коррупционных и иных правонарушений Белгородской области (далее - Управление) по форме согласно приложению N 1 к настоящему Порядку (далее - заявление). Заявление представляется лично до начала участия в управлении некоммерческой организацией.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Вновь назначенные гражданские служащие, участвующие на безвозмездной основе в управлении некоммерческой организацией, представляют лично заявление в Управление в день назначения на должность государственной гражданской службы Белгородской области.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 заявлению прилагаются: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копия устава некоммерческой организации, в управлении которой гражданский служащий намеревается участвовать (участвует) на безвозмездной основе;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копия положения об органе управления некоммерческой организацией (при наличии).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4. Заявление регистрируется в день его поступления в </w:t>
      </w:r>
      <w:hyperlink w:anchor="P142">
        <w:r>
          <w:rPr>
            <w:rFonts w:ascii="Calibri" w:hAnsi="Calibri" w:cs="Calibri"/>
            <w:color w:val="0000FF"/>
          </w:rPr>
          <w:t>журнале</w:t>
        </w:r>
      </w:hyperlink>
      <w:r>
        <w:rPr>
          <w:rFonts w:ascii="Calibri" w:hAnsi="Calibri" w:cs="Calibri"/>
        </w:rPr>
        <w:t xml:space="preserve"> регистрации заявлений о разрешении на участие на безвозмездной основе в управлении некоммерческими организациями, который ведется по форме согласно приложению 2 к настоящему Порядку (далее - журнал регистрации). Копия заявления с отметкой о регистрации выдается гражданскому служащему под </w:t>
      </w:r>
      <w:r>
        <w:rPr>
          <w:rFonts w:ascii="Calibri" w:hAnsi="Calibri" w:cs="Calibri"/>
        </w:rPr>
        <w:lastRenderedPageBreak/>
        <w:t>роспись в журнале регистрации либо направляется посредством почтового отправления с уведомлением о вручении.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По результатам предварительного рассмотрения заявления Управлением подготавливается мотивированное заключение. При подготовке мотивированного заключения должностные лица Управления имеют право проводить собеседование с гражданским служащим, представившим заявление, получать от него письменные пояснения, а также направлять в установленном порядке запросы в государственные органы, органы местного самоуправления, на предприятия, в учреждения, организации, общественные объединения.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3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Заявление, а также мотивированное заключение и материалы, полученные в процессе рассмотрения заявления, в течение 10 рабочих дней со дня регистрации заявления направляются руководителю органа по управлению государственной гражданской службой Белгородской области. В случае направления запросов заявление гражданского служащего, мотивированное заключение и материалы, полученные в процессе рассмотрения заявления, направляются руководителю органа по управлению государственной гражданской службой Белгородской области в течение 30 рабочих дней со дня регистрации заявления.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4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5. Мотивированное заключение должно содержать: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информацию, изложенную в заявлении;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информацию, полученную при собеседовании с гражданским служащим и представленную им в письменном пояснении к заявлению (при наличии);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в) анализ полномочий государственного служащего в отношении некоммерческой организации, в управлении которой государственный служащий намеревается участвовать (участвует) на безвозмездной основе;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г) вывод по результатам предварительного рассмотрения заявления.</w:t>
      </w:r>
    </w:p>
    <w:p w:rsidR="00286236" w:rsidRDefault="00286236">
      <w:pPr>
        <w:spacing w:before="220" w:after="1" w:line="220" w:lineRule="auto"/>
        <w:ind w:firstLine="540"/>
        <w:jc w:val="both"/>
      </w:pPr>
      <w:bookmarkStart w:id="2" w:name="P68"/>
      <w:bookmarkEnd w:id="2"/>
      <w:r>
        <w:rPr>
          <w:rFonts w:ascii="Calibri" w:hAnsi="Calibri" w:cs="Calibri"/>
        </w:rPr>
        <w:t>6. По результатам рассмотрения заявления, мотивированного заключения и материалов, полученных в процессе рассмотрения заявления, руководитель органа по управлению государственной гражданской службой Белгородской области в течение 10 рабочих дней со дня их поступления принимает одно из следующих решений: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5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а) разрешить гражданскому служащему участвовать на безвозмездной основе в управлении некоммерческой организацией;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б) запретить гражданскому служащему участвовать на безвозмездной основе в управлении некоммерческой организацией. Основанием для принятия данного решения является осуществление гражданским служащим функций государственного управления в отношении некоммерческой организации и (или) несоблюдение (возможность несоблюдения) запретов, ограничений и обязанностей, установленных законодательством Российской Федерации о государственной гражданской службе и о противодействии коррупции, обеспечивающих надлежащее, объективное и беспристрастное исполнение должностных обязанностей.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Решение оформляется путем проставления соответствующей резолюции на заявлении.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 xml:space="preserve">7. Гражданский служащий уведомляется Управлением о результатах рассмотрения его заявления в течение 5 рабочих дней с даты принятия решения, указанного в </w:t>
      </w:r>
      <w:hyperlink w:anchor="P68">
        <w:r>
          <w:rPr>
            <w:rFonts w:ascii="Calibri" w:hAnsi="Calibri" w:cs="Calibri"/>
            <w:color w:val="0000FF"/>
          </w:rPr>
          <w:t>пункте 6</w:t>
        </w:r>
      </w:hyperlink>
      <w:r>
        <w:rPr>
          <w:rFonts w:ascii="Calibri" w:hAnsi="Calibri" w:cs="Calibri"/>
        </w:rPr>
        <w:t xml:space="preserve"> настоящего Порядка.</w:t>
      </w:r>
    </w:p>
    <w:p w:rsidR="00286236" w:rsidRDefault="00286236">
      <w:pPr>
        <w:spacing w:after="1" w:line="220" w:lineRule="auto"/>
        <w:jc w:val="both"/>
      </w:pPr>
      <w:r>
        <w:rPr>
          <w:rFonts w:ascii="Calibri" w:hAnsi="Calibri" w:cs="Calibri"/>
        </w:rPr>
        <w:t xml:space="preserve">(в ред. </w:t>
      </w:r>
      <w:hyperlink r:id="rId16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Белгородской области от 29.07.2024 N 336-пп)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t>8. По результатам рассмотрения оригинал заявления с соответствующей резолюцией приобщается к личному делу гражданского служащего.</w:t>
      </w:r>
    </w:p>
    <w:p w:rsidR="00286236" w:rsidRDefault="00286236">
      <w:pPr>
        <w:spacing w:before="220" w:after="1" w:line="220" w:lineRule="auto"/>
        <w:ind w:firstLine="540"/>
        <w:jc w:val="both"/>
      </w:pPr>
      <w:r>
        <w:rPr>
          <w:rFonts w:ascii="Calibri" w:hAnsi="Calibri" w:cs="Calibri"/>
        </w:rPr>
        <w:lastRenderedPageBreak/>
        <w:t xml:space="preserve">9. В случаях реорганизации некоммерческой организации, изменения основных целей деятельности некоммерческой организации, изменения единоличного исполнительного органа или коллегиального органа, в качестве которого или </w:t>
      </w:r>
      <w:proofErr w:type="gramStart"/>
      <w:r>
        <w:rPr>
          <w:rFonts w:ascii="Calibri" w:hAnsi="Calibri" w:cs="Calibri"/>
        </w:rPr>
        <w:t>в качестве</w:t>
      </w:r>
      <w:proofErr w:type="gramEnd"/>
      <w:r>
        <w:rPr>
          <w:rFonts w:ascii="Calibri" w:hAnsi="Calibri" w:cs="Calibri"/>
        </w:rPr>
        <w:t xml:space="preserve"> члена которого гражданский служащий участвует на безвозмездной основе в управлении некоммерческой организацией, замещения иной должности гражданской службы гражданский служащий обязан получить разрешение в соответствии с настоящим Порядком. Заявление гражданским служащим подается лично в Управление не позднее 30 рабочих дней со дня наступления указанных фактов.</w:t>
      </w:r>
    </w:p>
    <w:p w:rsidR="00286236" w:rsidRDefault="00286236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1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к Порядку получения государственными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гражданскими служащими органов исполнительной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власти, государственных органов Белгородской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области разрешения на участие на безвозмездной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основе в управлении некоммерческими организациями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Форма</w:t>
      </w:r>
    </w:p>
    <w:p w:rsidR="00286236" w:rsidRDefault="00286236">
      <w:pPr>
        <w:spacing w:after="1" w:line="220" w:lineRule="auto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24"/>
        <w:gridCol w:w="601"/>
        <w:gridCol w:w="330"/>
        <w:gridCol w:w="1802"/>
        <w:gridCol w:w="2914"/>
      </w:tblGrid>
      <w:tr w:rsidR="00286236">
        <w:tc>
          <w:tcPr>
            <w:tcW w:w="402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50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</w:pPr>
          </w:p>
        </w:tc>
      </w:tr>
      <w:tr w:rsidR="00286236">
        <w:tc>
          <w:tcPr>
            <w:tcW w:w="40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/>
        </w:tc>
        <w:tc>
          <w:tcPr>
            <w:tcW w:w="5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40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/>
        </w:tc>
        <w:tc>
          <w:tcPr>
            <w:tcW w:w="50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(должность, Ф.И.О. руководителя органа по управлению государственной гражданской службой Белгородской области)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40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/>
        </w:tc>
        <w:tc>
          <w:tcPr>
            <w:tcW w:w="50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</w:pPr>
          </w:p>
        </w:tc>
      </w:tr>
      <w:tr w:rsidR="00286236">
        <w:tc>
          <w:tcPr>
            <w:tcW w:w="40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/>
        </w:tc>
        <w:tc>
          <w:tcPr>
            <w:tcW w:w="5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  <w:jc w:val="both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402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/>
        </w:tc>
        <w:tc>
          <w:tcPr>
            <w:tcW w:w="50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(наименование должности государственной гражданской службы области, Ф.И.О.)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bookmarkStart w:id="3" w:name="P98"/>
            <w:bookmarkEnd w:id="3"/>
            <w:r>
              <w:rPr>
                <w:rFonts w:ascii="Calibri" w:hAnsi="Calibri" w:cs="Calibri"/>
              </w:rPr>
              <w:t>Заявление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 разрешении на участие на безвозмездной основе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в управлении некоммерческими организациями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 xml:space="preserve">В соответствии с </w:t>
            </w:r>
            <w:hyperlink r:id="rId17">
              <w:r>
                <w:rPr>
                  <w:rFonts w:ascii="Calibri" w:hAnsi="Calibri" w:cs="Calibri"/>
                  <w:color w:val="0000FF"/>
                </w:rPr>
                <w:t>пунктом 3 части 1 статьи 17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27 июля 2004 года N 79-ФЗ "О государственной гражданской службе Российской Федерации" прошу разрешить мне участвовать на безвозмездной основе в управлении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  <w:jc w:val="both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(указываются полное наименование, ИНН, местонахождение и адрес некоммерческой организации,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наименование единоличного исполнительного органа некоммерческой организации или наименование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коллегиального органа управления некоммерческой организации, в качестве которого или в качестве члена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которого гражданский служащий намерен участвовать (участвует) на безвозмездной основе в управлении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6236" w:rsidRDefault="00286236">
            <w:pPr>
              <w:spacing w:after="1" w:line="220" w:lineRule="auto"/>
            </w:pP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lastRenderedPageBreak/>
              <w:t>некоммерческой организацией, а также функции, которые на него будут возложены)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Участие в управлении некоммерческой организацией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      </w:r>
          </w:p>
          <w:p w:rsidR="00286236" w:rsidRDefault="00286236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 xml:space="preserve">При осуществлении указанной деятельности обязуюсь соблюдать требования, предусмотренные </w:t>
            </w:r>
            <w:hyperlink r:id="rId18">
              <w:r>
                <w:rPr>
                  <w:rFonts w:ascii="Calibri" w:hAnsi="Calibri" w:cs="Calibri"/>
                  <w:color w:val="0000FF"/>
                </w:rPr>
                <w:t>статьями 17</w:t>
              </w:r>
            </w:hyperlink>
            <w:r>
              <w:rPr>
                <w:rFonts w:ascii="Calibri" w:hAnsi="Calibri" w:cs="Calibri"/>
              </w:rPr>
              <w:t xml:space="preserve">, </w:t>
            </w:r>
            <w:hyperlink r:id="rId19">
              <w:r>
                <w:rPr>
                  <w:rFonts w:ascii="Calibri" w:hAnsi="Calibri" w:cs="Calibri"/>
                  <w:color w:val="0000FF"/>
                </w:rPr>
                <w:t>18</w:t>
              </w:r>
            </w:hyperlink>
            <w:r>
              <w:rPr>
                <w:rFonts w:ascii="Calibri" w:hAnsi="Calibri" w:cs="Calibri"/>
              </w:rPr>
              <w:t xml:space="preserve"> Федерального закона от 27 июля 2004 года N 79-ФЗ "О государственной гражданской службе Российской Федерации".</w:t>
            </w:r>
          </w:p>
          <w:p w:rsidR="00286236" w:rsidRDefault="00286236">
            <w:pPr>
              <w:spacing w:after="1" w:line="220" w:lineRule="auto"/>
              <w:ind w:firstLine="283"/>
              <w:jc w:val="both"/>
            </w:pPr>
          </w:p>
          <w:p w:rsidR="00286236" w:rsidRDefault="00286236">
            <w:pPr>
              <w:spacing w:after="1" w:line="220" w:lineRule="auto"/>
              <w:ind w:firstLine="283"/>
              <w:jc w:val="both"/>
            </w:pPr>
            <w:r>
              <w:rPr>
                <w:rFonts w:ascii="Calibri" w:hAnsi="Calibri" w:cs="Calibri"/>
              </w:rPr>
              <w:t>Приложение: ____________________________________________________________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3424" w:type="dxa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</w:pPr>
            <w:r>
              <w:rPr>
                <w:rFonts w:ascii="Calibri" w:hAnsi="Calibri" w:cs="Calibri"/>
              </w:rPr>
              <w:t>"____" ______________ 20___ г.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(дата)</w:t>
            </w:r>
          </w:p>
        </w:tc>
        <w:tc>
          <w:tcPr>
            <w:tcW w:w="27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(подпись)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_______________________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(фамилия, инициалы)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</w:pPr>
            <w:r>
              <w:rPr>
                <w:rFonts w:ascii="Calibri" w:hAnsi="Calibri" w:cs="Calibri"/>
              </w:rPr>
              <w:t>Регистрационный номер ___________________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</w:pPr>
            <w:r>
              <w:rPr>
                <w:rFonts w:ascii="Calibri" w:hAnsi="Calibri" w:cs="Calibri"/>
              </w:rPr>
              <w:t>Дата регистрации заявления "___" ______________ 20___ года</w:t>
            </w:r>
          </w:p>
        </w:tc>
      </w:tr>
      <w:tr w:rsidR="00286236">
        <w:tblPrEx>
          <w:tblBorders>
            <w:insideH w:val="none" w:sz="0" w:space="0" w:color="auto"/>
          </w:tblBorders>
        </w:tblPrEx>
        <w:tc>
          <w:tcPr>
            <w:tcW w:w="43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</w:pPr>
            <w:r>
              <w:rPr>
                <w:rFonts w:ascii="Calibri" w:hAnsi="Calibri" w:cs="Calibri"/>
              </w:rPr>
              <w:t>___________________________________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(фамилия, инициалы, подпись лица, зарегистрировавшего заявление)</w:t>
            </w:r>
          </w:p>
        </w:tc>
        <w:tc>
          <w:tcPr>
            <w:tcW w:w="4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236" w:rsidRDefault="00286236">
            <w:pPr>
              <w:spacing w:after="1" w:line="220" w:lineRule="auto"/>
              <w:jc w:val="both"/>
            </w:pPr>
            <w:r>
              <w:rPr>
                <w:rFonts w:ascii="Calibri" w:hAnsi="Calibri" w:cs="Calibri"/>
              </w:rPr>
              <w:t>_____________________________________</w:t>
            </w:r>
          </w:p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(подпись лица, зарегистрировавшего заявление)</w:t>
            </w:r>
          </w:p>
        </w:tc>
      </w:tr>
    </w:tbl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right"/>
        <w:outlineLvl w:val="1"/>
      </w:pPr>
      <w:r>
        <w:rPr>
          <w:rFonts w:ascii="Calibri" w:hAnsi="Calibri" w:cs="Calibri"/>
        </w:rPr>
        <w:t>Приложение N 2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к Порядку получения государственными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гражданскими служащими органов исполнительной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власти, государственных органов Белгородской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области разрешения на участие на безвозмездной</w:t>
      </w: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основе в управлении некоммерческими организациями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right"/>
      </w:pPr>
      <w:r>
        <w:rPr>
          <w:rFonts w:ascii="Calibri" w:hAnsi="Calibri" w:cs="Calibri"/>
        </w:rPr>
        <w:t>Форма</w:t>
      </w: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center"/>
      </w:pPr>
      <w:bookmarkStart w:id="4" w:name="P142"/>
      <w:bookmarkEnd w:id="4"/>
      <w:r>
        <w:rPr>
          <w:rFonts w:ascii="Calibri" w:hAnsi="Calibri" w:cs="Calibri"/>
        </w:rPr>
        <w:t>Журнал регистрации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</w:rPr>
        <w:t>заявлений о разрешении на участие на безвозмездной основе</w:t>
      </w:r>
    </w:p>
    <w:p w:rsidR="00286236" w:rsidRDefault="00286236">
      <w:pPr>
        <w:spacing w:after="1" w:line="220" w:lineRule="auto"/>
        <w:jc w:val="center"/>
      </w:pPr>
      <w:r>
        <w:rPr>
          <w:rFonts w:ascii="Calibri" w:hAnsi="Calibri" w:cs="Calibri"/>
        </w:rPr>
        <w:t>в управлении некоммерческими организациями</w:t>
      </w:r>
    </w:p>
    <w:p w:rsidR="00286236" w:rsidRDefault="00286236">
      <w:pPr>
        <w:spacing w:after="1" w:line="22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29"/>
        <w:gridCol w:w="1644"/>
        <w:gridCol w:w="1609"/>
        <w:gridCol w:w="1361"/>
        <w:gridCol w:w="1234"/>
        <w:gridCol w:w="1304"/>
      </w:tblGrid>
      <w:tr w:rsidR="00286236">
        <w:tc>
          <w:tcPr>
            <w:tcW w:w="45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N п/п</w:t>
            </w:r>
          </w:p>
        </w:tc>
        <w:tc>
          <w:tcPr>
            <w:tcW w:w="1429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Дата поступления заявления, количество листов заявления, количество листов приложения</w:t>
            </w:r>
          </w:p>
        </w:tc>
        <w:tc>
          <w:tcPr>
            <w:tcW w:w="164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отчество, наименование должности лица, представившего заявление</w:t>
            </w:r>
          </w:p>
        </w:tc>
        <w:tc>
          <w:tcPr>
            <w:tcW w:w="1609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Фамилия, имя, отчество, наименование должности, подпись лица, принявшего заявление</w:t>
            </w:r>
          </w:p>
        </w:tc>
        <w:tc>
          <w:tcPr>
            <w:tcW w:w="1361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Наименование некоммерческой организации, указанной в заявлении</w:t>
            </w:r>
          </w:p>
        </w:tc>
        <w:tc>
          <w:tcPr>
            <w:tcW w:w="123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Отметка о получении копии заявления</w:t>
            </w:r>
          </w:p>
        </w:tc>
        <w:tc>
          <w:tcPr>
            <w:tcW w:w="130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Дата подготовки мотивированного заключения, выводы, принятое решение</w:t>
            </w:r>
          </w:p>
        </w:tc>
      </w:tr>
      <w:tr w:rsidR="00286236">
        <w:tc>
          <w:tcPr>
            <w:tcW w:w="45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429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64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609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361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23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304" w:type="dxa"/>
          </w:tcPr>
          <w:p w:rsidR="00286236" w:rsidRDefault="00286236">
            <w:pPr>
              <w:spacing w:after="1" w:line="220" w:lineRule="auto"/>
              <w:jc w:val="center"/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286236">
        <w:tc>
          <w:tcPr>
            <w:tcW w:w="454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429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644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609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361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234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304" w:type="dxa"/>
          </w:tcPr>
          <w:p w:rsidR="00286236" w:rsidRDefault="00286236">
            <w:pPr>
              <w:spacing w:after="1" w:line="220" w:lineRule="auto"/>
            </w:pPr>
          </w:p>
        </w:tc>
      </w:tr>
      <w:tr w:rsidR="00286236">
        <w:tc>
          <w:tcPr>
            <w:tcW w:w="454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429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644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609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361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234" w:type="dxa"/>
          </w:tcPr>
          <w:p w:rsidR="00286236" w:rsidRDefault="00286236">
            <w:pPr>
              <w:spacing w:after="1" w:line="220" w:lineRule="auto"/>
            </w:pPr>
          </w:p>
        </w:tc>
        <w:tc>
          <w:tcPr>
            <w:tcW w:w="1304" w:type="dxa"/>
          </w:tcPr>
          <w:p w:rsidR="00286236" w:rsidRDefault="00286236">
            <w:pPr>
              <w:spacing w:after="1" w:line="220" w:lineRule="auto"/>
            </w:pPr>
          </w:p>
        </w:tc>
      </w:tr>
    </w:tbl>
    <w:p w:rsidR="00286236" w:rsidRDefault="00286236">
      <w:pPr>
        <w:spacing w:after="1" w:line="220" w:lineRule="auto"/>
        <w:jc w:val="both"/>
      </w:pPr>
    </w:p>
    <w:p w:rsidR="00286236" w:rsidRDefault="00286236">
      <w:pPr>
        <w:spacing w:after="1" w:line="220" w:lineRule="auto"/>
        <w:jc w:val="both"/>
      </w:pPr>
    </w:p>
    <w:p w:rsidR="00286236" w:rsidRDefault="00286236">
      <w:pPr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242D0" w:rsidRDefault="003242D0"/>
    <w:sectPr w:rsidR="003242D0" w:rsidSect="00544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415"/>
    <w:rsid w:val="00286236"/>
    <w:rsid w:val="003242D0"/>
    <w:rsid w:val="00C0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237D"/>
  <w15:chartTrackingRefBased/>
  <w15:docId w15:val="{D0919AA7-5C52-4ACA-82F8-D2B88FF1B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404&amp;n=99576&amp;dst=100006" TargetMode="External"/><Relationship Id="rId13" Type="http://schemas.openxmlformats.org/officeDocument/2006/relationships/hyperlink" Target="https://login.consultant.ru/link/?req=doc&amp;base=RLAW404&amp;n=99576&amp;dst=100011" TargetMode="External"/><Relationship Id="rId18" Type="http://schemas.openxmlformats.org/officeDocument/2006/relationships/hyperlink" Target="https://login.consultant.ru/link/?req=doc&amp;base=LAW&amp;n=475136&amp;dst=10015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404&amp;n=97161" TargetMode="External"/><Relationship Id="rId12" Type="http://schemas.openxmlformats.org/officeDocument/2006/relationships/hyperlink" Target="https://login.consultant.ru/link/?req=doc&amp;base=RLAW404&amp;n=99576&amp;dst=100010" TargetMode="External"/><Relationship Id="rId17" Type="http://schemas.openxmlformats.org/officeDocument/2006/relationships/hyperlink" Target="https://login.consultant.ru/link/?req=doc&amp;base=LAW&amp;n=475136&amp;dst=3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404&amp;n=99576&amp;dst=10001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136" TargetMode="External"/><Relationship Id="rId11" Type="http://schemas.openxmlformats.org/officeDocument/2006/relationships/hyperlink" Target="https://login.consultant.ru/link/?req=doc&amp;base=RLAW404&amp;n=99576&amp;dst=100009" TargetMode="External"/><Relationship Id="rId5" Type="http://schemas.openxmlformats.org/officeDocument/2006/relationships/hyperlink" Target="https://login.consultant.ru/link/?req=doc&amp;base=RLAW404&amp;n=99576&amp;dst=100005" TargetMode="External"/><Relationship Id="rId15" Type="http://schemas.openxmlformats.org/officeDocument/2006/relationships/hyperlink" Target="https://login.consultant.ru/link/?req=doc&amp;base=RLAW404&amp;n=99576&amp;dst=100014" TargetMode="External"/><Relationship Id="rId10" Type="http://schemas.openxmlformats.org/officeDocument/2006/relationships/hyperlink" Target="https://login.consultant.ru/link/?req=doc&amp;base=RLAW404&amp;n=99576&amp;dst=100007" TargetMode="External"/><Relationship Id="rId19" Type="http://schemas.openxmlformats.org/officeDocument/2006/relationships/hyperlink" Target="https://login.consultant.ru/link/?req=doc&amp;base=LAW&amp;n=475136&amp;dst=10017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404&amp;n=68404" TargetMode="External"/><Relationship Id="rId14" Type="http://schemas.openxmlformats.org/officeDocument/2006/relationships/hyperlink" Target="https://login.consultant.ru/link/?req=doc&amp;base=RLAW404&amp;n=99576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2062</Words>
  <Characters>11755</Characters>
  <Application>Microsoft Office Word</Application>
  <DocSecurity>0</DocSecurity>
  <Lines>97</Lines>
  <Paragraphs>27</Paragraphs>
  <ScaleCrop>false</ScaleCrop>
  <Company/>
  <LinksUpToDate>false</LinksUpToDate>
  <CharactersWithSpaces>13790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2024-08-22T07:28:00Z</dcterms:created>
  <dcterms:modified xsi:type="dcterms:W3CDTF">2024-08-22T07:29:00Z</dcterms:modified>
</cp:coreProperties>
</file>