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Информация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достигнутых за отчетный перио</w:t>
      </w:r>
      <w:r>
        <w:rPr>
          <w:rFonts w:ascii="Times New Roman" w:hAnsi="Times New Roman" w:cs="Times New Roman"/>
          <w:b/>
          <w:sz w:val="26"/>
          <w:szCs w:val="26"/>
        </w:rPr>
        <w:t xml:space="preserve">д (прошедший год) значениях (уровнях) показателей для оценки эффективности деятельности высших должностных лиц </w:t>
      </w:r>
      <w:r>
        <w:rPr>
          <w:rFonts w:ascii="Times New Roman" w:hAnsi="Times New Roman" w:cs="Times New Roman"/>
          <w:b/>
          <w:sz w:val="26"/>
          <w:szCs w:val="26"/>
        </w:rPr>
        <w:t xml:space="preserve">субъектов Российской Федерации и деятельности исполнительных органов субъектов Российской Федерации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2024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i/>
          <w:sz w:val="26"/>
          <w:szCs w:val="26"/>
        </w:rPr>
        <w:t xml:space="preserve">(актуализированная в соответствии с данными Минэкономразвития России)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tbl>
      <w:tblPr>
        <w:tblW w:w="1478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859"/>
        <w:gridCol w:w="2551"/>
        <w:gridCol w:w="2268"/>
        <w:gridCol w:w="2548"/>
      </w:tblGrid>
      <w:tr>
        <w:tblPrEx/>
        <w:trPr>
          <w:trHeight w:val="924"/>
          <w:tblHeader/>
        </w:trPr>
        <w:tc>
          <w:tcPr>
            <w:shd w:val="clear" w:color="auto" w:fill="auto"/>
            <w:tcW w:w="560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68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показателя,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единицы измерения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551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Установл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значение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Фактич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значение показателя</w:t>
            </w:r>
            <w:r/>
          </w:p>
        </w:tc>
        <w:tc>
          <w:tcPr>
            <w:shd w:val="clear" w:color="auto" w:fill="auto"/>
            <w:tcW w:w="254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Достижение,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96"/>
        </w:trPr>
        <w:tc>
          <w:tcPr>
            <w:shd w:val="clear" w:color="ffffff" w:fill="ffffff"/>
            <w:tcBorders>
              <w:bottom w:val="single" w:color="000000" w:sz="4" w:space="0"/>
            </w:tcBorders>
            <w:tcW w:w="560" w:type="dxa"/>
            <w:vMerge w:val="restart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68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Численность населения субъекта Российской Федерации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(тыс. чел)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1498,90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1491,34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5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99,50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Уровень бедности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5,90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4,40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125,42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Уровень образования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81,64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82,60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101,18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68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Эффективность системы выявления, поддержки и развития способностей и талантов у детей и молодежи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41,82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42,15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100,79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Количество семей, улучшивших жилищные условия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(тыс. семей)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42,95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43,51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101,30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Объем жилищного строительства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(млн. кв. метров)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100,35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Качество городской среды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Доля дорожной сети в крупнейших городских агломерациях, соответствующая нормативам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85,10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85,84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100,87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Качество окружающей среды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104,18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106,17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101,91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Темп роста (индекс роста) реального среднедушевого денежного дохода населения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105,90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123,40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116,53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108,30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98,01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90,50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12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61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8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«Цифровая зрелость» органов государственной власти субъектов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96,90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103,2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7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19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48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9"/>
      <w:footnotePr/>
      <w:endnotePr/>
      <w:type w:val="nextPage"/>
      <w:pgSz w:w="16838" w:h="11906" w:orient="landscape"/>
      <w:pgMar w:top="1559" w:right="1134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27802349"/>
      <w:docPartObj>
        <w:docPartGallery w:val="Page Numbers (Top of Page)"/>
        <w:docPartUnique w:val="true"/>
      </w:docPartObj>
      <w:rPr/>
    </w:sdtPr>
    <w:sdtContent>
      <w:p>
        <w:pPr>
          <w:pStyle w:val="86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4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8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7"/>
    <w:next w:val="857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basedOn w:val="858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7"/>
    <w:next w:val="857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basedOn w:val="858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7"/>
    <w:next w:val="857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basedOn w:val="858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7"/>
    <w:next w:val="857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basedOn w:val="858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7"/>
    <w:next w:val="857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basedOn w:val="858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7"/>
    <w:next w:val="857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basedOn w:val="858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7"/>
    <w:next w:val="857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basedOn w:val="858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7"/>
    <w:next w:val="857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basedOn w:val="858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7"/>
    <w:next w:val="857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basedOn w:val="858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7"/>
    <w:next w:val="857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basedOn w:val="858"/>
    <w:link w:val="701"/>
    <w:uiPriority w:val="10"/>
    <w:rPr>
      <w:sz w:val="48"/>
      <w:szCs w:val="48"/>
    </w:rPr>
  </w:style>
  <w:style w:type="paragraph" w:styleId="703">
    <w:name w:val="Subtitle"/>
    <w:basedOn w:val="857"/>
    <w:next w:val="857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basedOn w:val="858"/>
    <w:link w:val="703"/>
    <w:uiPriority w:val="11"/>
    <w:rPr>
      <w:sz w:val="24"/>
      <w:szCs w:val="24"/>
    </w:rPr>
  </w:style>
  <w:style w:type="paragraph" w:styleId="705">
    <w:name w:val="Quote"/>
    <w:basedOn w:val="857"/>
    <w:next w:val="857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7"/>
    <w:next w:val="857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character" w:styleId="709">
    <w:name w:val="Header Char"/>
    <w:basedOn w:val="858"/>
    <w:link w:val="862"/>
    <w:uiPriority w:val="99"/>
  </w:style>
  <w:style w:type="character" w:styleId="710">
    <w:name w:val="Footer Char"/>
    <w:basedOn w:val="858"/>
    <w:link w:val="864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711"/>
    <w:link w:val="864"/>
    <w:uiPriority w:val="99"/>
  </w:style>
  <w:style w:type="table" w:styleId="713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3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4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5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6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7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8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basedOn w:val="858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basedOn w:val="858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qFormat/>
  </w:style>
  <w:style w:type="character" w:styleId="858" w:default="1">
    <w:name w:val="Default Paragraph Font"/>
    <w:uiPriority w:val="1"/>
    <w:semiHidden/>
    <w:unhideWhenUsed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List Paragraph"/>
    <w:basedOn w:val="857"/>
    <w:uiPriority w:val="34"/>
    <w:qFormat/>
    <w:pPr>
      <w:contextualSpacing/>
      <w:ind w:left="720"/>
      <w:spacing w:after="200" w:line="276" w:lineRule="auto"/>
    </w:pPr>
  </w:style>
  <w:style w:type="paragraph" w:styleId="862">
    <w:name w:val="Header"/>
    <w:basedOn w:val="857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Верхний колонтитул Знак"/>
    <w:basedOn w:val="858"/>
    <w:link w:val="862"/>
    <w:uiPriority w:val="99"/>
  </w:style>
  <w:style w:type="paragraph" w:styleId="864">
    <w:name w:val="Footer"/>
    <w:basedOn w:val="857"/>
    <w:link w:val="8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Нижний колонтитул Знак"/>
    <w:basedOn w:val="858"/>
    <w:link w:val="864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Гапеева Елена Александровна</dc:creator>
  <cp:keywords/>
  <dc:description/>
  <cp:lastModifiedBy>gapeeva_ea</cp:lastModifiedBy>
  <cp:revision>42</cp:revision>
  <dcterms:created xsi:type="dcterms:W3CDTF">2022-05-30T07:12:00Z</dcterms:created>
  <dcterms:modified xsi:type="dcterms:W3CDTF">2026-02-02T07:49:17Z</dcterms:modified>
</cp:coreProperties>
</file>